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7F0067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>
        <w:rPr>
          <w:smallCaps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  <v:textbox>
              <w:txbxContent>
                <w:p w:rsidR="00514F33" w:rsidRPr="00240445" w:rsidRDefault="007123CF" w:rsidP="003C56C7">
                  <w:pPr>
                    <w:spacing w:after="0"/>
                    <w:ind w:left="1134" w:right="130"/>
                    <w:rPr>
                      <w:rFonts w:ascii="Times New Roman" w:hAnsi="Times New Roman"/>
                    </w:rPr>
                  </w:pPr>
                  <w:r w:rsidRPr="00240445">
                    <w:rPr>
                      <w:rFonts w:ascii="Times New Roman" w:hAnsi="Times New Roman"/>
                    </w:rPr>
                    <w:t xml:space="preserve">Warszawa, </w:t>
                  </w:r>
                  <w:r w:rsidR="003C56C7">
                    <w:rPr>
                      <w:rFonts w:ascii="Times New Roman" w:hAnsi="Times New Roman"/>
                    </w:rPr>
                    <w:t>13.04.2016 r.</w:t>
                  </w:r>
                  <w:bookmarkStart w:id="0" w:name="_GoBack"/>
                  <w:bookmarkEnd w:id="0"/>
                </w:p>
                <w:p w:rsidR="00514F33" w:rsidRPr="00240445" w:rsidRDefault="007F0067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7123CF"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7123CF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7123CF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7F0067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w:pict>
          <v:shape id="Pole tekstowe 2" o:spid="_x0000_s1026" type="#_x0000_t202" style="position:absolute;left:0;text-align:left;margin-left:286.35pt;margin-top:164.45pt;width:198.45pt;height:100.65pt;z-index:251659264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page;mso-height-relative:page;v-text-anchor:top" o:allowincell="f" filled="f" stroked="f">
            <v:textbox>
              <w:txbxContent>
                <w:p w:rsidR="00A30E4E" w:rsidRDefault="007F0067" w:rsidP="001C3240">
                  <w:pPr>
                    <w:spacing w:after="0" w:line="260" w:lineRule="atLeast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</w:txbxContent>
            </v:textbox>
            <w10:wrap anchory="page"/>
            <w10:anchorlock/>
          </v:shape>
        </w:pict>
      </w:r>
      <w:bookmarkStart w:id="1" w:name="ezdSprawaZnak"/>
      <w:r w:rsidR="007123CF">
        <w:rPr>
          <w:rFonts w:ascii="Times New Roman" w:hAnsi="Times New Roman"/>
          <w:b/>
        </w:rPr>
        <w:t>KMP.401.5.2016</w:t>
      </w:r>
      <w:bookmarkEnd w:id="1"/>
    </w:p>
    <w:p w:rsidR="00BA06B8" w:rsidRPr="004A7ACE" w:rsidRDefault="00BA06B8" w:rsidP="004A7A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ACE">
        <w:rPr>
          <w:rFonts w:ascii="Times New Roman" w:hAnsi="Times New Roman"/>
          <w:b/>
          <w:sz w:val="24"/>
          <w:szCs w:val="24"/>
        </w:rPr>
        <w:t>NOTATKA Z KONFERENC</w:t>
      </w:r>
      <w:r w:rsidR="004A7ACE">
        <w:rPr>
          <w:rFonts w:ascii="Times New Roman" w:hAnsi="Times New Roman"/>
          <w:b/>
          <w:sz w:val="24"/>
          <w:szCs w:val="24"/>
        </w:rPr>
        <w:t>JI PRZEDSTAWICIELI SAMORZĄDÓW I </w:t>
      </w:r>
      <w:r w:rsidRPr="004A7ACE">
        <w:rPr>
          <w:rFonts w:ascii="Times New Roman" w:hAnsi="Times New Roman"/>
          <w:b/>
          <w:sz w:val="24"/>
          <w:szCs w:val="24"/>
        </w:rPr>
        <w:t>MŁODZIEŻOWYCH OŚRODKÓW WYCHOWAWCZYCH – 12.04.2016 r.</w:t>
      </w:r>
    </w:p>
    <w:p w:rsidR="004A7ACE" w:rsidRPr="004A7ACE" w:rsidRDefault="004A7ACE" w:rsidP="004A7A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06B8" w:rsidRPr="004A7ACE" w:rsidRDefault="00BA06B8" w:rsidP="004A7ACE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A7ACE">
        <w:rPr>
          <w:rFonts w:ascii="Times New Roman" w:eastAsiaTheme="minorHAnsi" w:hAnsi="Times New Roman"/>
          <w:sz w:val="24"/>
          <w:szCs w:val="24"/>
        </w:rPr>
        <w:t>W dniu 12.04.2016 r. Krzysztof Olkowicz – Zastępca Rzecznika Praw Obywatelskich oraz dr Justyna Jóźwiak z Krajowego Mechanizmu Prewencji BRPO wzięli udział w Konferencji Przedstawicieli Samorządów i Młodzieżowych Ośrodków Wychowawczych. W konferencji uczestniczyła Minister Edukacji Narodowej, prof. Marek Konopczyński, przedstawiciele Rzecznika Praw Dziecka, dyrektorzy młodzieżowych ośrodków wychowawczych, a ta</w:t>
      </w:r>
      <w:r w:rsidR="004A7ACE">
        <w:rPr>
          <w:rFonts w:ascii="Times New Roman" w:eastAsiaTheme="minorHAnsi" w:hAnsi="Times New Roman"/>
          <w:sz w:val="24"/>
          <w:szCs w:val="24"/>
        </w:rPr>
        <w:t>kże przedstawiciele samorządów.</w:t>
      </w:r>
    </w:p>
    <w:p w:rsidR="00BA06B8" w:rsidRPr="004A7ACE" w:rsidRDefault="004A7ACE" w:rsidP="004A7ACE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Pan </w:t>
      </w:r>
      <w:r w:rsidR="00BA06B8" w:rsidRPr="004A7ACE">
        <w:rPr>
          <w:rFonts w:ascii="Times New Roman" w:eastAsiaTheme="minorHAnsi" w:hAnsi="Times New Roman"/>
          <w:sz w:val="24"/>
          <w:szCs w:val="24"/>
        </w:rPr>
        <w:t>Krzysztof Olkowicz w swoim wystąpieniu przedstawił główne zagadnienia dotyczące młodzieżowych ośrodków wychowawczych pozostające w zainteresowania</w:t>
      </w:r>
      <w:r>
        <w:rPr>
          <w:rFonts w:ascii="Times New Roman" w:eastAsiaTheme="minorHAnsi" w:hAnsi="Times New Roman"/>
          <w:sz w:val="24"/>
          <w:szCs w:val="24"/>
        </w:rPr>
        <w:t xml:space="preserve"> Rzecznika Praw Obywatelskich. Wskazał, że </w:t>
      </w:r>
      <w:r w:rsidR="00BA06B8" w:rsidRPr="004A7ACE">
        <w:rPr>
          <w:rFonts w:ascii="Times New Roman" w:eastAsiaTheme="minorHAnsi" w:hAnsi="Times New Roman"/>
          <w:sz w:val="24"/>
          <w:szCs w:val="24"/>
        </w:rPr>
        <w:t xml:space="preserve">w dalszym ciągu konieczne jest podejmowanie działań mających na celu zapewnienia bezpieczeństwa wychowankom. Niezwykle ważne jest zatem zwrócenie większej uwagi na funkcjonowanie nadzoru sądowego i pedagogicznego nad tego typu placówkami, szczególnie takimi, które dopiero rozpoczynają swoją działalność. Rzecznik zwrócił także uwagę na konieczność wprowadzenia definicji i katalogu zdarzeń niepożądanych oraz niezwłoczne przekazywanie informacji o takich zdarzeniach organom nadzoru pedagogicznego. Umożliwiłoby to także pozyskiwanie wiedzy wśród kuratorów oświaty na temat rzeczywistych rozmiarów problemu w danej placówce, co z kolei przyczyniłoby się do dokonania rzetelnej oceny pod kątem zapewnienia bezpieczeństwa wychowankom oraz zwrócenia uwagi w ramach nadzoru pedagogicznego na młodzieżowe ośrodki wychowawcze, w których liczba takich zdarzeń jest </w:t>
      </w:r>
      <w:r w:rsidR="00BA06B8" w:rsidRPr="004A7ACE">
        <w:rPr>
          <w:rFonts w:ascii="Times New Roman" w:eastAsiaTheme="minorHAnsi" w:hAnsi="Times New Roman"/>
          <w:sz w:val="24"/>
          <w:szCs w:val="24"/>
        </w:rPr>
        <w:lastRenderedPageBreak/>
        <w:t xml:space="preserve">wyjątkowo wysoka. Pan K. Olkowicz wskazał również, </w:t>
      </w:r>
      <w:r>
        <w:rPr>
          <w:rFonts w:ascii="Times New Roman" w:eastAsiaTheme="minorHAnsi" w:hAnsi="Times New Roman"/>
          <w:sz w:val="24"/>
          <w:szCs w:val="24"/>
        </w:rPr>
        <w:t>jak</w:t>
      </w:r>
      <w:r w:rsidR="00BA06B8" w:rsidRPr="004A7ACE">
        <w:rPr>
          <w:rFonts w:ascii="Times New Roman" w:eastAsiaTheme="minorHAnsi" w:hAnsi="Times New Roman"/>
          <w:sz w:val="24"/>
          <w:szCs w:val="24"/>
        </w:rPr>
        <w:t xml:space="preserve"> ważn</w:t>
      </w:r>
      <w:r>
        <w:rPr>
          <w:rFonts w:ascii="Times New Roman" w:eastAsiaTheme="minorHAnsi" w:hAnsi="Times New Roman"/>
          <w:sz w:val="24"/>
          <w:szCs w:val="24"/>
        </w:rPr>
        <w:t xml:space="preserve">ym narzędziem właściwego traktowania wychowanków </w:t>
      </w:r>
      <w:r w:rsidR="00BA06B8" w:rsidRPr="004A7ACE">
        <w:rPr>
          <w:rFonts w:ascii="Times New Roman" w:eastAsiaTheme="minorHAnsi" w:hAnsi="Times New Roman"/>
          <w:sz w:val="24"/>
          <w:szCs w:val="24"/>
        </w:rPr>
        <w:t>jest objęcie personelu pracują</w:t>
      </w:r>
      <w:r>
        <w:rPr>
          <w:rFonts w:ascii="Times New Roman" w:eastAsiaTheme="minorHAnsi" w:hAnsi="Times New Roman"/>
          <w:sz w:val="24"/>
          <w:szCs w:val="24"/>
        </w:rPr>
        <w:t>cego w bezpośrednim kontakcie z </w:t>
      </w:r>
      <w:r w:rsidR="00BA06B8" w:rsidRPr="004A7ACE">
        <w:rPr>
          <w:rFonts w:ascii="Times New Roman" w:eastAsiaTheme="minorHAnsi" w:hAnsi="Times New Roman"/>
          <w:sz w:val="24"/>
          <w:szCs w:val="24"/>
        </w:rPr>
        <w:t>wychowan</w:t>
      </w:r>
      <w:r>
        <w:rPr>
          <w:rFonts w:ascii="Times New Roman" w:eastAsiaTheme="minorHAnsi" w:hAnsi="Times New Roman"/>
          <w:sz w:val="24"/>
          <w:szCs w:val="24"/>
        </w:rPr>
        <w:t xml:space="preserve">kami odpowiednimi szkoleniami i </w:t>
      </w:r>
      <w:proofErr w:type="spellStart"/>
      <w:r w:rsidR="00BA06B8" w:rsidRPr="004A7ACE">
        <w:rPr>
          <w:rFonts w:ascii="Times New Roman" w:eastAsiaTheme="minorHAnsi" w:hAnsi="Times New Roman"/>
          <w:sz w:val="24"/>
          <w:szCs w:val="24"/>
        </w:rPr>
        <w:t>superwizją</w:t>
      </w:r>
      <w:proofErr w:type="spellEnd"/>
      <w:r w:rsidR="00BA06B8" w:rsidRPr="004A7ACE">
        <w:rPr>
          <w:rFonts w:ascii="Times New Roman" w:eastAsiaTheme="minorHAnsi" w:hAnsi="Times New Roman"/>
          <w:sz w:val="24"/>
          <w:szCs w:val="24"/>
        </w:rPr>
        <w:t>.</w:t>
      </w:r>
    </w:p>
    <w:p w:rsidR="00BA06B8" w:rsidRPr="004A7ACE" w:rsidRDefault="00BA06B8" w:rsidP="004A7AC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A7ACE">
        <w:rPr>
          <w:rFonts w:ascii="Times New Roman" w:eastAsiaTheme="minorHAnsi" w:hAnsi="Times New Roman"/>
          <w:sz w:val="24"/>
          <w:szCs w:val="24"/>
        </w:rPr>
        <w:t>Poza wymienionymi wyżej zagadnieniami Rzecznik zasygnalizował problemy systemowe wymagające uregulowań prawnych, m.in. konieczno</w:t>
      </w:r>
      <w:r w:rsidR="004A7ACE">
        <w:rPr>
          <w:rFonts w:ascii="Times New Roman" w:eastAsiaTheme="minorHAnsi" w:hAnsi="Times New Roman"/>
          <w:sz w:val="24"/>
          <w:szCs w:val="24"/>
        </w:rPr>
        <w:t>ść przygotowania nowej ustawy o </w:t>
      </w:r>
      <w:r w:rsidRPr="004A7ACE">
        <w:rPr>
          <w:rFonts w:ascii="Times New Roman" w:eastAsiaTheme="minorHAnsi" w:hAnsi="Times New Roman"/>
          <w:sz w:val="24"/>
          <w:szCs w:val="24"/>
        </w:rPr>
        <w:t xml:space="preserve">postępowaniu w sprawach nieletnich oraz </w:t>
      </w:r>
      <w:r w:rsidRPr="004A7ACE">
        <w:rPr>
          <w:rFonts w:ascii="Times New Roman" w:hAnsi="Times New Roman"/>
          <w:color w:val="000000"/>
          <w:sz w:val="24"/>
          <w:szCs w:val="24"/>
        </w:rPr>
        <w:t xml:space="preserve">brak rozwiązań systemowych dotyczących sytuacji nieletnich w ciąży oraz nieletnich i ich dzieci po urodzeniu. Poinformował również, że RPO podjął się </w:t>
      </w:r>
      <w:r w:rsidRPr="004A7ACE">
        <w:rPr>
          <w:rFonts w:ascii="Times New Roman" w:eastAsiaTheme="minorHAnsi" w:hAnsi="Times New Roman"/>
          <w:sz w:val="24"/>
          <w:szCs w:val="24"/>
        </w:rPr>
        <w:t xml:space="preserve">zbadania problemu </w:t>
      </w:r>
      <w:r w:rsidRPr="004A7ACE">
        <w:rPr>
          <w:rFonts w:ascii="Times New Roman" w:eastAsia="Times New Roman" w:hAnsi="Times New Roman"/>
          <w:sz w:val="24"/>
          <w:szCs w:val="24"/>
        </w:rPr>
        <w:t>zapewnienia właściwej opieki psychiatrycznej wobec nieletnich umieszczanych w młodzieżowych ośrodkach wychowawczych.</w:t>
      </w:r>
    </w:p>
    <w:p w:rsidR="00BA06B8" w:rsidRPr="004A7ACE" w:rsidRDefault="00BA06B8" w:rsidP="004A7ACE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A7ACE">
        <w:rPr>
          <w:rFonts w:ascii="Times New Roman" w:eastAsiaTheme="minorHAnsi" w:hAnsi="Times New Roman"/>
          <w:sz w:val="24"/>
          <w:szCs w:val="24"/>
        </w:rPr>
        <w:t>W debacie, która miała miejsce w dalszej części konferencji, dyrektorzy ośrodków wypowiadali się na temat bieżących problemów w funkcjonowaniu placówek. Jednym z nich jest trudna współpraca z placówkami opiekuńczymi w zakresie opieki nad nieletnimi, którzy są jednocześnie podopiecznymi placówek instytucjonalnej pieczy zastępczej. Inny ważny problem sygnalizowany przez dyrektorów dotyczył kwestii naliczania subwencji oświatowej wobec nieletnich, którzy otrzymali wskazanie do umieszczenia w ośrodku, lecz nie zostali do niego jeszcze doprowadzeni.</w:t>
      </w:r>
    </w:p>
    <w:p w:rsidR="004A7ACE" w:rsidRDefault="004A7ACE" w:rsidP="004A7AC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4F33" w:rsidRPr="004A7ACE" w:rsidRDefault="00BA06B8" w:rsidP="004A7AC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7ACE">
        <w:rPr>
          <w:rFonts w:ascii="Times New Roman" w:eastAsiaTheme="minorHAnsi" w:hAnsi="Times New Roman"/>
          <w:sz w:val="24"/>
          <w:szCs w:val="24"/>
        </w:rPr>
        <w:t>Opracowała: Justyna Jóźwiak</w:t>
      </w:r>
    </w:p>
    <w:sectPr w:rsidR="00514F33" w:rsidRPr="004A7ACE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67" w:rsidRDefault="007F0067">
      <w:pPr>
        <w:spacing w:after="0" w:line="240" w:lineRule="auto"/>
      </w:pPr>
      <w:r>
        <w:separator/>
      </w:r>
    </w:p>
  </w:endnote>
  <w:endnote w:type="continuationSeparator" w:id="0">
    <w:p w:rsidR="007F0067" w:rsidRDefault="007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7F00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7F0067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514F33" w:rsidRPr="00C30C1A" w:rsidRDefault="007123CF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3C56C7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7F0067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514F33" w:rsidRPr="00A56197" w:rsidRDefault="007123CF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514F33" w:rsidRDefault="007123CF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514F33" w:rsidRDefault="007123CF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514F33" w:rsidRPr="00A56197" w:rsidRDefault="007123CF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2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strokecolor="#7f7f7f"/>
      </w:pict>
    </w:r>
    <w:r w:rsidR="007123CF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7123CF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7123CF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67" w:rsidRDefault="007F0067">
      <w:pPr>
        <w:spacing w:after="0" w:line="240" w:lineRule="auto"/>
      </w:pPr>
      <w:r>
        <w:separator/>
      </w:r>
    </w:p>
  </w:footnote>
  <w:footnote w:type="continuationSeparator" w:id="0">
    <w:p w:rsidR="007F0067" w:rsidRDefault="007F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7F00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7F00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7123CF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4.45pt" o:ole="" fillcolor="window">
          <v:imagedata r:id="rId1" o:title=""/>
        </v:shape>
        <o:OLEObject Type="Embed" ProgID="MSDraw" ShapeID="_x0000_i1025" DrawAspect="Content" ObjectID="_15220599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9E664900">
      <w:start w:val="1"/>
      <w:numFmt w:val="decimal"/>
      <w:lvlText w:val="%1."/>
      <w:lvlJc w:val="left"/>
      <w:pPr>
        <w:ind w:left="720" w:hanging="360"/>
      </w:pPr>
    </w:lvl>
    <w:lvl w:ilvl="1" w:tplc="07849192">
      <w:start w:val="1"/>
      <w:numFmt w:val="lowerLetter"/>
      <w:lvlText w:val="%2."/>
      <w:lvlJc w:val="left"/>
      <w:pPr>
        <w:ind w:left="1440" w:hanging="360"/>
      </w:pPr>
    </w:lvl>
    <w:lvl w:ilvl="2" w:tplc="2AA2098C" w:tentative="1">
      <w:start w:val="1"/>
      <w:numFmt w:val="lowerRoman"/>
      <w:lvlText w:val="%3."/>
      <w:lvlJc w:val="right"/>
      <w:pPr>
        <w:ind w:left="2160" w:hanging="180"/>
      </w:pPr>
    </w:lvl>
    <w:lvl w:ilvl="3" w:tplc="876496FC" w:tentative="1">
      <w:start w:val="1"/>
      <w:numFmt w:val="decimal"/>
      <w:lvlText w:val="%4."/>
      <w:lvlJc w:val="left"/>
      <w:pPr>
        <w:ind w:left="2880" w:hanging="360"/>
      </w:pPr>
    </w:lvl>
    <w:lvl w:ilvl="4" w:tplc="D9A8C40A" w:tentative="1">
      <w:start w:val="1"/>
      <w:numFmt w:val="lowerLetter"/>
      <w:lvlText w:val="%5."/>
      <w:lvlJc w:val="left"/>
      <w:pPr>
        <w:ind w:left="3600" w:hanging="360"/>
      </w:pPr>
    </w:lvl>
    <w:lvl w:ilvl="5" w:tplc="34DC627E" w:tentative="1">
      <w:start w:val="1"/>
      <w:numFmt w:val="lowerRoman"/>
      <w:lvlText w:val="%6."/>
      <w:lvlJc w:val="right"/>
      <w:pPr>
        <w:ind w:left="4320" w:hanging="180"/>
      </w:pPr>
    </w:lvl>
    <w:lvl w:ilvl="6" w:tplc="1BDE8B16" w:tentative="1">
      <w:start w:val="1"/>
      <w:numFmt w:val="decimal"/>
      <w:lvlText w:val="%7."/>
      <w:lvlJc w:val="left"/>
      <w:pPr>
        <w:ind w:left="5040" w:hanging="360"/>
      </w:pPr>
    </w:lvl>
    <w:lvl w:ilvl="7" w:tplc="52C47E20" w:tentative="1">
      <w:start w:val="1"/>
      <w:numFmt w:val="lowerLetter"/>
      <w:lvlText w:val="%8."/>
      <w:lvlJc w:val="left"/>
      <w:pPr>
        <w:ind w:left="5760" w:hanging="360"/>
      </w:pPr>
    </w:lvl>
    <w:lvl w:ilvl="8" w:tplc="F6DCF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802A5D1E">
      <w:start w:val="1"/>
      <w:numFmt w:val="decimal"/>
      <w:lvlText w:val="%1."/>
      <w:lvlJc w:val="left"/>
      <w:pPr>
        <w:ind w:left="720" w:hanging="360"/>
      </w:pPr>
    </w:lvl>
    <w:lvl w:ilvl="1" w:tplc="AA38D396">
      <w:start w:val="1"/>
      <w:numFmt w:val="lowerLetter"/>
      <w:lvlText w:val="%2."/>
      <w:lvlJc w:val="left"/>
      <w:pPr>
        <w:ind w:left="1440" w:hanging="360"/>
      </w:pPr>
    </w:lvl>
    <w:lvl w:ilvl="2" w:tplc="B1AA7C0E" w:tentative="1">
      <w:start w:val="1"/>
      <w:numFmt w:val="lowerRoman"/>
      <w:lvlText w:val="%3."/>
      <w:lvlJc w:val="right"/>
      <w:pPr>
        <w:ind w:left="2160" w:hanging="180"/>
      </w:pPr>
    </w:lvl>
    <w:lvl w:ilvl="3" w:tplc="9E6C3850" w:tentative="1">
      <w:start w:val="1"/>
      <w:numFmt w:val="decimal"/>
      <w:lvlText w:val="%4."/>
      <w:lvlJc w:val="left"/>
      <w:pPr>
        <w:ind w:left="2880" w:hanging="360"/>
      </w:pPr>
    </w:lvl>
    <w:lvl w:ilvl="4" w:tplc="E120468A" w:tentative="1">
      <w:start w:val="1"/>
      <w:numFmt w:val="lowerLetter"/>
      <w:lvlText w:val="%5."/>
      <w:lvlJc w:val="left"/>
      <w:pPr>
        <w:ind w:left="3600" w:hanging="360"/>
      </w:pPr>
    </w:lvl>
    <w:lvl w:ilvl="5" w:tplc="A342915A" w:tentative="1">
      <w:start w:val="1"/>
      <w:numFmt w:val="lowerRoman"/>
      <w:lvlText w:val="%6."/>
      <w:lvlJc w:val="right"/>
      <w:pPr>
        <w:ind w:left="4320" w:hanging="180"/>
      </w:pPr>
    </w:lvl>
    <w:lvl w:ilvl="6" w:tplc="B5AE471A" w:tentative="1">
      <w:start w:val="1"/>
      <w:numFmt w:val="decimal"/>
      <w:lvlText w:val="%7."/>
      <w:lvlJc w:val="left"/>
      <w:pPr>
        <w:ind w:left="5040" w:hanging="360"/>
      </w:pPr>
    </w:lvl>
    <w:lvl w:ilvl="7" w:tplc="039CDCE8" w:tentative="1">
      <w:start w:val="1"/>
      <w:numFmt w:val="lowerLetter"/>
      <w:lvlText w:val="%8."/>
      <w:lvlJc w:val="left"/>
      <w:pPr>
        <w:ind w:left="5760" w:hanging="360"/>
      </w:pPr>
    </w:lvl>
    <w:lvl w:ilvl="8" w:tplc="611E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D8AE4012">
      <w:start w:val="1"/>
      <w:numFmt w:val="decimal"/>
      <w:lvlText w:val="%1."/>
      <w:lvlJc w:val="left"/>
      <w:pPr>
        <w:ind w:left="720" w:hanging="360"/>
      </w:pPr>
    </w:lvl>
    <w:lvl w:ilvl="1" w:tplc="78ACD118" w:tentative="1">
      <w:start w:val="1"/>
      <w:numFmt w:val="lowerLetter"/>
      <w:lvlText w:val="%2."/>
      <w:lvlJc w:val="left"/>
      <w:pPr>
        <w:ind w:left="1440" w:hanging="360"/>
      </w:pPr>
    </w:lvl>
    <w:lvl w:ilvl="2" w:tplc="014C2410" w:tentative="1">
      <w:start w:val="1"/>
      <w:numFmt w:val="lowerRoman"/>
      <w:lvlText w:val="%3."/>
      <w:lvlJc w:val="right"/>
      <w:pPr>
        <w:ind w:left="2160" w:hanging="180"/>
      </w:pPr>
    </w:lvl>
    <w:lvl w:ilvl="3" w:tplc="EE865494" w:tentative="1">
      <w:start w:val="1"/>
      <w:numFmt w:val="decimal"/>
      <w:lvlText w:val="%4."/>
      <w:lvlJc w:val="left"/>
      <w:pPr>
        <w:ind w:left="2880" w:hanging="360"/>
      </w:pPr>
    </w:lvl>
    <w:lvl w:ilvl="4" w:tplc="0AE43382" w:tentative="1">
      <w:start w:val="1"/>
      <w:numFmt w:val="lowerLetter"/>
      <w:lvlText w:val="%5."/>
      <w:lvlJc w:val="left"/>
      <w:pPr>
        <w:ind w:left="3600" w:hanging="360"/>
      </w:pPr>
    </w:lvl>
    <w:lvl w:ilvl="5" w:tplc="55B69D80" w:tentative="1">
      <w:start w:val="1"/>
      <w:numFmt w:val="lowerRoman"/>
      <w:lvlText w:val="%6."/>
      <w:lvlJc w:val="right"/>
      <w:pPr>
        <w:ind w:left="4320" w:hanging="180"/>
      </w:pPr>
    </w:lvl>
    <w:lvl w:ilvl="6" w:tplc="B65A3944" w:tentative="1">
      <w:start w:val="1"/>
      <w:numFmt w:val="decimal"/>
      <w:lvlText w:val="%7."/>
      <w:lvlJc w:val="left"/>
      <w:pPr>
        <w:ind w:left="5040" w:hanging="360"/>
      </w:pPr>
    </w:lvl>
    <w:lvl w:ilvl="7" w:tplc="58BEE8EA" w:tentative="1">
      <w:start w:val="1"/>
      <w:numFmt w:val="lowerLetter"/>
      <w:lvlText w:val="%8."/>
      <w:lvlJc w:val="left"/>
      <w:pPr>
        <w:ind w:left="5760" w:hanging="360"/>
      </w:pPr>
    </w:lvl>
    <w:lvl w:ilvl="8" w:tplc="E4FAF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7F72C18A">
      <w:start w:val="1"/>
      <w:numFmt w:val="lowerLetter"/>
      <w:lvlText w:val="%1."/>
      <w:lvlJc w:val="left"/>
      <w:pPr>
        <w:ind w:left="720" w:hanging="360"/>
      </w:pPr>
    </w:lvl>
    <w:lvl w:ilvl="1" w:tplc="4B7C6D22" w:tentative="1">
      <w:start w:val="1"/>
      <w:numFmt w:val="lowerLetter"/>
      <w:lvlText w:val="%2."/>
      <w:lvlJc w:val="left"/>
      <w:pPr>
        <w:ind w:left="1440" w:hanging="360"/>
      </w:pPr>
    </w:lvl>
    <w:lvl w:ilvl="2" w:tplc="19727D7A" w:tentative="1">
      <w:start w:val="1"/>
      <w:numFmt w:val="lowerRoman"/>
      <w:lvlText w:val="%3."/>
      <w:lvlJc w:val="right"/>
      <w:pPr>
        <w:ind w:left="2160" w:hanging="180"/>
      </w:pPr>
    </w:lvl>
    <w:lvl w:ilvl="3" w:tplc="42E47138" w:tentative="1">
      <w:start w:val="1"/>
      <w:numFmt w:val="decimal"/>
      <w:lvlText w:val="%4."/>
      <w:lvlJc w:val="left"/>
      <w:pPr>
        <w:ind w:left="2880" w:hanging="360"/>
      </w:pPr>
    </w:lvl>
    <w:lvl w:ilvl="4" w:tplc="E38647C6" w:tentative="1">
      <w:start w:val="1"/>
      <w:numFmt w:val="lowerLetter"/>
      <w:lvlText w:val="%5."/>
      <w:lvlJc w:val="left"/>
      <w:pPr>
        <w:ind w:left="3600" w:hanging="360"/>
      </w:pPr>
    </w:lvl>
    <w:lvl w:ilvl="5" w:tplc="FF145C72" w:tentative="1">
      <w:start w:val="1"/>
      <w:numFmt w:val="lowerRoman"/>
      <w:lvlText w:val="%6."/>
      <w:lvlJc w:val="right"/>
      <w:pPr>
        <w:ind w:left="4320" w:hanging="180"/>
      </w:pPr>
    </w:lvl>
    <w:lvl w:ilvl="6" w:tplc="168E9C30" w:tentative="1">
      <w:start w:val="1"/>
      <w:numFmt w:val="decimal"/>
      <w:lvlText w:val="%7."/>
      <w:lvlJc w:val="left"/>
      <w:pPr>
        <w:ind w:left="5040" w:hanging="360"/>
      </w:pPr>
    </w:lvl>
    <w:lvl w:ilvl="7" w:tplc="454E1C18" w:tentative="1">
      <w:start w:val="1"/>
      <w:numFmt w:val="lowerLetter"/>
      <w:lvlText w:val="%8."/>
      <w:lvlJc w:val="left"/>
      <w:pPr>
        <w:ind w:left="5760" w:hanging="360"/>
      </w:pPr>
    </w:lvl>
    <w:lvl w:ilvl="8" w:tplc="1D3257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B8"/>
    <w:rsid w:val="003C56C7"/>
    <w:rsid w:val="004A7ACE"/>
    <w:rsid w:val="007123CF"/>
    <w:rsid w:val="007F0067"/>
    <w:rsid w:val="00B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EA59-E0DD-41A7-8C05-EA6209DD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Zalacznik_nr_21.dotx</Template>
  <TotalTime>8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Zajączkowski</dc:creator>
  <cp:lastModifiedBy>Marcin Mazur</cp:lastModifiedBy>
  <cp:revision>7</cp:revision>
  <cp:lastPrinted>2014-01-08T08:56:00Z</cp:lastPrinted>
  <dcterms:created xsi:type="dcterms:W3CDTF">2015-12-02T13:08:00Z</dcterms:created>
  <dcterms:modified xsi:type="dcterms:W3CDTF">2016-04-13T11:39:00Z</dcterms:modified>
</cp:coreProperties>
</file>