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40E" w:rsidRDefault="001A4C8A" w:rsidP="001A4C8A">
      <w:pPr>
        <w:spacing w:after="200" w:line="24" w:lineRule="auto"/>
        <w:ind w:left="-1134"/>
      </w:pPr>
      <w:bookmarkStart w:id="0" w:name="_Toc503766418"/>
      <w:bookmarkStart w:id="1" w:name="_GoBack"/>
      <w:bookmarkEnd w:id="1"/>
      <w:r>
        <w:rPr>
          <w:b/>
          <w:noProof/>
          <w:color w:val="808080" w:themeColor="background1" w:themeShade="80"/>
          <w:sz w:val="72"/>
        </w:rPr>
        <w:drawing>
          <wp:inline distT="0" distB="0" distL="0" distR="0" wp14:anchorId="36F53481" wp14:editId="77EC0A28">
            <wp:extent cx="7271432" cy="10284032"/>
            <wp:effectExtent l="0" t="0" r="571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a o stanie przestrzegania wolności i praw człowieka i obywatela w 2017 r. oraz o działalności Rzecznika Praw Obywatelskich (2).png"/>
                    <pic:cNvPicPr/>
                  </pic:nvPicPr>
                  <pic:blipFill>
                    <a:blip r:embed="rId9">
                      <a:extLst>
                        <a:ext uri="{28A0092B-C50C-407E-A947-70E740481C1C}">
                          <a14:useLocalDpi xmlns:a14="http://schemas.microsoft.com/office/drawing/2010/main" val="0"/>
                        </a:ext>
                      </a:extLst>
                    </a:blip>
                    <a:stretch>
                      <a:fillRect/>
                    </a:stretch>
                  </pic:blipFill>
                  <pic:spPr>
                    <a:xfrm>
                      <a:off x="0" y="0"/>
                      <a:ext cx="7275494" cy="10289777"/>
                    </a:xfrm>
                    <a:prstGeom prst="rect">
                      <a:avLst/>
                    </a:prstGeom>
                  </pic:spPr>
                </pic:pic>
              </a:graphicData>
            </a:graphic>
          </wp:inline>
        </w:drawing>
      </w:r>
    </w:p>
    <w:p w:rsidR="003E47EE" w:rsidRDefault="003E47EE" w:rsidP="000B5050">
      <w:pPr>
        <w:spacing w:line="276" w:lineRule="auto"/>
        <w:jc w:val="center"/>
        <w:rPr>
          <w:b/>
          <w:color w:val="808080" w:themeColor="background1" w:themeShade="80"/>
          <w:sz w:val="72"/>
        </w:rPr>
      </w:pPr>
    </w:p>
    <w:p w:rsidR="003E47EE" w:rsidRDefault="003E47EE">
      <w:pPr>
        <w:spacing w:after="200" w:line="24" w:lineRule="auto"/>
        <w:rPr>
          <w:b/>
          <w:color w:val="808080" w:themeColor="background1" w:themeShade="80"/>
          <w:sz w:val="72"/>
        </w:rPr>
      </w:pPr>
      <w:r>
        <w:rPr>
          <w:b/>
          <w:color w:val="808080" w:themeColor="background1" w:themeShade="80"/>
          <w:sz w:val="72"/>
        </w:rPr>
        <w:br w:type="page"/>
      </w:r>
    </w:p>
    <w:p w:rsidR="0071040E" w:rsidRPr="0071040E" w:rsidRDefault="000B5050" w:rsidP="000B5050">
      <w:pPr>
        <w:spacing w:line="276" w:lineRule="auto"/>
        <w:jc w:val="center"/>
      </w:pPr>
      <w:r>
        <w:rPr>
          <w:b/>
          <w:color w:val="808080" w:themeColor="background1" w:themeShade="80"/>
          <w:sz w:val="72"/>
        </w:rPr>
        <w:lastRenderedPageBreak/>
        <w:t xml:space="preserve">Prawa osób </w:t>
      </w:r>
      <w:r w:rsidR="003E47EE">
        <w:rPr>
          <w:b/>
          <w:color w:val="808080" w:themeColor="background1" w:themeShade="80"/>
          <w:sz w:val="72"/>
        </w:rPr>
        <w:br/>
      </w:r>
      <w:r>
        <w:rPr>
          <w:b/>
          <w:color w:val="808080" w:themeColor="background1" w:themeShade="80"/>
          <w:sz w:val="72"/>
        </w:rPr>
        <w:t>z niepełnosprawnościami</w:t>
      </w:r>
    </w:p>
    <w:p w:rsidR="000B5050" w:rsidRDefault="000B5050" w:rsidP="000B5050">
      <w:pPr>
        <w:pStyle w:val="Styl1"/>
      </w:pPr>
      <w:r>
        <w:t xml:space="preserve">Rzecznik Praw Obywatelskich otrzymuje wiele skarg i niepokojących sygnałów. Reaguje na nie </w:t>
      </w:r>
      <w:proofErr w:type="spellStart"/>
      <w:r>
        <w:t>nie</w:t>
      </w:r>
      <w:proofErr w:type="spellEnd"/>
      <w:r>
        <w:t xml:space="preserve"> tylko podejmując indywidualne interwencje, ale także analizując prawo i wskazując, gdzie jego stosowanie lub niejasne czy nieadekwatne do standardów praw człowieka sformułowania wymagają zmian. </w:t>
      </w:r>
    </w:p>
    <w:p w:rsidR="000B5050" w:rsidRDefault="000B5050" w:rsidP="000B5050">
      <w:pPr>
        <w:pStyle w:val="Styl1"/>
      </w:pPr>
      <w:r>
        <w:t xml:space="preserve">Co roku Rzecznik przedstawia wykaz takich spraw w Informacji dla Parlamentu o stanie przestrzegania praw i wolności. Informacja za rok 2017 została opublikowana 4 czerwca 2018 r. </w:t>
      </w:r>
    </w:p>
    <w:p w:rsidR="0071040E" w:rsidRDefault="000B5050" w:rsidP="000B5050">
      <w:pPr>
        <w:pStyle w:val="Styl1"/>
      </w:pPr>
      <w:r>
        <w:t>Tu przedstawiamy te jej fragmenty, które dotyczą praw osób z niepełnosprawnościami. Znalazły się tu więc omówienia generalnych problemów, z jakimi obecnie borykają się ludzie, a dotyczą one praw zagwarantowanych w Konstytucji w następujących artykułach:</w:t>
      </w:r>
    </w:p>
    <w:bookmarkStart w:id="2" w:name="_Toc513722955"/>
    <w:p w:rsidR="00A12FE9" w:rsidRDefault="00157DA2">
      <w:pPr>
        <w:pStyle w:val="Spistreci1"/>
        <w:rPr>
          <w:rFonts w:eastAsiaTheme="minorEastAsia" w:cstheme="minorBidi"/>
          <w:b w:val="0"/>
          <w:bCs w:val="0"/>
          <w:caps w:val="0"/>
          <w:spacing w:val="0"/>
          <w:sz w:val="22"/>
          <w:szCs w:val="22"/>
        </w:rPr>
      </w:pPr>
      <w:r>
        <w:fldChar w:fldCharType="begin"/>
      </w:r>
      <w:r>
        <w:instrText xml:space="preserve"> TOC \o "1-6" \h \z \u </w:instrText>
      </w:r>
      <w:r>
        <w:fldChar w:fldCharType="separate"/>
      </w:r>
    </w:p>
    <w:p w:rsidR="00A12FE9" w:rsidRDefault="00A12FE9">
      <w:pPr>
        <w:pStyle w:val="Spistreci2"/>
        <w:rPr>
          <w:rFonts w:eastAsiaTheme="minorEastAsia" w:cstheme="minorBidi"/>
          <w:smallCaps w:val="0"/>
          <w:spacing w:val="0"/>
          <w:sz w:val="22"/>
          <w:szCs w:val="22"/>
        </w:rPr>
      </w:pPr>
    </w:p>
    <w:p w:rsidR="00A12FE9" w:rsidRDefault="00D72CFD">
      <w:pPr>
        <w:pStyle w:val="Spistreci3"/>
        <w:rPr>
          <w:rFonts w:eastAsiaTheme="minorEastAsia" w:cstheme="minorBidi"/>
          <w:i w:val="0"/>
          <w:iCs w:val="0"/>
          <w:color w:val="auto"/>
          <w:spacing w:val="0"/>
          <w:szCs w:val="22"/>
        </w:rPr>
      </w:pPr>
      <w:hyperlink w:anchor="_Toc523492873" w:history="1">
        <w:r w:rsidR="00A12FE9" w:rsidRPr="006367CF">
          <w:rPr>
            <w:rStyle w:val="Hipercze"/>
          </w:rPr>
          <w:t>Art. 30 – Godność osobista</w:t>
        </w:r>
        <w:r w:rsidR="00A12FE9">
          <w:rPr>
            <w:webHidden/>
          </w:rPr>
          <w:tab/>
        </w:r>
        <w:r w:rsidR="00A12FE9">
          <w:rPr>
            <w:webHidden/>
          </w:rPr>
          <w:fldChar w:fldCharType="begin"/>
        </w:r>
        <w:r w:rsidR="00A12FE9">
          <w:rPr>
            <w:webHidden/>
          </w:rPr>
          <w:instrText xml:space="preserve"> PAGEREF _Toc523492873 \h </w:instrText>
        </w:r>
        <w:r w:rsidR="00A12FE9">
          <w:rPr>
            <w:webHidden/>
          </w:rPr>
        </w:r>
        <w:r w:rsidR="00A12FE9">
          <w:rPr>
            <w:webHidden/>
          </w:rPr>
          <w:fldChar w:fldCharType="separate"/>
        </w:r>
        <w:r>
          <w:rPr>
            <w:webHidden/>
          </w:rPr>
          <w:t>5</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74" w:history="1">
        <w:r w:rsidR="00A12FE9" w:rsidRPr="006367CF">
          <w:rPr>
            <w:rStyle w:val="Hipercze"/>
            <w:noProof/>
          </w:rPr>
          <w:t>Sytuacja mieszkańców w domach pomocy społecznej</w:t>
        </w:r>
        <w:r w:rsidR="00A12FE9">
          <w:rPr>
            <w:noProof/>
            <w:webHidden/>
          </w:rPr>
          <w:tab/>
        </w:r>
        <w:r w:rsidR="00A12FE9">
          <w:rPr>
            <w:noProof/>
            <w:webHidden/>
          </w:rPr>
          <w:fldChar w:fldCharType="begin"/>
        </w:r>
        <w:r w:rsidR="00A12FE9">
          <w:rPr>
            <w:noProof/>
            <w:webHidden/>
          </w:rPr>
          <w:instrText xml:space="preserve"> PAGEREF _Toc523492874 \h </w:instrText>
        </w:r>
        <w:r w:rsidR="00A12FE9">
          <w:rPr>
            <w:noProof/>
            <w:webHidden/>
          </w:rPr>
        </w:r>
        <w:r w:rsidR="00A12FE9">
          <w:rPr>
            <w:noProof/>
            <w:webHidden/>
          </w:rPr>
          <w:fldChar w:fldCharType="separate"/>
        </w:r>
        <w:r>
          <w:rPr>
            <w:noProof/>
            <w:webHidden/>
          </w:rPr>
          <w:t>7</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75" w:history="1">
        <w:r w:rsidR="00A12FE9" w:rsidRPr="006367CF">
          <w:rPr>
            <w:rStyle w:val="Hipercze"/>
            <w:noProof/>
          </w:rPr>
          <w:t>Poszanowanie godności w miejscach publicznych</w:t>
        </w:r>
        <w:r w:rsidR="00A12FE9">
          <w:rPr>
            <w:noProof/>
            <w:webHidden/>
          </w:rPr>
          <w:tab/>
        </w:r>
        <w:r w:rsidR="00A12FE9">
          <w:rPr>
            <w:noProof/>
            <w:webHidden/>
          </w:rPr>
          <w:fldChar w:fldCharType="begin"/>
        </w:r>
        <w:r w:rsidR="00A12FE9">
          <w:rPr>
            <w:noProof/>
            <w:webHidden/>
          </w:rPr>
          <w:instrText xml:space="preserve"> PAGEREF _Toc523492875 \h </w:instrText>
        </w:r>
        <w:r w:rsidR="00A12FE9">
          <w:rPr>
            <w:noProof/>
            <w:webHidden/>
          </w:rPr>
        </w:r>
        <w:r w:rsidR="00A12FE9">
          <w:rPr>
            <w:noProof/>
            <w:webHidden/>
          </w:rPr>
          <w:fldChar w:fldCharType="separate"/>
        </w:r>
        <w:r>
          <w:rPr>
            <w:noProof/>
            <w:webHidden/>
          </w:rPr>
          <w:t>8</w:t>
        </w:r>
        <w:r w:rsidR="00A12FE9">
          <w:rPr>
            <w:noProof/>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876" w:history="1">
        <w:r w:rsidR="00A12FE9" w:rsidRPr="006367CF">
          <w:rPr>
            <w:rStyle w:val="Hipercze"/>
          </w:rPr>
          <w:t>Art. 32 ust. 1 – Równość wobec prawa oraz równe traktowanie</w:t>
        </w:r>
        <w:r w:rsidR="00A12FE9">
          <w:rPr>
            <w:webHidden/>
          </w:rPr>
          <w:tab/>
        </w:r>
        <w:r w:rsidR="00A12FE9">
          <w:rPr>
            <w:webHidden/>
          </w:rPr>
          <w:fldChar w:fldCharType="begin"/>
        </w:r>
        <w:r w:rsidR="00A12FE9">
          <w:rPr>
            <w:webHidden/>
          </w:rPr>
          <w:instrText xml:space="preserve"> PAGEREF _Toc523492876 \h </w:instrText>
        </w:r>
        <w:r w:rsidR="00A12FE9">
          <w:rPr>
            <w:webHidden/>
          </w:rPr>
        </w:r>
        <w:r w:rsidR="00A12FE9">
          <w:rPr>
            <w:webHidden/>
          </w:rPr>
          <w:fldChar w:fldCharType="separate"/>
        </w:r>
        <w:r>
          <w:rPr>
            <w:webHidden/>
          </w:rPr>
          <w:t>9</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77" w:history="1">
        <w:r w:rsidR="00A12FE9" w:rsidRPr="006367CF">
          <w:rPr>
            <w:rStyle w:val="Hipercze"/>
            <w:noProof/>
          </w:rPr>
          <w:t>Skargi na naruszenie zasady równego traktowania</w:t>
        </w:r>
        <w:r w:rsidR="00A12FE9">
          <w:rPr>
            <w:noProof/>
            <w:webHidden/>
          </w:rPr>
          <w:tab/>
        </w:r>
        <w:r w:rsidR="00A12FE9">
          <w:rPr>
            <w:noProof/>
            <w:webHidden/>
          </w:rPr>
          <w:fldChar w:fldCharType="begin"/>
        </w:r>
        <w:r w:rsidR="00A12FE9">
          <w:rPr>
            <w:noProof/>
            <w:webHidden/>
          </w:rPr>
          <w:instrText xml:space="preserve"> PAGEREF _Toc523492877 \h </w:instrText>
        </w:r>
        <w:r w:rsidR="00A12FE9">
          <w:rPr>
            <w:noProof/>
            <w:webHidden/>
          </w:rPr>
        </w:r>
        <w:r w:rsidR="00A12FE9">
          <w:rPr>
            <w:noProof/>
            <w:webHidden/>
          </w:rPr>
          <w:fldChar w:fldCharType="separate"/>
        </w:r>
        <w:r>
          <w:rPr>
            <w:noProof/>
            <w:webHidden/>
          </w:rPr>
          <w:t>10</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78" w:history="1">
        <w:r w:rsidR="00A12FE9" w:rsidRPr="006367CF">
          <w:rPr>
            <w:rStyle w:val="Hipercze"/>
            <w:noProof/>
          </w:rPr>
          <w:t>Nierówne traktowanie opiekunów osób z niepełnosprawnościami – niewykonany wyrok Trybunału Konstytucyjnego o świadczeniach pielęgnacyjnych</w:t>
        </w:r>
        <w:r w:rsidR="00A12FE9">
          <w:rPr>
            <w:noProof/>
            <w:webHidden/>
          </w:rPr>
          <w:tab/>
        </w:r>
        <w:r w:rsidR="00A12FE9">
          <w:rPr>
            <w:noProof/>
            <w:webHidden/>
          </w:rPr>
          <w:fldChar w:fldCharType="begin"/>
        </w:r>
        <w:r w:rsidR="00A12FE9">
          <w:rPr>
            <w:noProof/>
            <w:webHidden/>
          </w:rPr>
          <w:instrText xml:space="preserve"> PAGEREF _Toc523492878 \h </w:instrText>
        </w:r>
        <w:r w:rsidR="00A12FE9">
          <w:rPr>
            <w:noProof/>
            <w:webHidden/>
          </w:rPr>
        </w:r>
        <w:r w:rsidR="00A12FE9">
          <w:rPr>
            <w:noProof/>
            <w:webHidden/>
          </w:rPr>
          <w:fldChar w:fldCharType="separate"/>
        </w:r>
        <w:r>
          <w:rPr>
            <w:noProof/>
            <w:webHidden/>
          </w:rPr>
          <w:t>10</w:t>
        </w:r>
        <w:r w:rsidR="00A12FE9">
          <w:rPr>
            <w:noProof/>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879" w:history="1">
        <w:r w:rsidR="00A12FE9" w:rsidRPr="006367CF">
          <w:rPr>
            <w:rStyle w:val="Hipercze"/>
          </w:rPr>
          <w:t>Sprawa pana Z. – wyrok sądu administracyjnego w sprawie opiekuna osoby z niepełnosprawnościami</w:t>
        </w:r>
        <w:r w:rsidR="00A12FE9">
          <w:rPr>
            <w:webHidden/>
          </w:rPr>
          <w:tab/>
        </w:r>
        <w:r w:rsidR="00A12FE9">
          <w:rPr>
            <w:webHidden/>
          </w:rPr>
          <w:fldChar w:fldCharType="begin"/>
        </w:r>
        <w:r w:rsidR="00A12FE9">
          <w:rPr>
            <w:webHidden/>
          </w:rPr>
          <w:instrText xml:space="preserve"> PAGEREF _Toc523492879 \h </w:instrText>
        </w:r>
        <w:r w:rsidR="00A12FE9">
          <w:rPr>
            <w:webHidden/>
          </w:rPr>
        </w:r>
        <w:r w:rsidR="00A12FE9">
          <w:rPr>
            <w:webHidden/>
          </w:rPr>
          <w:fldChar w:fldCharType="separate"/>
        </w:r>
        <w:r>
          <w:rPr>
            <w:webHidden/>
          </w:rPr>
          <w:t>12</w:t>
        </w:r>
        <w:r w:rsidR="00A12FE9">
          <w:rPr>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880" w:history="1">
        <w:r w:rsidR="00A12FE9" w:rsidRPr="006367CF">
          <w:rPr>
            <w:rStyle w:val="Hipercze"/>
          </w:rPr>
          <w:t>Sprawa pana Tomasza, suma gwarancyjna dla ofiary wypadku</w:t>
        </w:r>
        <w:r w:rsidR="00A12FE9">
          <w:rPr>
            <w:webHidden/>
          </w:rPr>
          <w:tab/>
        </w:r>
        <w:r w:rsidR="00A12FE9">
          <w:rPr>
            <w:webHidden/>
          </w:rPr>
          <w:fldChar w:fldCharType="begin"/>
        </w:r>
        <w:r w:rsidR="00A12FE9">
          <w:rPr>
            <w:webHidden/>
          </w:rPr>
          <w:instrText xml:space="preserve"> PAGEREF _Toc523492880 \h </w:instrText>
        </w:r>
        <w:r w:rsidR="00A12FE9">
          <w:rPr>
            <w:webHidden/>
          </w:rPr>
        </w:r>
        <w:r w:rsidR="00A12FE9">
          <w:rPr>
            <w:webHidden/>
          </w:rPr>
          <w:fldChar w:fldCharType="separate"/>
        </w:r>
        <w:r>
          <w:rPr>
            <w:webHidden/>
          </w:rPr>
          <w:t>12</w:t>
        </w:r>
        <w:r w:rsidR="00A12FE9">
          <w:rPr>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881" w:history="1">
        <w:r w:rsidR="00A12FE9" w:rsidRPr="006367CF">
          <w:rPr>
            <w:rStyle w:val="Hipercze"/>
          </w:rPr>
          <w:t>Art. 32. ust. 2 – Zasada niedyskryminacji</w:t>
        </w:r>
        <w:r w:rsidR="00A12FE9">
          <w:rPr>
            <w:webHidden/>
          </w:rPr>
          <w:tab/>
        </w:r>
        <w:r w:rsidR="00A12FE9">
          <w:rPr>
            <w:webHidden/>
          </w:rPr>
          <w:fldChar w:fldCharType="begin"/>
        </w:r>
        <w:r w:rsidR="00A12FE9">
          <w:rPr>
            <w:webHidden/>
          </w:rPr>
          <w:instrText xml:space="preserve"> PAGEREF _Toc523492881 \h </w:instrText>
        </w:r>
        <w:r w:rsidR="00A12FE9">
          <w:rPr>
            <w:webHidden/>
          </w:rPr>
        </w:r>
        <w:r w:rsidR="00A12FE9">
          <w:rPr>
            <w:webHidden/>
          </w:rPr>
          <w:fldChar w:fldCharType="separate"/>
        </w:r>
        <w:r>
          <w:rPr>
            <w:webHidden/>
          </w:rPr>
          <w:t>14</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82" w:history="1">
        <w:r w:rsidR="00A12FE9" w:rsidRPr="006367CF">
          <w:rPr>
            <w:rStyle w:val="Hipercze"/>
            <w:noProof/>
          </w:rPr>
          <w:t>Jak reagować w przypadkach dyskryminacji w dostępie do usług?</w:t>
        </w:r>
        <w:r w:rsidR="00A12FE9">
          <w:rPr>
            <w:noProof/>
            <w:webHidden/>
          </w:rPr>
          <w:tab/>
        </w:r>
        <w:r w:rsidR="00A12FE9">
          <w:rPr>
            <w:noProof/>
            <w:webHidden/>
          </w:rPr>
          <w:fldChar w:fldCharType="begin"/>
        </w:r>
        <w:r w:rsidR="00A12FE9">
          <w:rPr>
            <w:noProof/>
            <w:webHidden/>
          </w:rPr>
          <w:instrText xml:space="preserve"> PAGEREF _Toc523492882 \h </w:instrText>
        </w:r>
        <w:r w:rsidR="00A12FE9">
          <w:rPr>
            <w:noProof/>
            <w:webHidden/>
          </w:rPr>
        </w:r>
        <w:r w:rsidR="00A12FE9">
          <w:rPr>
            <w:noProof/>
            <w:webHidden/>
          </w:rPr>
          <w:fldChar w:fldCharType="separate"/>
        </w:r>
        <w:r>
          <w:rPr>
            <w:noProof/>
            <w:webHidden/>
          </w:rPr>
          <w:t>16</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83" w:history="1">
        <w:r w:rsidR="00A12FE9" w:rsidRPr="006367CF">
          <w:rPr>
            <w:rStyle w:val="Hipercze"/>
            <w:noProof/>
          </w:rPr>
          <w:t>Edukacja antydyskryminacyjna. Dlaczego tak mało informacji na temat praw człowieka znajduje się w nowej podstawie programowej w szkole?</w:t>
        </w:r>
        <w:r w:rsidR="00A12FE9">
          <w:rPr>
            <w:noProof/>
            <w:webHidden/>
          </w:rPr>
          <w:tab/>
        </w:r>
        <w:r w:rsidR="00A12FE9">
          <w:rPr>
            <w:noProof/>
            <w:webHidden/>
          </w:rPr>
          <w:fldChar w:fldCharType="begin"/>
        </w:r>
        <w:r w:rsidR="00A12FE9">
          <w:rPr>
            <w:noProof/>
            <w:webHidden/>
          </w:rPr>
          <w:instrText xml:space="preserve"> PAGEREF _Toc523492883 \h </w:instrText>
        </w:r>
        <w:r w:rsidR="00A12FE9">
          <w:rPr>
            <w:noProof/>
            <w:webHidden/>
          </w:rPr>
        </w:r>
        <w:r w:rsidR="00A12FE9">
          <w:rPr>
            <w:noProof/>
            <w:webHidden/>
          </w:rPr>
          <w:fldChar w:fldCharType="separate"/>
        </w:r>
        <w:r>
          <w:rPr>
            <w:noProof/>
            <w:webHidden/>
          </w:rPr>
          <w:t>17</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84" w:history="1">
        <w:r w:rsidR="00A12FE9" w:rsidRPr="006367CF">
          <w:rPr>
            <w:rStyle w:val="Hipercze"/>
            <w:noProof/>
          </w:rPr>
          <w:t>DYSKRYMINACJA ZE WZGLĘDU NA NIEPEŁNOSPRAWNOŚĆ</w:t>
        </w:r>
        <w:r w:rsidR="00A12FE9">
          <w:rPr>
            <w:noProof/>
            <w:webHidden/>
          </w:rPr>
          <w:tab/>
        </w:r>
        <w:r w:rsidR="00A12FE9">
          <w:rPr>
            <w:noProof/>
            <w:webHidden/>
          </w:rPr>
          <w:fldChar w:fldCharType="begin"/>
        </w:r>
        <w:r w:rsidR="00A12FE9">
          <w:rPr>
            <w:noProof/>
            <w:webHidden/>
          </w:rPr>
          <w:instrText xml:space="preserve"> PAGEREF _Toc523492884 \h </w:instrText>
        </w:r>
        <w:r w:rsidR="00A12FE9">
          <w:rPr>
            <w:noProof/>
            <w:webHidden/>
          </w:rPr>
        </w:r>
        <w:r w:rsidR="00A12FE9">
          <w:rPr>
            <w:noProof/>
            <w:webHidden/>
          </w:rPr>
          <w:fldChar w:fldCharType="separate"/>
        </w:r>
        <w:r>
          <w:rPr>
            <w:noProof/>
            <w:webHidden/>
          </w:rPr>
          <w:t>18</w:t>
        </w:r>
        <w:r w:rsidR="00A12FE9">
          <w:rPr>
            <w:noProof/>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885" w:history="1">
        <w:r w:rsidR="00A12FE9" w:rsidRPr="006367CF">
          <w:rPr>
            <w:rStyle w:val="Hipercze"/>
          </w:rPr>
          <w:t>Sprawa niewidomej pacjentki. Odmowa racjonalnego dostosowania w dostępie do usług</w:t>
        </w:r>
        <w:r w:rsidR="00A12FE9">
          <w:rPr>
            <w:webHidden/>
          </w:rPr>
          <w:tab/>
        </w:r>
        <w:r w:rsidR="00A12FE9">
          <w:rPr>
            <w:webHidden/>
          </w:rPr>
          <w:fldChar w:fldCharType="begin"/>
        </w:r>
        <w:r w:rsidR="00A12FE9">
          <w:rPr>
            <w:webHidden/>
          </w:rPr>
          <w:instrText xml:space="preserve"> PAGEREF _Toc523492885 \h </w:instrText>
        </w:r>
        <w:r w:rsidR="00A12FE9">
          <w:rPr>
            <w:webHidden/>
          </w:rPr>
        </w:r>
        <w:r w:rsidR="00A12FE9">
          <w:rPr>
            <w:webHidden/>
          </w:rPr>
          <w:fldChar w:fldCharType="separate"/>
        </w:r>
        <w:r>
          <w:rPr>
            <w:webHidden/>
          </w:rPr>
          <w:t>19</w:t>
        </w:r>
        <w:r w:rsidR="00A12FE9">
          <w:rPr>
            <w:webHidden/>
          </w:rPr>
          <w:fldChar w:fldCharType="end"/>
        </w:r>
      </w:hyperlink>
    </w:p>
    <w:p w:rsidR="00A12FE9" w:rsidRDefault="00D72CFD">
      <w:pPr>
        <w:pStyle w:val="Spistreci5"/>
        <w:tabs>
          <w:tab w:val="right" w:leader="dot" w:pos="9063"/>
        </w:tabs>
        <w:rPr>
          <w:rFonts w:eastAsiaTheme="minorEastAsia" w:cstheme="minorBidi"/>
          <w:noProof/>
          <w:spacing w:val="0"/>
          <w:sz w:val="22"/>
          <w:szCs w:val="22"/>
        </w:rPr>
      </w:pPr>
      <w:hyperlink w:anchor="_Toc523492886" w:history="1">
        <w:r w:rsidR="00A12FE9" w:rsidRPr="006367CF">
          <w:rPr>
            <w:rStyle w:val="Hipercze"/>
            <w:noProof/>
          </w:rPr>
          <w:t>Problemy związane z zakresem regulacji ustawy „o równym traktowaniu” dla osób z niepełnosprawnościami</w:t>
        </w:r>
        <w:r w:rsidR="00A12FE9">
          <w:rPr>
            <w:noProof/>
            <w:webHidden/>
          </w:rPr>
          <w:tab/>
        </w:r>
        <w:r w:rsidR="00A12FE9">
          <w:rPr>
            <w:noProof/>
            <w:webHidden/>
          </w:rPr>
          <w:fldChar w:fldCharType="begin"/>
        </w:r>
        <w:r w:rsidR="00A12FE9">
          <w:rPr>
            <w:noProof/>
            <w:webHidden/>
          </w:rPr>
          <w:instrText xml:space="preserve"> PAGEREF _Toc523492886 \h </w:instrText>
        </w:r>
        <w:r w:rsidR="00A12FE9">
          <w:rPr>
            <w:noProof/>
            <w:webHidden/>
          </w:rPr>
        </w:r>
        <w:r w:rsidR="00A12FE9">
          <w:rPr>
            <w:noProof/>
            <w:webHidden/>
          </w:rPr>
          <w:fldChar w:fldCharType="separate"/>
        </w:r>
        <w:r>
          <w:rPr>
            <w:noProof/>
            <w:webHidden/>
          </w:rPr>
          <w:t>19</w:t>
        </w:r>
        <w:r w:rsidR="00A12FE9">
          <w:rPr>
            <w:noProof/>
            <w:webHidden/>
          </w:rPr>
          <w:fldChar w:fldCharType="end"/>
        </w:r>
      </w:hyperlink>
    </w:p>
    <w:p w:rsidR="00A12FE9" w:rsidRDefault="00D72CFD">
      <w:pPr>
        <w:pStyle w:val="Spistreci5"/>
        <w:tabs>
          <w:tab w:val="right" w:leader="dot" w:pos="9063"/>
        </w:tabs>
        <w:rPr>
          <w:rFonts w:eastAsiaTheme="minorEastAsia" w:cstheme="minorBidi"/>
          <w:noProof/>
          <w:spacing w:val="0"/>
          <w:sz w:val="22"/>
          <w:szCs w:val="22"/>
        </w:rPr>
      </w:pPr>
      <w:hyperlink w:anchor="_Toc523492887" w:history="1">
        <w:r w:rsidR="00A12FE9" w:rsidRPr="006367CF">
          <w:rPr>
            <w:rStyle w:val="Hipercze"/>
            <w:noProof/>
          </w:rPr>
          <w:t>Możliwość prowadzenia niezależnego życia i włączenia w społeczność lokalną osób z niepełnosprawnościami</w:t>
        </w:r>
        <w:r w:rsidR="00A12FE9">
          <w:rPr>
            <w:noProof/>
            <w:webHidden/>
          </w:rPr>
          <w:tab/>
        </w:r>
        <w:r w:rsidR="00A12FE9">
          <w:rPr>
            <w:noProof/>
            <w:webHidden/>
          </w:rPr>
          <w:fldChar w:fldCharType="begin"/>
        </w:r>
        <w:r w:rsidR="00A12FE9">
          <w:rPr>
            <w:noProof/>
            <w:webHidden/>
          </w:rPr>
          <w:instrText xml:space="preserve"> PAGEREF _Toc523492887 \h </w:instrText>
        </w:r>
        <w:r w:rsidR="00A12FE9">
          <w:rPr>
            <w:noProof/>
            <w:webHidden/>
          </w:rPr>
        </w:r>
        <w:r w:rsidR="00A12FE9">
          <w:rPr>
            <w:noProof/>
            <w:webHidden/>
          </w:rPr>
          <w:fldChar w:fldCharType="separate"/>
        </w:r>
        <w:r>
          <w:rPr>
            <w:noProof/>
            <w:webHidden/>
          </w:rPr>
          <w:t>21</w:t>
        </w:r>
        <w:r w:rsidR="00A12FE9">
          <w:rPr>
            <w:noProof/>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888" w:history="1">
        <w:r w:rsidR="00A12FE9" w:rsidRPr="006367CF">
          <w:rPr>
            <w:rStyle w:val="Hipercze"/>
          </w:rPr>
          <w:t>Sprawy osób z niepełnosprawnościami – Raport RPO na temat instytucji asystenta osobistego</w:t>
        </w:r>
        <w:r w:rsidR="00A12FE9">
          <w:rPr>
            <w:webHidden/>
          </w:rPr>
          <w:tab/>
        </w:r>
        <w:r w:rsidR="00A12FE9">
          <w:rPr>
            <w:webHidden/>
          </w:rPr>
          <w:fldChar w:fldCharType="begin"/>
        </w:r>
        <w:r w:rsidR="00A12FE9">
          <w:rPr>
            <w:webHidden/>
          </w:rPr>
          <w:instrText xml:space="preserve"> PAGEREF _Toc523492888 \h </w:instrText>
        </w:r>
        <w:r w:rsidR="00A12FE9">
          <w:rPr>
            <w:webHidden/>
          </w:rPr>
        </w:r>
        <w:r w:rsidR="00A12FE9">
          <w:rPr>
            <w:webHidden/>
          </w:rPr>
          <w:fldChar w:fldCharType="separate"/>
        </w:r>
        <w:r>
          <w:rPr>
            <w:webHidden/>
          </w:rPr>
          <w:t>21</w:t>
        </w:r>
        <w:r w:rsidR="00A12FE9">
          <w:rPr>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889" w:history="1">
        <w:r w:rsidR="00A12FE9" w:rsidRPr="006367CF">
          <w:rPr>
            <w:rStyle w:val="Hipercze"/>
          </w:rPr>
          <w:t>Art. 41 ust. 1 – Nietykalność osobista i wolność osobista</w:t>
        </w:r>
        <w:r w:rsidR="00A12FE9">
          <w:rPr>
            <w:webHidden/>
          </w:rPr>
          <w:tab/>
        </w:r>
        <w:r w:rsidR="00A12FE9">
          <w:rPr>
            <w:webHidden/>
          </w:rPr>
          <w:fldChar w:fldCharType="begin"/>
        </w:r>
        <w:r w:rsidR="00A12FE9">
          <w:rPr>
            <w:webHidden/>
          </w:rPr>
          <w:instrText xml:space="preserve"> PAGEREF _Toc523492889 \h </w:instrText>
        </w:r>
        <w:r w:rsidR="00A12FE9">
          <w:rPr>
            <w:webHidden/>
          </w:rPr>
        </w:r>
        <w:r w:rsidR="00A12FE9">
          <w:rPr>
            <w:webHidden/>
          </w:rPr>
          <w:fldChar w:fldCharType="separate"/>
        </w:r>
        <w:r>
          <w:rPr>
            <w:webHidden/>
          </w:rPr>
          <w:t>22</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90" w:history="1">
        <w:r w:rsidR="00A12FE9" w:rsidRPr="006367CF">
          <w:rPr>
            <w:rStyle w:val="Hipercze"/>
            <w:noProof/>
          </w:rPr>
          <w:t>Zasady umieszczania osób ubezwłasnowolnionych w domach pomocy społecznej</w:t>
        </w:r>
        <w:r w:rsidR="00A12FE9">
          <w:rPr>
            <w:noProof/>
            <w:webHidden/>
          </w:rPr>
          <w:tab/>
        </w:r>
        <w:r w:rsidR="00A12FE9">
          <w:rPr>
            <w:noProof/>
            <w:webHidden/>
          </w:rPr>
          <w:fldChar w:fldCharType="begin"/>
        </w:r>
        <w:r w:rsidR="00A12FE9">
          <w:rPr>
            <w:noProof/>
            <w:webHidden/>
          </w:rPr>
          <w:instrText xml:space="preserve"> PAGEREF _Toc523492890 \h </w:instrText>
        </w:r>
        <w:r w:rsidR="00A12FE9">
          <w:rPr>
            <w:noProof/>
            <w:webHidden/>
          </w:rPr>
        </w:r>
        <w:r w:rsidR="00A12FE9">
          <w:rPr>
            <w:noProof/>
            <w:webHidden/>
          </w:rPr>
          <w:fldChar w:fldCharType="separate"/>
        </w:r>
        <w:r>
          <w:rPr>
            <w:noProof/>
            <w:webHidden/>
          </w:rPr>
          <w:t>23</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91" w:history="1">
        <w:r w:rsidR="00A12FE9" w:rsidRPr="006367CF">
          <w:rPr>
            <w:rStyle w:val="Hipercze"/>
            <w:noProof/>
          </w:rPr>
          <w:t>Zdolność procesowa małżonka częściowo ubezwłasnowolnionego</w:t>
        </w:r>
        <w:r w:rsidR="00A12FE9">
          <w:rPr>
            <w:noProof/>
            <w:webHidden/>
          </w:rPr>
          <w:tab/>
        </w:r>
        <w:r w:rsidR="00A12FE9">
          <w:rPr>
            <w:noProof/>
            <w:webHidden/>
          </w:rPr>
          <w:fldChar w:fldCharType="begin"/>
        </w:r>
        <w:r w:rsidR="00A12FE9">
          <w:rPr>
            <w:noProof/>
            <w:webHidden/>
          </w:rPr>
          <w:instrText xml:space="preserve"> PAGEREF _Toc523492891 \h </w:instrText>
        </w:r>
        <w:r w:rsidR="00A12FE9">
          <w:rPr>
            <w:noProof/>
            <w:webHidden/>
          </w:rPr>
        </w:r>
        <w:r w:rsidR="00A12FE9">
          <w:rPr>
            <w:noProof/>
            <w:webHidden/>
          </w:rPr>
          <w:fldChar w:fldCharType="separate"/>
        </w:r>
        <w:r>
          <w:rPr>
            <w:noProof/>
            <w:webHidden/>
          </w:rPr>
          <w:t>24</w:t>
        </w:r>
        <w:r w:rsidR="00A12FE9">
          <w:rPr>
            <w:noProof/>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892" w:history="1">
        <w:r w:rsidR="00A12FE9" w:rsidRPr="006367CF">
          <w:rPr>
            <w:rStyle w:val="Hipercze"/>
          </w:rPr>
          <w:t>Art. 41 ust. 2 oraz ust. 3 – Prawa osób zatrzymanych</w:t>
        </w:r>
        <w:r w:rsidR="00A12FE9">
          <w:rPr>
            <w:webHidden/>
          </w:rPr>
          <w:tab/>
        </w:r>
        <w:r w:rsidR="00A12FE9">
          <w:rPr>
            <w:webHidden/>
          </w:rPr>
          <w:fldChar w:fldCharType="begin"/>
        </w:r>
        <w:r w:rsidR="00A12FE9">
          <w:rPr>
            <w:webHidden/>
          </w:rPr>
          <w:instrText xml:space="preserve"> PAGEREF _Toc523492892 \h </w:instrText>
        </w:r>
        <w:r w:rsidR="00A12FE9">
          <w:rPr>
            <w:webHidden/>
          </w:rPr>
        </w:r>
        <w:r w:rsidR="00A12FE9">
          <w:rPr>
            <w:webHidden/>
          </w:rPr>
          <w:fldChar w:fldCharType="separate"/>
        </w:r>
        <w:r>
          <w:rPr>
            <w:webHidden/>
          </w:rPr>
          <w:t>26</w:t>
        </w:r>
        <w:r w:rsidR="00A12FE9">
          <w:rPr>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893" w:history="1">
        <w:r w:rsidR="00A12FE9" w:rsidRPr="006367CF">
          <w:rPr>
            <w:rStyle w:val="Hipercze"/>
          </w:rPr>
          <w:t>Art. 45 – Prawo do sądu</w:t>
        </w:r>
        <w:r w:rsidR="00A12FE9">
          <w:rPr>
            <w:webHidden/>
          </w:rPr>
          <w:tab/>
        </w:r>
        <w:r w:rsidR="00A12FE9">
          <w:rPr>
            <w:webHidden/>
          </w:rPr>
          <w:fldChar w:fldCharType="begin"/>
        </w:r>
        <w:r w:rsidR="00A12FE9">
          <w:rPr>
            <w:webHidden/>
          </w:rPr>
          <w:instrText xml:space="preserve"> PAGEREF _Toc523492893 \h </w:instrText>
        </w:r>
        <w:r w:rsidR="00A12FE9">
          <w:rPr>
            <w:webHidden/>
          </w:rPr>
        </w:r>
        <w:r w:rsidR="00A12FE9">
          <w:rPr>
            <w:webHidden/>
          </w:rPr>
          <w:fldChar w:fldCharType="separate"/>
        </w:r>
        <w:r>
          <w:rPr>
            <w:webHidden/>
          </w:rPr>
          <w:t>27</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94" w:history="1">
        <w:r w:rsidR="00A12FE9" w:rsidRPr="006367CF">
          <w:rPr>
            <w:rStyle w:val="Hipercze"/>
            <w:noProof/>
          </w:rPr>
          <w:t>Problem dostępu osób z niepełnosprawnościami do wymiaru sprawiedliwości</w:t>
        </w:r>
        <w:r w:rsidR="00A12FE9">
          <w:rPr>
            <w:noProof/>
            <w:webHidden/>
          </w:rPr>
          <w:tab/>
        </w:r>
        <w:r w:rsidR="00A12FE9">
          <w:rPr>
            <w:noProof/>
            <w:webHidden/>
          </w:rPr>
          <w:fldChar w:fldCharType="begin"/>
        </w:r>
        <w:r w:rsidR="00A12FE9">
          <w:rPr>
            <w:noProof/>
            <w:webHidden/>
          </w:rPr>
          <w:instrText xml:space="preserve"> PAGEREF _Toc523492894 \h </w:instrText>
        </w:r>
        <w:r w:rsidR="00A12FE9">
          <w:rPr>
            <w:noProof/>
            <w:webHidden/>
          </w:rPr>
        </w:r>
        <w:r w:rsidR="00A12FE9">
          <w:rPr>
            <w:noProof/>
            <w:webHidden/>
          </w:rPr>
          <w:fldChar w:fldCharType="separate"/>
        </w:r>
        <w:r>
          <w:rPr>
            <w:noProof/>
            <w:webHidden/>
          </w:rPr>
          <w:t>28</w:t>
        </w:r>
        <w:r w:rsidR="00A12FE9">
          <w:rPr>
            <w:noProof/>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895" w:history="1">
        <w:r w:rsidR="00A12FE9" w:rsidRPr="006367CF">
          <w:rPr>
            <w:rStyle w:val="Hipercze"/>
          </w:rPr>
          <w:t>Raport „Dostępność wymiaru sprawiedliwości dla osób z niepełnosprawnościami”</w:t>
        </w:r>
        <w:r w:rsidR="00A12FE9">
          <w:rPr>
            <w:webHidden/>
          </w:rPr>
          <w:tab/>
        </w:r>
        <w:r w:rsidR="00A12FE9">
          <w:rPr>
            <w:webHidden/>
          </w:rPr>
          <w:fldChar w:fldCharType="begin"/>
        </w:r>
        <w:r w:rsidR="00A12FE9">
          <w:rPr>
            <w:webHidden/>
          </w:rPr>
          <w:instrText xml:space="preserve"> PAGEREF _Toc523492895 \h </w:instrText>
        </w:r>
        <w:r w:rsidR="00A12FE9">
          <w:rPr>
            <w:webHidden/>
          </w:rPr>
        </w:r>
        <w:r w:rsidR="00A12FE9">
          <w:rPr>
            <w:webHidden/>
          </w:rPr>
          <w:fldChar w:fldCharType="separate"/>
        </w:r>
        <w:r>
          <w:rPr>
            <w:webHidden/>
          </w:rPr>
          <w:t>29</w:t>
        </w:r>
        <w:r w:rsidR="00A12FE9">
          <w:rPr>
            <w:webHidden/>
          </w:rPr>
          <w:fldChar w:fldCharType="end"/>
        </w:r>
      </w:hyperlink>
    </w:p>
    <w:p w:rsidR="00A12FE9" w:rsidRDefault="00D72CFD">
      <w:pPr>
        <w:pStyle w:val="Spistreci2"/>
        <w:rPr>
          <w:rFonts w:eastAsiaTheme="minorEastAsia" w:cstheme="minorBidi"/>
          <w:smallCaps w:val="0"/>
          <w:spacing w:val="0"/>
          <w:sz w:val="22"/>
          <w:szCs w:val="22"/>
        </w:rPr>
      </w:pPr>
      <w:hyperlink w:anchor="_Toc523492896" w:history="1">
        <w:r w:rsidR="00A12FE9" w:rsidRPr="006367CF">
          <w:rPr>
            <w:rStyle w:val="Hipercze"/>
          </w:rPr>
          <w:t>3. WOLNOŚCI i PRAWA POLITYCZNE</w:t>
        </w:r>
        <w:r w:rsidR="00A12FE9">
          <w:rPr>
            <w:webHidden/>
          </w:rPr>
          <w:tab/>
        </w:r>
        <w:r w:rsidR="00A12FE9">
          <w:rPr>
            <w:webHidden/>
          </w:rPr>
          <w:fldChar w:fldCharType="begin"/>
        </w:r>
        <w:r w:rsidR="00A12FE9">
          <w:rPr>
            <w:webHidden/>
          </w:rPr>
          <w:instrText xml:space="preserve"> PAGEREF _Toc523492896 \h </w:instrText>
        </w:r>
        <w:r w:rsidR="00A12FE9">
          <w:rPr>
            <w:webHidden/>
          </w:rPr>
        </w:r>
        <w:r w:rsidR="00A12FE9">
          <w:rPr>
            <w:webHidden/>
          </w:rPr>
          <w:fldChar w:fldCharType="separate"/>
        </w:r>
        <w:r>
          <w:rPr>
            <w:webHidden/>
          </w:rPr>
          <w:t>29</w:t>
        </w:r>
        <w:r w:rsidR="00A12FE9">
          <w:rPr>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897" w:history="1">
        <w:r w:rsidR="00A12FE9" w:rsidRPr="006367CF">
          <w:rPr>
            <w:rStyle w:val="Hipercze"/>
          </w:rPr>
          <w:t>Art. 62 – Prawa wyborcze</w:t>
        </w:r>
        <w:r w:rsidR="00A12FE9">
          <w:rPr>
            <w:webHidden/>
          </w:rPr>
          <w:tab/>
        </w:r>
        <w:r w:rsidR="00A12FE9">
          <w:rPr>
            <w:webHidden/>
          </w:rPr>
          <w:fldChar w:fldCharType="begin"/>
        </w:r>
        <w:r w:rsidR="00A12FE9">
          <w:rPr>
            <w:webHidden/>
          </w:rPr>
          <w:instrText xml:space="preserve"> PAGEREF _Toc523492897 \h </w:instrText>
        </w:r>
        <w:r w:rsidR="00A12FE9">
          <w:rPr>
            <w:webHidden/>
          </w:rPr>
        </w:r>
        <w:r w:rsidR="00A12FE9">
          <w:rPr>
            <w:webHidden/>
          </w:rPr>
          <w:fldChar w:fldCharType="separate"/>
        </w:r>
        <w:r>
          <w:rPr>
            <w:webHidden/>
          </w:rPr>
          <w:t>30</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98" w:history="1">
        <w:r w:rsidR="00A12FE9" w:rsidRPr="006367CF">
          <w:rPr>
            <w:rStyle w:val="Hipercze"/>
            <w:noProof/>
          </w:rPr>
          <w:t>Problematyka lokali wyborczych dostosowanych do potrzeb wyborców z niepełnosprawnościami</w:t>
        </w:r>
        <w:r w:rsidR="00A12FE9">
          <w:rPr>
            <w:noProof/>
            <w:webHidden/>
          </w:rPr>
          <w:tab/>
        </w:r>
        <w:r w:rsidR="00A12FE9">
          <w:rPr>
            <w:noProof/>
            <w:webHidden/>
          </w:rPr>
          <w:fldChar w:fldCharType="begin"/>
        </w:r>
        <w:r w:rsidR="00A12FE9">
          <w:rPr>
            <w:noProof/>
            <w:webHidden/>
          </w:rPr>
          <w:instrText xml:space="preserve"> PAGEREF _Toc523492898 \h </w:instrText>
        </w:r>
        <w:r w:rsidR="00A12FE9">
          <w:rPr>
            <w:noProof/>
            <w:webHidden/>
          </w:rPr>
        </w:r>
        <w:r w:rsidR="00A12FE9">
          <w:rPr>
            <w:noProof/>
            <w:webHidden/>
          </w:rPr>
          <w:fldChar w:fldCharType="separate"/>
        </w:r>
        <w:r>
          <w:rPr>
            <w:noProof/>
            <w:webHidden/>
          </w:rPr>
          <w:t>31</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899" w:history="1">
        <w:r w:rsidR="00A12FE9" w:rsidRPr="006367CF">
          <w:rPr>
            <w:rStyle w:val="Hipercze"/>
            <w:noProof/>
          </w:rPr>
          <w:t>Prawa wyborcze osób ubezwłasnowolnionych</w:t>
        </w:r>
        <w:r w:rsidR="00A12FE9">
          <w:rPr>
            <w:noProof/>
            <w:webHidden/>
          </w:rPr>
          <w:tab/>
        </w:r>
        <w:r w:rsidR="00A12FE9">
          <w:rPr>
            <w:noProof/>
            <w:webHidden/>
          </w:rPr>
          <w:fldChar w:fldCharType="begin"/>
        </w:r>
        <w:r w:rsidR="00A12FE9">
          <w:rPr>
            <w:noProof/>
            <w:webHidden/>
          </w:rPr>
          <w:instrText xml:space="preserve"> PAGEREF _Toc523492899 \h </w:instrText>
        </w:r>
        <w:r w:rsidR="00A12FE9">
          <w:rPr>
            <w:noProof/>
            <w:webHidden/>
          </w:rPr>
        </w:r>
        <w:r w:rsidR="00A12FE9">
          <w:rPr>
            <w:noProof/>
            <w:webHidden/>
          </w:rPr>
          <w:fldChar w:fldCharType="separate"/>
        </w:r>
        <w:r>
          <w:rPr>
            <w:noProof/>
            <w:webHidden/>
          </w:rPr>
          <w:t>32</w:t>
        </w:r>
        <w:r w:rsidR="00A12FE9">
          <w:rPr>
            <w:noProof/>
            <w:webHidden/>
          </w:rPr>
          <w:fldChar w:fldCharType="end"/>
        </w:r>
      </w:hyperlink>
    </w:p>
    <w:p w:rsidR="00A12FE9" w:rsidRDefault="00D72CFD">
      <w:pPr>
        <w:pStyle w:val="Spistreci2"/>
        <w:rPr>
          <w:rFonts w:eastAsiaTheme="minorEastAsia" w:cstheme="minorBidi"/>
          <w:smallCaps w:val="0"/>
          <w:spacing w:val="0"/>
          <w:sz w:val="22"/>
          <w:szCs w:val="22"/>
        </w:rPr>
      </w:pPr>
      <w:hyperlink w:anchor="_Toc523492900" w:history="1">
        <w:r w:rsidR="00A12FE9" w:rsidRPr="006367CF">
          <w:rPr>
            <w:rStyle w:val="Hipercze"/>
          </w:rPr>
          <w:t>4. WOLNOŚCI i PRAWA EKONOMICZNE, SOCJALNE i KULTURALNE</w:t>
        </w:r>
        <w:r w:rsidR="00A12FE9">
          <w:rPr>
            <w:webHidden/>
          </w:rPr>
          <w:tab/>
        </w:r>
        <w:r w:rsidR="00A12FE9">
          <w:rPr>
            <w:webHidden/>
          </w:rPr>
          <w:fldChar w:fldCharType="begin"/>
        </w:r>
        <w:r w:rsidR="00A12FE9">
          <w:rPr>
            <w:webHidden/>
          </w:rPr>
          <w:instrText xml:space="preserve"> PAGEREF _Toc523492900 \h </w:instrText>
        </w:r>
        <w:r w:rsidR="00A12FE9">
          <w:rPr>
            <w:webHidden/>
          </w:rPr>
        </w:r>
        <w:r w:rsidR="00A12FE9">
          <w:rPr>
            <w:webHidden/>
          </w:rPr>
          <w:fldChar w:fldCharType="separate"/>
        </w:r>
        <w:r>
          <w:rPr>
            <w:webHidden/>
          </w:rPr>
          <w:t>32</w:t>
        </w:r>
        <w:r w:rsidR="00A12FE9">
          <w:rPr>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901" w:history="1">
        <w:r w:rsidR="00A12FE9" w:rsidRPr="006367CF">
          <w:rPr>
            <w:rStyle w:val="Hipercze"/>
          </w:rPr>
          <w:t>Art. 68 ust. 1 – Prawo do ochrony zdrowia</w:t>
        </w:r>
        <w:r w:rsidR="00A12FE9">
          <w:rPr>
            <w:webHidden/>
          </w:rPr>
          <w:tab/>
        </w:r>
        <w:r w:rsidR="00A12FE9">
          <w:rPr>
            <w:webHidden/>
          </w:rPr>
          <w:fldChar w:fldCharType="begin"/>
        </w:r>
        <w:r w:rsidR="00A12FE9">
          <w:rPr>
            <w:webHidden/>
          </w:rPr>
          <w:instrText xml:space="preserve"> PAGEREF _Toc523492901 \h </w:instrText>
        </w:r>
        <w:r w:rsidR="00A12FE9">
          <w:rPr>
            <w:webHidden/>
          </w:rPr>
        </w:r>
        <w:r w:rsidR="00A12FE9">
          <w:rPr>
            <w:webHidden/>
          </w:rPr>
          <w:fldChar w:fldCharType="separate"/>
        </w:r>
        <w:r>
          <w:rPr>
            <w:webHidden/>
          </w:rPr>
          <w:t>34</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02" w:history="1">
        <w:r w:rsidR="00A12FE9" w:rsidRPr="006367CF">
          <w:rPr>
            <w:rStyle w:val="Hipercze"/>
            <w:noProof/>
          </w:rPr>
          <w:t>Ograniczenia w korzystaniu ze służby zdrowia przez osoby głuche</w:t>
        </w:r>
        <w:r w:rsidR="00A12FE9">
          <w:rPr>
            <w:noProof/>
            <w:webHidden/>
          </w:rPr>
          <w:tab/>
        </w:r>
        <w:r w:rsidR="00A12FE9">
          <w:rPr>
            <w:noProof/>
            <w:webHidden/>
          </w:rPr>
          <w:fldChar w:fldCharType="begin"/>
        </w:r>
        <w:r w:rsidR="00A12FE9">
          <w:rPr>
            <w:noProof/>
            <w:webHidden/>
          </w:rPr>
          <w:instrText xml:space="preserve"> PAGEREF _Toc523492902 \h </w:instrText>
        </w:r>
        <w:r w:rsidR="00A12FE9">
          <w:rPr>
            <w:noProof/>
            <w:webHidden/>
          </w:rPr>
        </w:r>
        <w:r w:rsidR="00A12FE9">
          <w:rPr>
            <w:noProof/>
            <w:webHidden/>
          </w:rPr>
          <w:fldChar w:fldCharType="separate"/>
        </w:r>
        <w:r>
          <w:rPr>
            <w:noProof/>
            <w:webHidden/>
          </w:rPr>
          <w:t>35</w:t>
        </w:r>
        <w:r w:rsidR="00A12FE9">
          <w:rPr>
            <w:noProof/>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903" w:history="1">
        <w:r w:rsidR="00A12FE9" w:rsidRPr="006367CF">
          <w:rPr>
            <w:rStyle w:val="Hipercze"/>
          </w:rPr>
          <w:t>Art. 69 – Pomoc na rzecz osób z niepełnosprawnościami</w:t>
        </w:r>
        <w:r w:rsidR="00A12FE9">
          <w:rPr>
            <w:webHidden/>
          </w:rPr>
          <w:tab/>
        </w:r>
        <w:r w:rsidR="00A12FE9">
          <w:rPr>
            <w:webHidden/>
          </w:rPr>
          <w:fldChar w:fldCharType="begin"/>
        </w:r>
        <w:r w:rsidR="00A12FE9">
          <w:rPr>
            <w:webHidden/>
          </w:rPr>
          <w:instrText xml:space="preserve"> PAGEREF _Toc523492903 \h </w:instrText>
        </w:r>
        <w:r w:rsidR="00A12FE9">
          <w:rPr>
            <w:webHidden/>
          </w:rPr>
        </w:r>
        <w:r w:rsidR="00A12FE9">
          <w:rPr>
            <w:webHidden/>
          </w:rPr>
          <w:fldChar w:fldCharType="separate"/>
        </w:r>
        <w:r>
          <w:rPr>
            <w:webHidden/>
          </w:rPr>
          <w:t>36</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04" w:history="1">
        <w:r w:rsidR="00A12FE9" w:rsidRPr="006367CF">
          <w:rPr>
            <w:rStyle w:val="Hipercze"/>
            <w:noProof/>
          </w:rPr>
          <w:t>Deinstytucjonalizacja systemu wsparcia dla osób z niepełnosprawnościami i osób starszych – apel do Prezesa Rady Ministrów</w:t>
        </w:r>
        <w:r w:rsidR="00A12FE9">
          <w:rPr>
            <w:noProof/>
            <w:webHidden/>
          </w:rPr>
          <w:tab/>
        </w:r>
        <w:r w:rsidR="00A12FE9">
          <w:rPr>
            <w:noProof/>
            <w:webHidden/>
          </w:rPr>
          <w:fldChar w:fldCharType="begin"/>
        </w:r>
        <w:r w:rsidR="00A12FE9">
          <w:rPr>
            <w:noProof/>
            <w:webHidden/>
          </w:rPr>
          <w:instrText xml:space="preserve"> PAGEREF _Toc523492904 \h </w:instrText>
        </w:r>
        <w:r w:rsidR="00A12FE9">
          <w:rPr>
            <w:noProof/>
            <w:webHidden/>
          </w:rPr>
        </w:r>
        <w:r w:rsidR="00A12FE9">
          <w:rPr>
            <w:noProof/>
            <w:webHidden/>
          </w:rPr>
          <w:fldChar w:fldCharType="separate"/>
        </w:r>
        <w:r>
          <w:rPr>
            <w:noProof/>
            <w:webHidden/>
          </w:rPr>
          <w:t>37</w:t>
        </w:r>
        <w:r w:rsidR="00A12FE9">
          <w:rPr>
            <w:noProof/>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905" w:history="1">
        <w:r w:rsidR="00A12FE9" w:rsidRPr="006367CF">
          <w:rPr>
            <w:rStyle w:val="Hipercze"/>
          </w:rPr>
          <w:t>Historia z Chełma – świetlica dla dorosłych osób z niepełnosprawnościami</w:t>
        </w:r>
        <w:r w:rsidR="00A12FE9">
          <w:rPr>
            <w:webHidden/>
          </w:rPr>
          <w:tab/>
        </w:r>
        <w:r w:rsidR="00A12FE9">
          <w:rPr>
            <w:webHidden/>
          </w:rPr>
          <w:fldChar w:fldCharType="begin"/>
        </w:r>
        <w:r w:rsidR="00A12FE9">
          <w:rPr>
            <w:webHidden/>
          </w:rPr>
          <w:instrText xml:space="preserve"> PAGEREF _Toc523492905 \h </w:instrText>
        </w:r>
        <w:r w:rsidR="00A12FE9">
          <w:rPr>
            <w:webHidden/>
          </w:rPr>
        </w:r>
        <w:r w:rsidR="00A12FE9">
          <w:rPr>
            <w:webHidden/>
          </w:rPr>
          <w:fldChar w:fldCharType="separate"/>
        </w:r>
        <w:r>
          <w:rPr>
            <w:webHidden/>
          </w:rPr>
          <w:t>38</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06" w:history="1">
        <w:r w:rsidR="00A12FE9" w:rsidRPr="006367CF">
          <w:rPr>
            <w:rStyle w:val="Hipercze"/>
            <w:noProof/>
          </w:rPr>
          <w:t>Prawa rodziców z niepełnosprawnościami do opieki nad swoimi dziećmi</w:t>
        </w:r>
        <w:r w:rsidR="00A12FE9">
          <w:rPr>
            <w:noProof/>
            <w:webHidden/>
          </w:rPr>
          <w:tab/>
        </w:r>
        <w:r w:rsidR="00A12FE9">
          <w:rPr>
            <w:noProof/>
            <w:webHidden/>
          </w:rPr>
          <w:fldChar w:fldCharType="begin"/>
        </w:r>
        <w:r w:rsidR="00A12FE9">
          <w:rPr>
            <w:noProof/>
            <w:webHidden/>
          </w:rPr>
          <w:instrText xml:space="preserve"> PAGEREF _Toc523492906 \h </w:instrText>
        </w:r>
        <w:r w:rsidR="00A12FE9">
          <w:rPr>
            <w:noProof/>
            <w:webHidden/>
          </w:rPr>
        </w:r>
        <w:r w:rsidR="00A12FE9">
          <w:rPr>
            <w:noProof/>
            <w:webHidden/>
          </w:rPr>
          <w:fldChar w:fldCharType="separate"/>
        </w:r>
        <w:r>
          <w:rPr>
            <w:noProof/>
            <w:webHidden/>
          </w:rPr>
          <w:t>38</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07" w:history="1">
        <w:r w:rsidR="00A12FE9" w:rsidRPr="006367CF">
          <w:rPr>
            <w:rStyle w:val="Hipercze"/>
            <w:noProof/>
          </w:rPr>
          <w:t>Program „Mieszkanie Plus” i dostępność</w:t>
        </w:r>
        <w:r w:rsidR="00A12FE9">
          <w:rPr>
            <w:noProof/>
            <w:webHidden/>
          </w:rPr>
          <w:tab/>
        </w:r>
        <w:r w:rsidR="00A12FE9">
          <w:rPr>
            <w:noProof/>
            <w:webHidden/>
          </w:rPr>
          <w:fldChar w:fldCharType="begin"/>
        </w:r>
        <w:r w:rsidR="00A12FE9">
          <w:rPr>
            <w:noProof/>
            <w:webHidden/>
          </w:rPr>
          <w:instrText xml:space="preserve"> PAGEREF _Toc523492907 \h </w:instrText>
        </w:r>
        <w:r w:rsidR="00A12FE9">
          <w:rPr>
            <w:noProof/>
            <w:webHidden/>
          </w:rPr>
        </w:r>
        <w:r w:rsidR="00A12FE9">
          <w:rPr>
            <w:noProof/>
            <w:webHidden/>
          </w:rPr>
          <w:fldChar w:fldCharType="separate"/>
        </w:r>
        <w:r>
          <w:rPr>
            <w:noProof/>
            <w:webHidden/>
          </w:rPr>
          <w:t>40</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08" w:history="1">
        <w:r w:rsidR="00A12FE9" w:rsidRPr="006367CF">
          <w:rPr>
            <w:rStyle w:val="Hipercze"/>
            <w:noProof/>
          </w:rPr>
          <w:t>Symbol niepełnosprawności na orzeczeniu</w:t>
        </w:r>
        <w:r w:rsidR="00A12FE9">
          <w:rPr>
            <w:noProof/>
            <w:webHidden/>
          </w:rPr>
          <w:tab/>
        </w:r>
        <w:r w:rsidR="00A12FE9">
          <w:rPr>
            <w:noProof/>
            <w:webHidden/>
          </w:rPr>
          <w:fldChar w:fldCharType="begin"/>
        </w:r>
        <w:r w:rsidR="00A12FE9">
          <w:rPr>
            <w:noProof/>
            <w:webHidden/>
          </w:rPr>
          <w:instrText xml:space="preserve"> PAGEREF _Toc523492908 \h </w:instrText>
        </w:r>
        <w:r w:rsidR="00A12FE9">
          <w:rPr>
            <w:noProof/>
            <w:webHidden/>
          </w:rPr>
        </w:r>
        <w:r w:rsidR="00A12FE9">
          <w:rPr>
            <w:noProof/>
            <w:webHidden/>
          </w:rPr>
          <w:fldChar w:fldCharType="separate"/>
        </w:r>
        <w:r>
          <w:rPr>
            <w:noProof/>
            <w:webHidden/>
          </w:rPr>
          <w:t>41</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09" w:history="1">
        <w:r w:rsidR="00A12FE9" w:rsidRPr="006367CF">
          <w:rPr>
            <w:rStyle w:val="Hipercze"/>
            <w:noProof/>
          </w:rPr>
          <w:t>Prawa osób z niepełnosprawnościami a ustawa o równym traktowaniu</w:t>
        </w:r>
        <w:r w:rsidR="00A12FE9">
          <w:rPr>
            <w:noProof/>
            <w:webHidden/>
          </w:rPr>
          <w:tab/>
        </w:r>
        <w:r w:rsidR="00A12FE9">
          <w:rPr>
            <w:noProof/>
            <w:webHidden/>
          </w:rPr>
          <w:fldChar w:fldCharType="begin"/>
        </w:r>
        <w:r w:rsidR="00A12FE9">
          <w:rPr>
            <w:noProof/>
            <w:webHidden/>
          </w:rPr>
          <w:instrText xml:space="preserve"> PAGEREF _Toc523492909 \h </w:instrText>
        </w:r>
        <w:r w:rsidR="00A12FE9">
          <w:rPr>
            <w:noProof/>
            <w:webHidden/>
          </w:rPr>
        </w:r>
        <w:r w:rsidR="00A12FE9">
          <w:rPr>
            <w:noProof/>
            <w:webHidden/>
          </w:rPr>
          <w:fldChar w:fldCharType="separate"/>
        </w:r>
        <w:r>
          <w:rPr>
            <w:noProof/>
            <w:webHidden/>
          </w:rPr>
          <w:t>42</w:t>
        </w:r>
        <w:r w:rsidR="00A12FE9">
          <w:rPr>
            <w:noProof/>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910" w:history="1">
        <w:r w:rsidR="00A12FE9" w:rsidRPr="006367CF">
          <w:rPr>
            <w:rStyle w:val="Hipercze"/>
          </w:rPr>
          <w:t>Sprawa pani M. Uchylenie postanowienia Prokuratora o odmowie wszczęcia postępowania w sprawie czynu popełnionego na szkodę osoby z niepełnosprawnością intelektualną</w:t>
        </w:r>
        <w:r w:rsidR="00A12FE9">
          <w:rPr>
            <w:webHidden/>
          </w:rPr>
          <w:tab/>
        </w:r>
        <w:r w:rsidR="00A12FE9">
          <w:rPr>
            <w:webHidden/>
          </w:rPr>
          <w:fldChar w:fldCharType="begin"/>
        </w:r>
        <w:r w:rsidR="00A12FE9">
          <w:rPr>
            <w:webHidden/>
          </w:rPr>
          <w:instrText xml:space="preserve"> PAGEREF _Toc523492910 \h </w:instrText>
        </w:r>
        <w:r w:rsidR="00A12FE9">
          <w:rPr>
            <w:webHidden/>
          </w:rPr>
        </w:r>
        <w:r w:rsidR="00A12FE9">
          <w:rPr>
            <w:webHidden/>
          </w:rPr>
          <w:fldChar w:fldCharType="separate"/>
        </w:r>
        <w:r>
          <w:rPr>
            <w:webHidden/>
          </w:rPr>
          <w:t>43</w:t>
        </w:r>
        <w:r w:rsidR="00A12FE9">
          <w:rPr>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911" w:history="1">
        <w:r w:rsidR="00A12FE9" w:rsidRPr="006367CF">
          <w:rPr>
            <w:rStyle w:val="Hipercze"/>
          </w:rPr>
          <w:t>Sprawa ubezwłasnowolnionej osoby. Postępowanie o uchylenie tego ubezwłasnowolnienia</w:t>
        </w:r>
        <w:r w:rsidR="00A12FE9">
          <w:rPr>
            <w:webHidden/>
          </w:rPr>
          <w:tab/>
        </w:r>
        <w:r w:rsidR="00A12FE9">
          <w:rPr>
            <w:webHidden/>
          </w:rPr>
          <w:fldChar w:fldCharType="begin"/>
        </w:r>
        <w:r w:rsidR="00A12FE9">
          <w:rPr>
            <w:webHidden/>
          </w:rPr>
          <w:instrText xml:space="preserve"> PAGEREF _Toc523492911 \h </w:instrText>
        </w:r>
        <w:r w:rsidR="00A12FE9">
          <w:rPr>
            <w:webHidden/>
          </w:rPr>
        </w:r>
        <w:r w:rsidR="00A12FE9">
          <w:rPr>
            <w:webHidden/>
          </w:rPr>
          <w:fldChar w:fldCharType="separate"/>
        </w:r>
        <w:r>
          <w:rPr>
            <w:webHidden/>
          </w:rPr>
          <w:t>43</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12" w:history="1">
        <w:r w:rsidR="00A12FE9" w:rsidRPr="006367CF">
          <w:rPr>
            <w:rStyle w:val="Hipercze"/>
            <w:noProof/>
          </w:rPr>
          <w:t>Obowiązki nadawców telewizyjnych w zakresie zapewnienia dostępności programów dla osób z niepełnosprawnościami</w:t>
        </w:r>
        <w:r w:rsidR="00A12FE9">
          <w:rPr>
            <w:noProof/>
            <w:webHidden/>
          </w:rPr>
          <w:tab/>
        </w:r>
        <w:r w:rsidR="00A12FE9">
          <w:rPr>
            <w:noProof/>
            <w:webHidden/>
          </w:rPr>
          <w:fldChar w:fldCharType="begin"/>
        </w:r>
        <w:r w:rsidR="00A12FE9">
          <w:rPr>
            <w:noProof/>
            <w:webHidden/>
          </w:rPr>
          <w:instrText xml:space="preserve"> PAGEREF _Toc523492912 \h </w:instrText>
        </w:r>
        <w:r w:rsidR="00A12FE9">
          <w:rPr>
            <w:noProof/>
            <w:webHidden/>
          </w:rPr>
        </w:r>
        <w:r w:rsidR="00A12FE9">
          <w:rPr>
            <w:noProof/>
            <w:webHidden/>
          </w:rPr>
          <w:fldChar w:fldCharType="separate"/>
        </w:r>
        <w:r>
          <w:rPr>
            <w:noProof/>
            <w:webHidden/>
          </w:rPr>
          <w:t>44</w:t>
        </w:r>
        <w:r w:rsidR="00A12FE9">
          <w:rPr>
            <w:noProof/>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913" w:history="1">
        <w:r w:rsidR="00A12FE9" w:rsidRPr="006367CF">
          <w:rPr>
            <w:rStyle w:val="Hipercze"/>
          </w:rPr>
          <w:t>Znaczenie koncepcji projektowania uniwersalnego. Nagroda RPO dla prof. Marka Wysockiego</w:t>
        </w:r>
        <w:r w:rsidR="00A12FE9">
          <w:rPr>
            <w:webHidden/>
          </w:rPr>
          <w:tab/>
        </w:r>
        <w:r w:rsidR="00A12FE9">
          <w:rPr>
            <w:webHidden/>
          </w:rPr>
          <w:fldChar w:fldCharType="begin"/>
        </w:r>
        <w:r w:rsidR="00A12FE9">
          <w:rPr>
            <w:webHidden/>
          </w:rPr>
          <w:instrText xml:space="preserve"> PAGEREF _Toc523492913 \h </w:instrText>
        </w:r>
        <w:r w:rsidR="00A12FE9">
          <w:rPr>
            <w:webHidden/>
          </w:rPr>
        </w:r>
        <w:r w:rsidR="00A12FE9">
          <w:rPr>
            <w:webHidden/>
          </w:rPr>
          <w:fldChar w:fldCharType="separate"/>
        </w:r>
        <w:r>
          <w:rPr>
            <w:webHidden/>
          </w:rPr>
          <w:t>45</w:t>
        </w:r>
        <w:r w:rsidR="00A12FE9">
          <w:rPr>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914" w:history="1">
        <w:r w:rsidR="00A12FE9" w:rsidRPr="006367CF">
          <w:rPr>
            <w:rStyle w:val="Hipercze"/>
          </w:rPr>
          <w:t>Art. 70 ust. 4 – Równy dostęp do wykształcenia</w:t>
        </w:r>
        <w:r w:rsidR="00A12FE9">
          <w:rPr>
            <w:webHidden/>
          </w:rPr>
          <w:tab/>
        </w:r>
        <w:r w:rsidR="00A12FE9">
          <w:rPr>
            <w:webHidden/>
          </w:rPr>
          <w:fldChar w:fldCharType="begin"/>
        </w:r>
        <w:r w:rsidR="00A12FE9">
          <w:rPr>
            <w:webHidden/>
          </w:rPr>
          <w:instrText xml:space="preserve"> PAGEREF _Toc523492914 \h </w:instrText>
        </w:r>
        <w:r w:rsidR="00A12FE9">
          <w:rPr>
            <w:webHidden/>
          </w:rPr>
        </w:r>
        <w:r w:rsidR="00A12FE9">
          <w:rPr>
            <w:webHidden/>
          </w:rPr>
          <w:fldChar w:fldCharType="separate"/>
        </w:r>
        <w:r>
          <w:rPr>
            <w:webHidden/>
          </w:rPr>
          <w:t>46</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15" w:history="1">
        <w:r w:rsidR="00A12FE9" w:rsidRPr="006367CF">
          <w:rPr>
            <w:rStyle w:val="Hipercze"/>
            <w:noProof/>
          </w:rPr>
          <w:t>Dojazd do szkół dla uczniów z niepełnosprawnościami</w:t>
        </w:r>
        <w:r w:rsidR="00A12FE9">
          <w:rPr>
            <w:noProof/>
            <w:webHidden/>
          </w:rPr>
          <w:tab/>
        </w:r>
        <w:r w:rsidR="00A12FE9">
          <w:rPr>
            <w:noProof/>
            <w:webHidden/>
          </w:rPr>
          <w:fldChar w:fldCharType="begin"/>
        </w:r>
        <w:r w:rsidR="00A12FE9">
          <w:rPr>
            <w:noProof/>
            <w:webHidden/>
          </w:rPr>
          <w:instrText xml:space="preserve"> PAGEREF _Toc523492915 \h </w:instrText>
        </w:r>
        <w:r w:rsidR="00A12FE9">
          <w:rPr>
            <w:noProof/>
            <w:webHidden/>
          </w:rPr>
        </w:r>
        <w:r w:rsidR="00A12FE9">
          <w:rPr>
            <w:noProof/>
            <w:webHidden/>
          </w:rPr>
          <w:fldChar w:fldCharType="separate"/>
        </w:r>
        <w:r>
          <w:rPr>
            <w:noProof/>
            <w:webHidden/>
          </w:rPr>
          <w:t>47</w:t>
        </w:r>
        <w:r w:rsidR="00A12FE9">
          <w:rPr>
            <w:noProof/>
            <w:webHidden/>
          </w:rPr>
          <w:fldChar w:fldCharType="end"/>
        </w:r>
      </w:hyperlink>
    </w:p>
    <w:p w:rsidR="00A12FE9" w:rsidRDefault="00D72CFD">
      <w:pPr>
        <w:pStyle w:val="Spistreci6"/>
        <w:rPr>
          <w:rFonts w:eastAsiaTheme="minorEastAsia" w:cstheme="minorBidi"/>
          <w:b w:val="0"/>
          <w:i w:val="0"/>
          <w:spacing w:val="0"/>
          <w:sz w:val="22"/>
          <w:szCs w:val="22"/>
        </w:rPr>
      </w:pPr>
      <w:hyperlink w:anchor="_Toc523492916" w:history="1">
        <w:r w:rsidR="00A12FE9" w:rsidRPr="006367CF">
          <w:rPr>
            <w:rStyle w:val="Hipercze"/>
          </w:rPr>
          <w:t>Sprawa pani A. Wyrok sądu na temat dojazdu do szkół dzieci z niepełnosprawnościami</w:t>
        </w:r>
        <w:r w:rsidR="00A12FE9">
          <w:rPr>
            <w:webHidden/>
          </w:rPr>
          <w:tab/>
        </w:r>
        <w:r w:rsidR="00A12FE9">
          <w:rPr>
            <w:webHidden/>
          </w:rPr>
          <w:fldChar w:fldCharType="begin"/>
        </w:r>
        <w:r w:rsidR="00A12FE9">
          <w:rPr>
            <w:webHidden/>
          </w:rPr>
          <w:instrText xml:space="preserve"> PAGEREF _Toc523492916 \h </w:instrText>
        </w:r>
        <w:r w:rsidR="00A12FE9">
          <w:rPr>
            <w:webHidden/>
          </w:rPr>
        </w:r>
        <w:r w:rsidR="00A12FE9">
          <w:rPr>
            <w:webHidden/>
          </w:rPr>
          <w:fldChar w:fldCharType="separate"/>
        </w:r>
        <w:r>
          <w:rPr>
            <w:webHidden/>
          </w:rPr>
          <w:t>48</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17" w:history="1">
        <w:r w:rsidR="00A12FE9" w:rsidRPr="006367CF">
          <w:rPr>
            <w:rStyle w:val="Hipercze"/>
            <w:noProof/>
          </w:rPr>
          <w:t>Rozporządzenie MEN zakładające likwidację nauczania indywidualnego dzieci z niepełnosprawnościami w placówkach oświatowych</w:t>
        </w:r>
        <w:r w:rsidR="00A12FE9">
          <w:rPr>
            <w:noProof/>
            <w:webHidden/>
          </w:rPr>
          <w:tab/>
        </w:r>
        <w:r w:rsidR="00A12FE9">
          <w:rPr>
            <w:noProof/>
            <w:webHidden/>
          </w:rPr>
          <w:fldChar w:fldCharType="begin"/>
        </w:r>
        <w:r w:rsidR="00A12FE9">
          <w:rPr>
            <w:noProof/>
            <w:webHidden/>
          </w:rPr>
          <w:instrText xml:space="preserve"> PAGEREF _Toc523492917 \h </w:instrText>
        </w:r>
        <w:r w:rsidR="00A12FE9">
          <w:rPr>
            <w:noProof/>
            <w:webHidden/>
          </w:rPr>
        </w:r>
        <w:r w:rsidR="00A12FE9">
          <w:rPr>
            <w:noProof/>
            <w:webHidden/>
          </w:rPr>
          <w:fldChar w:fldCharType="separate"/>
        </w:r>
        <w:r>
          <w:rPr>
            <w:noProof/>
            <w:webHidden/>
          </w:rPr>
          <w:t>49</w:t>
        </w:r>
        <w:r w:rsidR="00A12FE9">
          <w:rPr>
            <w:noProof/>
            <w:webHidden/>
          </w:rPr>
          <w:fldChar w:fldCharType="end"/>
        </w:r>
      </w:hyperlink>
    </w:p>
    <w:p w:rsidR="00A12FE9" w:rsidRDefault="00D72CFD">
      <w:pPr>
        <w:pStyle w:val="Spistreci1"/>
        <w:rPr>
          <w:rFonts w:eastAsiaTheme="minorEastAsia" w:cstheme="minorBidi"/>
          <w:b w:val="0"/>
          <w:bCs w:val="0"/>
          <w:caps w:val="0"/>
          <w:spacing w:val="0"/>
          <w:sz w:val="22"/>
          <w:szCs w:val="22"/>
        </w:rPr>
      </w:pPr>
      <w:hyperlink w:anchor="_Toc523492918" w:history="1">
        <w:r w:rsidR="00A12FE9" w:rsidRPr="006367CF">
          <w:rPr>
            <w:rStyle w:val="Hipercze"/>
          </w:rPr>
          <w:t>CZĘŚĆ IV  Załączniki</w:t>
        </w:r>
        <w:r w:rsidR="00A12FE9">
          <w:rPr>
            <w:webHidden/>
          </w:rPr>
          <w:tab/>
        </w:r>
        <w:r w:rsidR="00A12FE9">
          <w:rPr>
            <w:webHidden/>
          </w:rPr>
          <w:fldChar w:fldCharType="begin"/>
        </w:r>
        <w:r w:rsidR="00A12FE9">
          <w:rPr>
            <w:webHidden/>
          </w:rPr>
          <w:instrText xml:space="preserve"> PAGEREF _Toc523492918 \h </w:instrText>
        </w:r>
        <w:r w:rsidR="00A12FE9">
          <w:rPr>
            <w:webHidden/>
          </w:rPr>
        </w:r>
        <w:r w:rsidR="00A12FE9">
          <w:rPr>
            <w:webHidden/>
          </w:rPr>
          <w:fldChar w:fldCharType="separate"/>
        </w:r>
        <w:r>
          <w:rPr>
            <w:webHidden/>
          </w:rPr>
          <w:t>50</w:t>
        </w:r>
        <w:r w:rsidR="00A12FE9">
          <w:rPr>
            <w:webHidden/>
          </w:rPr>
          <w:fldChar w:fldCharType="end"/>
        </w:r>
      </w:hyperlink>
    </w:p>
    <w:p w:rsidR="00A12FE9" w:rsidRDefault="00D72CFD">
      <w:pPr>
        <w:pStyle w:val="Spistreci2"/>
        <w:rPr>
          <w:rFonts w:eastAsiaTheme="minorEastAsia" w:cstheme="minorBidi"/>
          <w:smallCaps w:val="0"/>
          <w:spacing w:val="0"/>
          <w:sz w:val="22"/>
          <w:szCs w:val="22"/>
        </w:rPr>
      </w:pPr>
      <w:hyperlink w:anchor="_Toc523492919" w:history="1">
        <w:r w:rsidR="00A12FE9" w:rsidRPr="006367CF">
          <w:rPr>
            <w:rStyle w:val="Hipercze"/>
          </w:rPr>
          <w:t>Sprawy polskich obywateli przed Europejskim Trybunałem w Strasburgu</w:t>
        </w:r>
        <w:r w:rsidR="00A12FE9">
          <w:rPr>
            <w:webHidden/>
          </w:rPr>
          <w:tab/>
        </w:r>
        <w:r w:rsidR="00A12FE9">
          <w:rPr>
            <w:webHidden/>
          </w:rPr>
          <w:fldChar w:fldCharType="begin"/>
        </w:r>
        <w:r w:rsidR="00A12FE9">
          <w:rPr>
            <w:webHidden/>
          </w:rPr>
          <w:instrText xml:space="preserve"> PAGEREF _Toc523492919 \h </w:instrText>
        </w:r>
        <w:r w:rsidR="00A12FE9">
          <w:rPr>
            <w:webHidden/>
          </w:rPr>
        </w:r>
        <w:r w:rsidR="00A12FE9">
          <w:rPr>
            <w:webHidden/>
          </w:rPr>
          <w:fldChar w:fldCharType="separate"/>
        </w:r>
        <w:r>
          <w:rPr>
            <w:webHidden/>
          </w:rPr>
          <w:t>51</w:t>
        </w:r>
        <w:r w:rsidR="00A12FE9">
          <w:rPr>
            <w:webHidden/>
          </w:rPr>
          <w:fldChar w:fldCharType="end"/>
        </w:r>
      </w:hyperlink>
    </w:p>
    <w:p w:rsidR="00A12FE9" w:rsidRDefault="00D72CFD">
      <w:pPr>
        <w:pStyle w:val="Spistreci3"/>
        <w:rPr>
          <w:rFonts w:eastAsiaTheme="minorEastAsia" w:cstheme="minorBidi"/>
          <w:i w:val="0"/>
          <w:iCs w:val="0"/>
          <w:color w:val="auto"/>
          <w:spacing w:val="0"/>
          <w:szCs w:val="22"/>
        </w:rPr>
      </w:pPr>
      <w:hyperlink w:anchor="_Toc523492920" w:history="1">
        <w:r w:rsidR="00A12FE9" w:rsidRPr="006367CF">
          <w:rPr>
            <w:rStyle w:val="Hipercze"/>
          </w:rPr>
          <w:t>Wyroki ETPCz przeciwko Polsce w 2017 r.</w:t>
        </w:r>
        <w:r w:rsidR="00A12FE9">
          <w:rPr>
            <w:webHidden/>
          </w:rPr>
          <w:tab/>
        </w:r>
        <w:r w:rsidR="00A12FE9">
          <w:rPr>
            <w:webHidden/>
          </w:rPr>
          <w:fldChar w:fldCharType="begin"/>
        </w:r>
        <w:r w:rsidR="00A12FE9">
          <w:rPr>
            <w:webHidden/>
          </w:rPr>
          <w:instrText xml:space="preserve"> PAGEREF _Toc523492920 \h </w:instrText>
        </w:r>
        <w:r w:rsidR="00A12FE9">
          <w:rPr>
            <w:webHidden/>
          </w:rPr>
        </w:r>
        <w:r w:rsidR="00A12FE9">
          <w:rPr>
            <w:webHidden/>
          </w:rPr>
          <w:fldChar w:fldCharType="separate"/>
        </w:r>
        <w:r>
          <w:rPr>
            <w:webHidden/>
          </w:rPr>
          <w:t>51</w:t>
        </w:r>
        <w:r w:rsidR="00A12FE9">
          <w:rPr>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21" w:history="1">
        <w:r w:rsidR="00A12FE9" w:rsidRPr="006367CF">
          <w:rPr>
            <w:rStyle w:val="Hipercze"/>
            <w:noProof/>
          </w:rPr>
          <w:t>Kacper Nowakowski v. Polska, 10/1/2017, skarga nr 32407/13</w:t>
        </w:r>
        <w:r w:rsidR="00A12FE9">
          <w:rPr>
            <w:noProof/>
            <w:webHidden/>
          </w:rPr>
          <w:tab/>
        </w:r>
        <w:r w:rsidR="00A12FE9">
          <w:rPr>
            <w:noProof/>
            <w:webHidden/>
          </w:rPr>
          <w:fldChar w:fldCharType="begin"/>
        </w:r>
        <w:r w:rsidR="00A12FE9">
          <w:rPr>
            <w:noProof/>
            <w:webHidden/>
          </w:rPr>
          <w:instrText xml:space="preserve"> PAGEREF _Toc523492921 \h </w:instrText>
        </w:r>
        <w:r w:rsidR="00A12FE9">
          <w:rPr>
            <w:noProof/>
            <w:webHidden/>
          </w:rPr>
        </w:r>
        <w:r w:rsidR="00A12FE9">
          <w:rPr>
            <w:noProof/>
            <w:webHidden/>
          </w:rPr>
          <w:fldChar w:fldCharType="separate"/>
        </w:r>
        <w:r>
          <w:rPr>
            <w:noProof/>
            <w:webHidden/>
          </w:rPr>
          <w:t>51</w:t>
        </w:r>
        <w:r w:rsidR="00A12FE9">
          <w:rPr>
            <w:noProof/>
            <w:webHidden/>
          </w:rPr>
          <w:fldChar w:fldCharType="end"/>
        </w:r>
      </w:hyperlink>
    </w:p>
    <w:p w:rsidR="00A12FE9" w:rsidRDefault="00D72CFD">
      <w:pPr>
        <w:pStyle w:val="Spistreci4"/>
        <w:tabs>
          <w:tab w:val="right" w:leader="dot" w:pos="9063"/>
        </w:tabs>
        <w:rPr>
          <w:rFonts w:eastAsiaTheme="minorEastAsia" w:cstheme="minorBidi"/>
          <w:noProof/>
          <w:spacing w:val="0"/>
          <w:sz w:val="22"/>
          <w:szCs w:val="22"/>
        </w:rPr>
      </w:pPr>
      <w:hyperlink w:anchor="_Toc523492922" w:history="1">
        <w:r w:rsidR="00A12FE9" w:rsidRPr="006367CF">
          <w:rPr>
            <w:rStyle w:val="Hipercze"/>
            <w:noProof/>
          </w:rPr>
          <w:t>Nawrot v. Polska, 19/10/2017, skarga nr 77850/12</w:t>
        </w:r>
        <w:r w:rsidR="00A12FE9">
          <w:rPr>
            <w:noProof/>
            <w:webHidden/>
          </w:rPr>
          <w:tab/>
        </w:r>
        <w:r w:rsidR="00A12FE9">
          <w:rPr>
            <w:noProof/>
            <w:webHidden/>
          </w:rPr>
          <w:fldChar w:fldCharType="begin"/>
        </w:r>
        <w:r w:rsidR="00A12FE9">
          <w:rPr>
            <w:noProof/>
            <w:webHidden/>
          </w:rPr>
          <w:instrText xml:space="preserve"> PAGEREF _Toc523492922 \h </w:instrText>
        </w:r>
        <w:r w:rsidR="00A12FE9">
          <w:rPr>
            <w:noProof/>
            <w:webHidden/>
          </w:rPr>
        </w:r>
        <w:r w:rsidR="00A12FE9">
          <w:rPr>
            <w:noProof/>
            <w:webHidden/>
          </w:rPr>
          <w:fldChar w:fldCharType="separate"/>
        </w:r>
        <w:r>
          <w:rPr>
            <w:noProof/>
            <w:webHidden/>
          </w:rPr>
          <w:t>51</w:t>
        </w:r>
        <w:r w:rsidR="00A12FE9">
          <w:rPr>
            <w:noProof/>
            <w:webHidden/>
          </w:rPr>
          <w:fldChar w:fldCharType="end"/>
        </w:r>
      </w:hyperlink>
    </w:p>
    <w:p w:rsidR="00352ECF" w:rsidRDefault="00157DA2" w:rsidP="00157DA2">
      <w:pPr>
        <w:spacing w:after="200" w:line="24" w:lineRule="auto"/>
        <w:rPr>
          <w:rFonts w:cs="Arial"/>
          <w:b/>
          <w:bCs/>
          <w:color w:val="000000"/>
          <w:sz w:val="48"/>
          <w:szCs w:val="22"/>
          <w:lang w:eastAsia="en-US"/>
        </w:rPr>
      </w:pPr>
      <w:r>
        <w:fldChar w:fldCharType="end"/>
      </w:r>
    </w:p>
    <w:p w:rsidR="00352ECF" w:rsidRDefault="00352ECF">
      <w:pPr>
        <w:spacing w:after="200" w:line="24" w:lineRule="auto"/>
        <w:rPr>
          <w:rFonts w:cs="Arial"/>
          <w:b/>
          <w:bCs/>
          <w:color w:val="000000"/>
          <w:sz w:val="48"/>
          <w:szCs w:val="22"/>
          <w:lang w:eastAsia="en-US"/>
        </w:rPr>
      </w:pPr>
      <w:r>
        <w:br w:type="page"/>
      </w:r>
    </w:p>
    <w:p w:rsidR="00D211DE" w:rsidRDefault="00CD6240" w:rsidP="00837BF4">
      <w:pPr>
        <w:pStyle w:val="Nagwek1"/>
      </w:pPr>
      <w:bookmarkStart w:id="3" w:name="_Toc513722972"/>
      <w:bookmarkStart w:id="4" w:name="_Toc523492871"/>
      <w:bookmarkEnd w:id="2"/>
      <w:bookmarkEnd w:id="0"/>
      <w:r w:rsidRPr="006148F7">
        <w:lastRenderedPageBreak/>
        <w:t>REALIZACJA PRAW I WOLNOŚCI GWARANTOWANYCH PRZEZ KONSTYTUCJĘ</w:t>
      </w:r>
      <w:bookmarkStart w:id="5" w:name="_Toc513722973"/>
      <w:bookmarkEnd w:id="3"/>
      <w:bookmarkEnd w:id="4"/>
    </w:p>
    <w:p w:rsidR="00837BF4" w:rsidRPr="00837BF4" w:rsidRDefault="00837BF4" w:rsidP="00837BF4">
      <w:pPr>
        <w:rPr>
          <w:lang w:eastAsia="en-US"/>
        </w:rPr>
      </w:pPr>
    </w:p>
    <w:p w:rsidR="00F147D3" w:rsidRDefault="00CD6240" w:rsidP="00A119AB">
      <w:pPr>
        <w:pStyle w:val="Nagwek2"/>
      </w:pPr>
      <w:bookmarkStart w:id="6" w:name="_Toc523492872"/>
      <w:r w:rsidRPr="006148F7">
        <w:t xml:space="preserve">1. </w:t>
      </w:r>
      <w:r w:rsidR="00BD1966" w:rsidRPr="006148F7">
        <w:t>ZASADY OGÓLNE</w:t>
      </w:r>
      <w:bookmarkEnd w:id="5"/>
      <w:bookmarkEnd w:id="6"/>
    </w:p>
    <w:p w:rsidR="00BD1966" w:rsidRPr="006148F7" w:rsidRDefault="00BD1966" w:rsidP="00B40816">
      <w:pPr>
        <w:pStyle w:val="Nagwek3"/>
      </w:pPr>
      <w:bookmarkStart w:id="7" w:name="_Toc513722974"/>
      <w:bookmarkStart w:id="8" w:name="_Toc523492873"/>
      <w:r w:rsidRPr="006148F7">
        <w:t>Art. 30 – Godność osobista</w:t>
      </w:r>
      <w:bookmarkEnd w:id="7"/>
      <w:bookmarkEnd w:id="8"/>
    </w:p>
    <w:p w:rsidR="00BD1966" w:rsidRPr="006148F7" w:rsidRDefault="00BD1966" w:rsidP="009E18EF">
      <w:pPr>
        <w:pStyle w:val="Konstytucja"/>
      </w:pPr>
      <w:r w:rsidRPr="006148F7">
        <w:t>Przyrodzona</w:t>
      </w:r>
      <w:r w:rsidR="009E18EF">
        <w:t xml:space="preserve"> i </w:t>
      </w:r>
      <w:r w:rsidRPr="006148F7">
        <w:t>niezbywalna godność człowieka stanowi źródło wolności</w:t>
      </w:r>
      <w:r w:rsidR="009E18EF">
        <w:t xml:space="preserve"> i </w:t>
      </w:r>
      <w:r w:rsidRPr="006148F7">
        <w:t>praw człowieka</w:t>
      </w:r>
      <w:r w:rsidR="009E18EF">
        <w:t xml:space="preserve"> i </w:t>
      </w:r>
      <w:r w:rsidRPr="006148F7">
        <w:t>obywatela. Jest ona nienaruszalna,</w:t>
      </w:r>
      <w:r w:rsidR="00CC7107">
        <w:t xml:space="preserve"> a</w:t>
      </w:r>
      <w:r w:rsidR="00574971">
        <w:t xml:space="preserve"> </w:t>
      </w:r>
      <w:r w:rsidRPr="006148F7">
        <w:t>jej poszanowanie</w:t>
      </w:r>
      <w:r w:rsidR="009E18EF">
        <w:t xml:space="preserve"> i </w:t>
      </w:r>
      <w:r w:rsidRPr="006148F7">
        <w:t>ochrona jest obowiązkiem władz publicznych.</w:t>
      </w:r>
    </w:p>
    <w:p w:rsidR="001641AA" w:rsidRPr="001641AA" w:rsidRDefault="001641AA" w:rsidP="001641AA">
      <w:pPr>
        <w:pStyle w:val="ComwiKonstytucja"/>
      </w:pPr>
      <w:r w:rsidRPr="001641AA">
        <w:t>Bezpośrednie naruszenia godności jednostki to</w:t>
      </w:r>
      <w:r w:rsidR="00574971">
        <w:t xml:space="preserve"> </w:t>
      </w:r>
      <w:r w:rsidRPr="001641AA">
        <w:t>sytuacje nietypowe, ekstremalne, głęboko ingerujące</w:t>
      </w:r>
      <w:r w:rsidR="009E18EF">
        <w:t xml:space="preserve"> w </w:t>
      </w:r>
      <w:r w:rsidRPr="001641AA">
        <w:t>nasze poczucie sprawiedliwości. Niemniej zdarzają się także</w:t>
      </w:r>
      <w:r w:rsidR="009E18EF">
        <w:t xml:space="preserve"> w </w:t>
      </w:r>
      <w:r w:rsidRPr="001641AA">
        <w:t>Polsce</w:t>
      </w:r>
      <w:r w:rsidR="009E18EF">
        <w:t xml:space="preserve"> i </w:t>
      </w:r>
      <w:r w:rsidRPr="001641AA">
        <w:t>wymagają nieustającej uwagi</w:t>
      </w:r>
      <w:r w:rsidR="009E18EF">
        <w:t xml:space="preserve"> i </w:t>
      </w:r>
      <w:r w:rsidRPr="001641AA">
        <w:t>wrażliwości.</w:t>
      </w:r>
    </w:p>
    <w:p w:rsidR="009848DD" w:rsidRDefault="000057DA" w:rsidP="000057DA">
      <w:pPr>
        <w:pStyle w:val="ComwiKonstytucja"/>
      </w:pPr>
      <w:r w:rsidRPr="000057DA">
        <w:t>Konstytucja wywodzi nasze prawa</w:t>
      </w:r>
      <w:r w:rsidR="009E18EF">
        <w:t xml:space="preserve"> z </w:t>
      </w:r>
      <w:r w:rsidRPr="000057DA">
        <w:t>trzech fundamentalnych wartości: godności, wolności</w:t>
      </w:r>
      <w:r w:rsidR="009E18EF">
        <w:t xml:space="preserve"> i </w:t>
      </w:r>
      <w:r w:rsidRPr="000057DA">
        <w:t>równości. Godność jest najważniejszym</w:t>
      </w:r>
      <w:r w:rsidR="009E18EF">
        <w:t xml:space="preserve"> z </w:t>
      </w:r>
      <w:r w:rsidRPr="000057DA">
        <w:t>tych terminów. Możemy rozumieć ją zarówno jako źródło</w:t>
      </w:r>
      <w:r w:rsidR="009E18EF">
        <w:t xml:space="preserve"> i </w:t>
      </w:r>
      <w:r w:rsidRPr="000057DA">
        <w:t>podstawę wolności</w:t>
      </w:r>
      <w:r w:rsidR="009E18EF">
        <w:t xml:space="preserve"> i </w:t>
      </w:r>
      <w:r w:rsidRPr="000057DA">
        <w:t>praw człowieka lub jako odrębne, przysługujące nam prawo</w:t>
      </w:r>
      <w:r w:rsidR="009848DD">
        <w:t>.</w:t>
      </w:r>
    </w:p>
    <w:p w:rsidR="009848DD" w:rsidRDefault="000057DA" w:rsidP="000057DA">
      <w:pPr>
        <w:pStyle w:val="ComwiKonstytucja"/>
      </w:pPr>
      <w:r w:rsidRPr="000057DA">
        <w:t>Godność przysługuje każdemu</w:t>
      </w:r>
      <w:r w:rsidR="009E18EF">
        <w:t xml:space="preserve"> z </w:t>
      </w:r>
      <w:r w:rsidRPr="000057DA">
        <w:t>nas, każdemu człowiekowi, bez względu na</w:t>
      </w:r>
      <w:r w:rsidR="00574971">
        <w:t xml:space="preserve"> </w:t>
      </w:r>
      <w:r w:rsidRPr="000057DA">
        <w:t xml:space="preserve">jakiekolwiek cechy – wiek, płeć, niepełnosprawność, chorobę, pochodzenie, poglądy </w:t>
      </w:r>
      <w:r>
        <w:t>itd</w:t>
      </w:r>
      <w:r w:rsidRPr="000057DA">
        <w:t>. – niezależnie również</w:t>
      </w:r>
      <w:r w:rsidR="00F147D3">
        <w:t xml:space="preserve"> od</w:t>
      </w:r>
      <w:r w:rsidR="00574971">
        <w:t xml:space="preserve"> </w:t>
      </w:r>
      <w:r w:rsidRPr="000057DA">
        <w:t>naszego zachowania</w:t>
      </w:r>
      <w:r w:rsidR="009848DD">
        <w:t>.</w:t>
      </w:r>
    </w:p>
    <w:p w:rsidR="009848DD" w:rsidRDefault="000057DA" w:rsidP="000057DA">
      <w:pPr>
        <w:pStyle w:val="ComwiKonstytucja"/>
      </w:pPr>
      <w:r w:rsidRPr="000057DA">
        <w:t>Obowiązkiem państwa, społeczeństwa</w:t>
      </w:r>
      <w:r w:rsidR="009E18EF">
        <w:t xml:space="preserve"> i </w:t>
      </w:r>
      <w:r w:rsidRPr="000057DA">
        <w:t>innych ludzi jest uznawanie</w:t>
      </w:r>
      <w:r w:rsidR="009E18EF">
        <w:t xml:space="preserve"> i </w:t>
      </w:r>
      <w:r w:rsidRPr="000057DA">
        <w:t>nienaruszanie tej godności. Oznacza to zapewnienie wszystkim „minimum szacunku” oraz takich ram</w:t>
      </w:r>
      <w:r w:rsidR="00F147D3">
        <w:t xml:space="preserve"> do</w:t>
      </w:r>
      <w:r w:rsidR="00574971">
        <w:t xml:space="preserve"> </w:t>
      </w:r>
      <w:r w:rsidRPr="000057DA">
        <w:t>samorealizacji, które umożliwią działanie zgodne</w:t>
      </w:r>
      <w:r w:rsidR="009E18EF">
        <w:t xml:space="preserve"> z </w:t>
      </w:r>
      <w:r w:rsidRPr="000057DA">
        <w:t>naszą wolą</w:t>
      </w:r>
      <w:r w:rsidR="009E18EF">
        <w:t xml:space="preserve"> i </w:t>
      </w:r>
      <w:r w:rsidRPr="000057DA">
        <w:t>systemem wartości. Naruszeniem godności będzie każda sytuacja, gdy człowiek staje się wyłącznie przedmiotem działań podejmowanych przez</w:t>
      </w:r>
      <w:r w:rsidR="00574971">
        <w:t xml:space="preserve"> </w:t>
      </w:r>
      <w:r w:rsidRPr="000057DA">
        <w:t>władzę</w:t>
      </w:r>
      <w:r w:rsidR="009848DD">
        <w:t>.</w:t>
      </w:r>
    </w:p>
    <w:p w:rsidR="000057DA" w:rsidRPr="000057DA" w:rsidRDefault="000057DA" w:rsidP="000057DA">
      <w:pPr>
        <w:pStyle w:val="ComwiKonstytucja"/>
      </w:pPr>
      <w:r w:rsidRPr="000057DA">
        <w:t>Godność jest przyrodzona – jej źródłem</w:t>
      </w:r>
      <w:r w:rsidR="00CC7107">
        <w:t xml:space="preserve"> nie</w:t>
      </w:r>
      <w:r w:rsidR="00574971">
        <w:t xml:space="preserve"> </w:t>
      </w:r>
      <w:r w:rsidRPr="000057DA">
        <w:t>jest Konstytucja lub inny akt prawny, ale sam fakt bycia człowiekiem (prawo naturalne). Jest również nienaruszalna – co oznacza,</w:t>
      </w:r>
      <w:r w:rsidR="00CC7107">
        <w:t xml:space="preserve"> że</w:t>
      </w:r>
      <w:r w:rsidR="00574971">
        <w:t xml:space="preserve"> </w:t>
      </w:r>
      <w:r w:rsidRPr="000057DA">
        <w:t>żaden, nawet najważniejszy interes publiczny</w:t>
      </w:r>
      <w:r w:rsidR="00CC7107">
        <w:t xml:space="preserve"> nie</w:t>
      </w:r>
      <w:r w:rsidR="00574971">
        <w:t xml:space="preserve"> </w:t>
      </w:r>
      <w:r w:rsidRPr="000057DA">
        <w:t>może uzasadniać ingerencji</w:t>
      </w:r>
      <w:r w:rsidR="009E18EF">
        <w:t xml:space="preserve"> w </w:t>
      </w:r>
      <w:r w:rsidRPr="000057DA">
        <w:t>naszą godność. Nie można jej</w:t>
      </w:r>
      <w:r w:rsidR="009E18EF">
        <w:t xml:space="preserve"> w </w:t>
      </w:r>
      <w:r w:rsidRPr="000057DA">
        <w:t>żaden sposób stracić, nawet wskutek najbardziej nagannego zachowania czy popełnienia najcięższego przestępstwa,</w:t>
      </w:r>
      <w:r w:rsidR="00CC7107">
        <w:t xml:space="preserve"> nie</w:t>
      </w:r>
      <w:r w:rsidR="00574971">
        <w:t xml:space="preserve"> </w:t>
      </w:r>
      <w:r w:rsidRPr="000057DA">
        <w:t>może zostać nam odebrana</w:t>
      </w:r>
      <w:r w:rsidR="009E18EF">
        <w:t xml:space="preserve"> i </w:t>
      </w:r>
      <w:r w:rsidR="00CC7107">
        <w:t>nie</w:t>
      </w:r>
      <w:r w:rsidR="00574971">
        <w:t xml:space="preserve"> </w:t>
      </w:r>
      <w:r w:rsidRPr="000057DA">
        <w:t>możemy się jej zrzec.</w:t>
      </w:r>
    </w:p>
    <w:p w:rsidR="009848DD" w:rsidRDefault="008E2BE1" w:rsidP="000057DA">
      <w:pPr>
        <w:pStyle w:val="ComwiKonstytucja"/>
      </w:pPr>
      <w:r w:rsidRPr="000057DA">
        <w:t>Godność jest więc</w:t>
      </w:r>
      <w:r w:rsidR="009E18EF">
        <w:t xml:space="preserve"> z </w:t>
      </w:r>
      <w:r w:rsidRPr="000057DA">
        <w:t>jednej strony matką innych praw, „pojęciem-kluczem” dla rozumienia całego systemu, gwarantem naszych wolności.</w:t>
      </w:r>
      <w:r>
        <w:t xml:space="preserve"> Z</w:t>
      </w:r>
      <w:r w:rsidR="00574971">
        <w:t xml:space="preserve"> </w:t>
      </w:r>
      <w:r w:rsidRPr="000057DA">
        <w:t>drugiej zaś osobnym prawem, pewnego rodzaju buforem bezpieczeństwa dla jednostki. Niektóre naganne działania, które formalnie</w:t>
      </w:r>
      <w:r>
        <w:t xml:space="preserve"> nie</w:t>
      </w:r>
      <w:r w:rsidR="00574971">
        <w:t xml:space="preserve"> </w:t>
      </w:r>
      <w:r w:rsidRPr="000057DA">
        <w:lastRenderedPageBreak/>
        <w:t>naruszają innych praw lub wolności wynikających</w:t>
      </w:r>
      <w:r w:rsidR="009E18EF">
        <w:t xml:space="preserve"> z </w:t>
      </w:r>
      <w:r w:rsidRPr="000057DA">
        <w:t>Konstytucji, mogą stanowić naruszenie samej godności</w:t>
      </w:r>
      <w:r w:rsidR="009E18EF">
        <w:t xml:space="preserve"> i </w:t>
      </w:r>
      <w:r w:rsidRPr="000057DA">
        <w:t>właśnie dlatego być niedopuszczalne. Bardzo rzadko jednak prawnicy powołują się na pojęcie godności bezpośrednio</w:t>
      </w:r>
      <w:r w:rsidR="00630BA4">
        <w:t xml:space="preserve"> </w:t>
      </w:r>
      <w:r w:rsidRPr="000057DA">
        <w:t>– zazwyczaj godność naruszana jest wskutek naruszeni</w:t>
      </w:r>
      <w:r>
        <w:t>a</w:t>
      </w:r>
      <w:r w:rsidRPr="000057DA">
        <w:t xml:space="preserve"> innego przysługującego nam prawa</w:t>
      </w:r>
      <w:r>
        <w:t>.</w:t>
      </w:r>
    </w:p>
    <w:p w:rsidR="000057DA" w:rsidRDefault="000057DA">
      <w:pPr>
        <w:spacing w:after="200" w:line="24" w:lineRule="auto"/>
        <w:rPr>
          <w:i/>
          <w:color w:val="000000"/>
        </w:rPr>
      </w:pPr>
      <w:r>
        <w:rPr>
          <w:i/>
          <w:color w:val="000000"/>
        </w:rPr>
        <w:br w:type="page"/>
      </w:r>
    </w:p>
    <w:p w:rsidR="0046702B" w:rsidRPr="006148F7" w:rsidRDefault="008A3AF4" w:rsidP="004C2686">
      <w:pPr>
        <w:pStyle w:val="Nagwek4"/>
      </w:pPr>
      <w:bookmarkStart w:id="9" w:name="_Toc513722975"/>
      <w:bookmarkStart w:id="10" w:name="_Toc523492874"/>
      <w:r>
        <w:lastRenderedPageBreak/>
        <w:t>S</w:t>
      </w:r>
      <w:r w:rsidR="0046702B" w:rsidRPr="006148F7">
        <w:t>ytuacj</w:t>
      </w:r>
      <w:r>
        <w:t>a</w:t>
      </w:r>
      <w:r w:rsidR="000057DA">
        <w:t xml:space="preserve"> mieszkańców</w:t>
      </w:r>
      <w:r w:rsidR="009E18EF">
        <w:t xml:space="preserve"> w </w:t>
      </w:r>
      <w:r>
        <w:t>domach pomocy społecznej</w:t>
      </w:r>
      <w:bookmarkEnd w:id="9"/>
      <w:bookmarkEnd w:id="10"/>
    </w:p>
    <w:p w:rsidR="00D50B44" w:rsidRDefault="00542C01" w:rsidP="00586444">
      <w:pPr>
        <w:pStyle w:val="Styl1"/>
        <w:rPr>
          <w:b/>
        </w:rPr>
      </w:pPr>
      <w:r>
        <w:rPr>
          <w:b/>
        </w:rPr>
        <w:t>Ciągle zdarza się, że mieszkańcy domów pomocy społecznej są karceni, a</w:t>
      </w:r>
      <w:r w:rsidR="009E18EF">
        <w:rPr>
          <w:b/>
        </w:rPr>
        <w:t> </w:t>
      </w:r>
      <w:r>
        <w:rPr>
          <w:b/>
        </w:rPr>
        <w:t>nawet bici, nie jest szanowana ich prywatność a wolność bywa ograniczana. Takie są wnioski</w:t>
      </w:r>
      <w:r w:rsidR="009E18EF">
        <w:rPr>
          <w:b/>
        </w:rPr>
        <w:t xml:space="preserve"> z </w:t>
      </w:r>
      <w:r>
        <w:rPr>
          <w:b/>
        </w:rPr>
        <w:t>kompleksowego raportu RPO przedstawionego</w:t>
      </w:r>
      <w:r w:rsidR="009E18EF">
        <w:rPr>
          <w:b/>
        </w:rPr>
        <w:t xml:space="preserve"> w </w:t>
      </w:r>
      <w:r w:rsidR="00422151">
        <w:rPr>
          <w:b/>
        </w:rPr>
        <w:t>2017</w:t>
      </w:r>
      <w:r w:rsidR="009E18EF">
        <w:rPr>
          <w:b/>
        </w:rPr>
        <w:t> </w:t>
      </w:r>
      <w:r w:rsidR="00417C70">
        <w:rPr>
          <w:b/>
        </w:rPr>
        <w:t>r</w:t>
      </w:r>
      <w:r w:rsidR="00D50B44">
        <w:rPr>
          <w:b/>
        </w:rPr>
        <w:t>.</w:t>
      </w:r>
    </w:p>
    <w:p w:rsidR="00586444" w:rsidRPr="00542C01" w:rsidRDefault="00542C01" w:rsidP="00586444">
      <w:pPr>
        <w:pStyle w:val="Styl1"/>
      </w:pPr>
      <w:r w:rsidRPr="00542C01">
        <w:t>Raport miał odpowiedzieć na pytanie, j</w:t>
      </w:r>
      <w:r w:rsidR="00586444" w:rsidRPr="00542C01">
        <w:t>ak wygląda sytuacja</w:t>
      </w:r>
      <w:r w:rsidR="009E18EF">
        <w:t xml:space="preserve"> w </w:t>
      </w:r>
      <w:r w:rsidR="00586444" w:rsidRPr="00542C01">
        <w:t>domach pomocy społecznej</w:t>
      </w:r>
      <w:r>
        <w:t>,</w:t>
      </w:r>
      <w:r w:rsidR="00586444" w:rsidRPr="00542C01">
        <w:t xml:space="preserve"> </w:t>
      </w:r>
      <w:r>
        <w:t>j</w:t>
      </w:r>
      <w:r w:rsidR="00586444" w:rsidRPr="00542C01">
        <w:t xml:space="preserve">ak </w:t>
      </w:r>
      <w:r w:rsidR="000057DA" w:rsidRPr="00542C01">
        <w:t>respektowane są prawa</w:t>
      </w:r>
      <w:r w:rsidR="003E40DF">
        <w:t xml:space="preserve"> mieszkańców</w:t>
      </w:r>
      <w:r w:rsidR="000057DA" w:rsidRPr="00542C01">
        <w:t>,</w:t>
      </w:r>
      <w:r w:rsidR="009E18EF">
        <w:t xml:space="preserve"> w </w:t>
      </w:r>
      <w:r w:rsidR="000057DA" w:rsidRPr="00542C01">
        <w:t>tym godność</w:t>
      </w:r>
      <w:r w:rsidR="009E18EF">
        <w:t xml:space="preserve"> i </w:t>
      </w:r>
      <w:r w:rsidR="000057DA" w:rsidRPr="00542C01">
        <w:t>prawo</w:t>
      </w:r>
      <w:r w:rsidR="00F147D3">
        <w:t xml:space="preserve"> do</w:t>
      </w:r>
      <w:r w:rsidR="00574971">
        <w:t xml:space="preserve"> </w:t>
      </w:r>
      <w:r w:rsidR="000057DA" w:rsidRPr="00542C01">
        <w:t>decydowania</w:t>
      </w:r>
      <w:r w:rsidR="009E18EF">
        <w:t xml:space="preserve"> o </w:t>
      </w:r>
      <w:r w:rsidR="000057DA" w:rsidRPr="00542C01">
        <w:t>sobie</w:t>
      </w:r>
      <w:r>
        <w:t xml:space="preserve">. Został przygotowany na podstawie </w:t>
      </w:r>
      <w:r w:rsidR="00586444" w:rsidRPr="00542C01">
        <w:t>wizytacji Krajowego Mechanizmu Prewencji Tortur</w:t>
      </w:r>
      <w:r w:rsidR="009E18EF">
        <w:t xml:space="preserve"> w </w:t>
      </w:r>
      <w:r w:rsidR="00586444" w:rsidRPr="00542C01">
        <w:t>141 domach pomocy społecznej</w:t>
      </w:r>
      <w:r w:rsidR="009E18EF">
        <w:t xml:space="preserve"> w </w:t>
      </w:r>
      <w:r w:rsidR="00586444" w:rsidRPr="00542C01">
        <w:t>cały</w:t>
      </w:r>
      <w:r w:rsidR="008A3AF4" w:rsidRPr="00542C01">
        <w:t>m kraju prowadzonych</w:t>
      </w:r>
      <w:r w:rsidR="00F147D3">
        <w:t xml:space="preserve"> od</w:t>
      </w:r>
      <w:r w:rsidR="00574971">
        <w:t xml:space="preserve"> </w:t>
      </w:r>
      <w:r w:rsidR="008A3AF4" w:rsidRPr="00542C01">
        <w:t>2009</w:t>
      </w:r>
      <w:r w:rsidR="00574971">
        <w:t xml:space="preserve"> </w:t>
      </w:r>
      <w:r w:rsidR="009E18EF">
        <w:t>r.</w:t>
      </w:r>
      <w:r w:rsidR="008A3AF4" w:rsidRPr="00542C01">
        <w:rPr>
          <w:rStyle w:val="Odwoanieprzypisudolnego"/>
        </w:rPr>
        <w:footnoteReference w:id="1"/>
      </w:r>
    </w:p>
    <w:p w:rsidR="00F04C77" w:rsidRPr="008A3AF4" w:rsidRDefault="00F04C77" w:rsidP="00F04C77">
      <w:pPr>
        <w:pStyle w:val="Styl1"/>
      </w:pPr>
      <w:r w:rsidRPr="008A3AF4">
        <w:t>Najczęstsze problemy (wynikające także</w:t>
      </w:r>
      <w:r w:rsidR="009E18EF">
        <w:t xml:space="preserve"> z </w:t>
      </w:r>
      <w:r w:rsidRPr="008A3AF4">
        <w:t>tego,</w:t>
      </w:r>
      <w:r>
        <w:t xml:space="preserve"> że nie</w:t>
      </w:r>
      <w:r w:rsidR="00574971">
        <w:t xml:space="preserve"> </w:t>
      </w:r>
      <w:r w:rsidRPr="008A3AF4">
        <w:t>mamy jasnych reguł prawnych pomagających rozwiązywać trudne sytuacje) to:</w:t>
      </w:r>
    </w:p>
    <w:p w:rsidR="00F04C77" w:rsidRPr="008A3AF4" w:rsidRDefault="00F04C77" w:rsidP="007065D7">
      <w:pPr>
        <w:pStyle w:val="Styl1"/>
        <w:numPr>
          <w:ilvl w:val="0"/>
          <w:numId w:val="84"/>
        </w:numPr>
      </w:pPr>
      <w:r>
        <w:t>k</w:t>
      </w:r>
      <w:r w:rsidRPr="008A3AF4">
        <w:t>arcenie</w:t>
      </w:r>
      <w:r>
        <w:t xml:space="preserve"> a</w:t>
      </w:r>
      <w:r w:rsidR="00574971">
        <w:t xml:space="preserve"> </w:t>
      </w:r>
      <w:r w:rsidRPr="008A3AF4">
        <w:t>nawet bicie, kary – nakazy prac (w tym nakaz wykonywania czynności higienicznych wobec innych)</w:t>
      </w:r>
      <w:r>
        <w:t>,</w:t>
      </w:r>
    </w:p>
    <w:p w:rsidR="00F04C77" w:rsidRPr="008A3AF4" w:rsidRDefault="00F04C77" w:rsidP="007065D7">
      <w:pPr>
        <w:pStyle w:val="Styl1"/>
        <w:numPr>
          <w:ilvl w:val="0"/>
          <w:numId w:val="84"/>
        </w:numPr>
      </w:pPr>
      <w:r>
        <w:t>n</w:t>
      </w:r>
      <w:r w:rsidRPr="008A3AF4">
        <w:t>ieszanowanie prywatności (np. wchodzenie bez pukania</w:t>
      </w:r>
      <w:r>
        <w:t xml:space="preserve"> do</w:t>
      </w:r>
      <w:r w:rsidR="00574971">
        <w:t xml:space="preserve"> </w:t>
      </w:r>
      <w:r w:rsidRPr="008A3AF4">
        <w:t>pokoju)</w:t>
      </w:r>
      <w:r>
        <w:t>,</w:t>
      </w:r>
    </w:p>
    <w:p w:rsidR="00F04C77" w:rsidRPr="008A3AF4" w:rsidRDefault="00F04C77" w:rsidP="007065D7">
      <w:pPr>
        <w:pStyle w:val="Styl1"/>
        <w:numPr>
          <w:ilvl w:val="0"/>
          <w:numId w:val="84"/>
        </w:numPr>
      </w:pPr>
      <w:r>
        <w:t>z</w:t>
      </w:r>
      <w:r w:rsidRPr="008A3AF4">
        <w:t>akazy wyjścia poza teren (albo inne ograniczanie wolności). To trudne zagadnienie, bo</w:t>
      </w:r>
      <w:r w:rsidR="009E18EF">
        <w:t xml:space="preserve"> w </w:t>
      </w:r>
      <w:r w:rsidRPr="008A3AF4">
        <w:t xml:space="preserve">wielu wypadkach dobro mieszkańca uzasadnia </w:t>
      </w:r>
      <w:r>
        <w:t>wprowadzenie pewnych ograniczeń,</w:t>
      </w:r>
    </w:p>
    <w:p w:rsidR="008A3AF4" w:rsidRPr="008A3AF4" w:rsidRDefault="00F04C77" w:rsidP="007065D7">
      <w:pPr>
        <w:pStyle w:val="Styl1"/>
        <w:numPr>
          <w:ilvl w:val="0"/>
          <w:numId w:val="84"/>
        </w:numPr>
      </w:pPr>
      <w:r>
        <w:t>i</w:t>
      </w:r>
      <w:r w:rsidRPr="008A3AF4">
        <w:t>nfantylizacja, niewłaściwe zwracanie się</w:t>
      </w:r>
      <w:r>
        <w:t xml:space="preserve"> do</w:t>
      </w:r>
      <w:r w:rsidR="00574971">
        <w:t xml:space="preserve"> </w:t>
      </w:r>
      <w:r w:rsidRPr="008A3AF4">
        <w:t>mieszkańców (jeśli</w:t>
      </w:r>
      <w:r w:rsidR="009E18EF">
        <w:t xml:space="preserve"> w </w:t>
      </w:r>
      <w:r w:rsidRPr="008A3AF4">
        <w:t>domu panuje rodzinna atmosfera, to zrozumiałe jest,</w:t>
      </w:r>
      <w:r>
        <w:t xml:space="preserve"> że</w:t>
      </w:r>
      <w:r w:rsidR="00574971">
        <w:t xml:space="preserve"> </w:t>
      </w:r>
      <w:r w:rsidRPr="008A3AF4">
        <w:t>ludzie zwracają się</w:t>
      </w:r>
      <w:r>
        <w:t xml:space="preserve"> do</w:t>
      </w:r>
      <w:r w:rsidR="00574971">
        <w:t xml:space="preserve"> </w:t>
      </w:r>
      <w:r w:rsidRPr="008A3AF4">
        <w:t>siebie po imieniu. Przechodzenie na „ty”</w:t>
      </w:r>
      <w:r>
        <w:t xml:space="preserve"> nie</w:t>
      </w:r>
      <w:r w:rsidR="00574971">
        <w:t xml:space="preserve"> </w:t>
      </w:r>
      <w:r w:rsidRPr="008A3AF4">
        <w:t>może być jednak automatyczne. Opiekun musi mieć na to zgodę mieszkańca</w:t>
      </w:r>
      <w:r>
        <w:t>).</w:t>
      </w:r>
    </w:p>
    <w:p w:rsidR="00F04C77" w:rsidRDefault="00F04C77" w:rsidP="00F04C77">
      <w:pPr>
        <w:pStyle w:val="Styl1"/>
      </w:pPr>
      <w:r>
        <w:t>Bardzo poważnym –</w:t>
      </w:r>
      <w:r w:rsidR="009E18EF">
        <w:t xml:space="preserve"> i </w:t>
      </w:r>
      <w:r>
        <w:t xml:space="preserve">nieuregulowanym problemem – jest nadużywanie alkoholu przez niektórych </w:t>
      </w:r>
      <w:r w:rsidRPr="00F04C77">
        <w:t>mieszkańców</w:t>
      </w:r>
      <w:r>
        <w:t>. Prawo nie</w:t>
      </w:r>
      <w:r w:rsidR="00574971">
        <w:t xml:space="preserve"> </w:t>
      </w:r>
      <w:r>
        <w:t>nadąża za</w:t>
      </w:r>
      <w:r w:rsidR="00574971">
        <w:t xml:space="preserve"> </w:t>
      </w:r>
      <w:r>
        <w:t>potrzebami DPS nie</w:t>
      </w:r>
      <w:r w:rsidR="00574971">
        <w:t xml:space="preserve"> </w:t>
      </w:r>
      <w:r>
        <w:t>dając podstaw do</w:t>
      </w:r>
      <w:r w:rsidR="00574971">
        <w:t xml:space="preserve"> </w:t>
      </w:r>
      <w:r>
        <w:t>zatrudnienia tam lekarzy</w:t>
      </w:r>
      <w:r w:rsidR="009E18EF">
        <w:t xml:space="preserve"> i </w:t>
      </w:r>
      <w:r>
        <w:t xml:space="preserve">pielęgniarek. </w:t>
      </w:r>
      <w:proofErr w:type="spellStart"/>
      <w:r>
        <w:t>DPSy</w:t>
      </w:r>
      <w:proofErr w:type="spellEnd"/>
      <w:r>
        <w:t xml:space="preserve"> radzą sobie zatrudniając konieczną przecież pomoc, ale na etatach pozamedycznych, a</w:t>
      </w:r>
      <w:r w:rsidR="00574971">
        <w:t xml:space="preserve"> </w:t>
      </w:r>
      <w:r>
        <w:t>to wiąże się</w:t>
      </w:r>
      <w:r w:rsidR="009E18EF">
        <w:t xml:space="preserve"> z </w:t>
      </w:r>
      <w:r>
        <w:t>ograniczeniami (np. pielęgniarki nie</w:t>
      </w:r>
      <w:r w:rsidR="00574971">
        <w:t xml:space="preserve"> </w:t>
      </w:r>
      <w:r>
        <w:t>mogą wówczas podawać kroplówek, a</w:t>
      </w:r>
      <w:r w:rsidR="00574971">
        <w:t xml:space="preserve"> </w:t>
      </w:r>
      <w:r>
        <w:t>za przekroczenie uprawnień grozi im nawet utrata prawa do</w:t>
      </w:r>
      <w:r w:rsidR="00574971">
        <w:t xml:space="preserve"> </w:t>
      </w:r>
      <w:r>
        <w:t>wykonywania zawodu).</w:t>
      </w:r>
    </w:p>
    <w:p w:rsidR="000057DA" w:rsidRDefault="000057DA" w:rsidP="000057DA">
      <w:pPr>
        <w:pStyle w:val="Styl1"/>
      </w:pPr>
      <w:r w:rsidRPr="006148F7">
        <w:t>Raport odwołuje się</w:t>
      </w:r>
      <w:r w:rsidR="00F147D3">
        <w:t xml:space="preserve"> do</w:t>
      </w:r>
      <w:r w:rsidR="00574971">
        <w:t xml:space="preserve"> </w:t>
      </w:r>
      <w:r w:rsidRPr="006148F7">
        <w:t>standardów międzynarodowych. Podpowiada rozwiązania, odpowiedzialnym za polityki publiczne wskazuje, jak poprawić regulacje. Może się przydać każdemu, kto szuka pomocy dla osoby bliskiej</w:t>
      </w:r>
      <w:r w:rsidR="009E18EF">
        <w:t xml:space="preserve"> i </w:t>
      </w:r>
      <w:r w:rsidR="00CC7107">
        <w:t>nie</w:t>
      </w:r>
      <w:r w:rsidR="00574971">
        <w:t xml:space="preserve"> </w:t>
      </w:r>
      <w:r w:rsidRPr="006148F7">
        <w:t>wie, na</w:t>
      </w:r>
      <w:r w:rsidR="00574971">
        <w:t xml:space="preserve"> </w:t>
      </w:r>
      <w:r w:rsidRPr="006148F7">
        <w:t>co zwracać uwagę przy wyborze placówki opiekuńczej –</w:t>
      </w:r>
      <w:r w:rsidR="009E18EF">
        <w:t xml:space="preserve"> o </w:t>
      </w:r>
      <w:r w:rsidRPr="006148F7">
        <w:t>co się pytać pracowników</w:t>
      </w:r>
      <w:r w:rsidR="009E18EF">
        <w:t xml:space="preserve"> i </w:t>
      </w:r>
      <w:r w:rsidRPr="006148F7">
        <w:t>mieszkańców.</w:t>
      </w:r>
    </w:p>
    <w:p w:rsidR="00B9278F" w:rsidRDefault="00B9278F" w:rsidP="00B9278F">
      <w:pPr>
        <w:pStyle w:val="Styl1"/>
      </w:pPr>
      <w:r>
        <w:t>Wskazania</w:t>
      </w:r>
      <w:r w:rsidR="009E18EF">
        <w:t xml:space="preserve"> z </w:t>
      </w:r>
      <w:r>
        <w:t>Raportu ważne są także dla komercyjnych placówek opieki. Ze</w:t>
      </w:r>
      <w:r w:rsidR="00574971">
        <w:t xml:space="preserve"> </w:t>
      </w:r>
      <w:r>
        <w:t>względu na</w:t>
      </w:r>
      <w:r w:rsidR="00574971">
        <w:t xml:space="preserve"> </w:t>
      </w:r>
      <w:r>
        <w:t>pojawiające się</w:t>
      </w:r>
      <w:r w:rsidR="009E18EF">
        <w:t xml:space="preserve"> w </w:t>
      </w:r>
      <w:r>
        <w:t>mediach informacje</w:t>
      </w:r>
      <w:r w:rsidR="009E18EF">
        <w:t xml:space="preserve"> o </w:t>
      </w:r>
      <w:r>
        <w:t xml:space="preserve">naruszeniach praw człowieka mieszkańców tych </w:t>
      </w:r>
      <w:r>
        <w:lastRenderedPageBreak/>
        <w:t>placówek, RPO objął je także wizytacjami prewencyjnymi, by</w:t>
      </w:r>
      <w:r w:rsidR="00574971">
        <w:t xml:space="preserve"> </w:t>
      </w:r>
      <w:r>
        <w:t>wspierać dobre praktyki</w:t>
      </w:r>
      <w:r w:rsidR="009E18EF">
        <w:t xml:space="preserve"> i </w:t>
      </w:r>
      <w:r>
        <w:t>pomagać rozstrzygać najtrudniejsze dylematy. Istotą działań Rzecznika jest bowiem zapobieganie naruszeniom praw, a</w:t>
      </w:r>
      <w:r w:rsidR="00574971">
        <w:t xml:space="preserve"> </w:t>
      </w:r>
      <w:r>
        <w:t>nie</w:t>
      </w:r>
      <w:r w:rsidR="00574971">
        <w:t xml:space="preserve"> </w:t>
      </w:r>
      <w:r>
        <w:t>szukanie winnych po fakcie.</w:t>
      </w:r>
    </w:p>
    <w:p w:rsidR="008A3AF4" w:rsidRDefault="008A3AF4" w:rsidP="004C2686">
      <w:pPr>
        <w:pStyle w:val="Nagwek4"/>
      </w:pPr>
      <w:bookmarkStart w:id="11" w:name="_Toc513722976"/>
      <w:bookmarkStart w:id="12" w:name="_Toc523492875"/>
      <w:r>
        <w:t>Poszanowanie godności</w:t>
      </w:r>
      <w:r w:rsidR="009E18EF">
        <w:t xml:space="preserve"> w </w:t>
      </w:r>
      <w:r w:rsidR="007035A8">
        <w:t>miejscach publicznych</w:t>
      </w:r>
      <w:bookmarkEnd w:id="11"/>
      <w:bookmarkEnd w:id="12"/>
    </w:p>
    <w:p w:rsidR="00EA6613" w:rsidRPr="00356A47" w:rsidRDefault="00EA6613" w:rsidP="008A3AF4">
      <w:pPr>
        <w:pStyle w:val="Styl1"/>
        <w:rPr>
          <w:b/>
        </w:rPr>
      </w:pPr>
      <w:r w:rsidRPr="00EA6613">
        <w:rPr>
          <w:b/>
        </w:rPr>
        <w:t>Brak dostępu</w:t>
      </w:r>
      <w:r w:rsidR="00F147D3">
        <w:rPr>
          <w:b/>
        </w:rPr>
        <w:t xml:space="preserve"> do</w:t>
      </w:r>
      <w:r w:rsidR="00574971">
        <w:rPr>
          <w:b/>
        </w:rPr>
        <w:t xml:space="preserve"> </w:t>
      </w:r>
      <w:r w:rsidRPr="00EA6613">
        <w:rPr>
          <w:b/>
        </w:rPr>
        <w:t xml:space="preserve">toalet może być powodem naruszeń godności człowieka. </w:t>
      </w:r>
      <w:r w:rsidR="00542C01">
        <w:rPr>
          <w:b/>
        </w:rPr>
        <w:t>N</w:t>
      </w:r>
      <w:r w:rsidR="008A3AF4" w:rsidRPr="00EA6613">
        <w:rPr>
          <w:b/>
        </w:rPr>
        <w:t>adal</w:t>
      </w:r>
      <w:r w:rsidR="00CC7107">
        <w:rPr>
          <w:b/>
        </w:rPr>
        <w:t xml:space="preserve"> nie</w:t>
      </w:r>
      <w:r w:rsidR="00574971">
        <w:rPr>
          <w:b/>
        </w:rPr>
        <w:t xml:space="preserve"> </w:t>
      </w:r>
      <w:r w:rsidR="008A3AF4" w:rsidRPr="00EA6613">
        <w:rPr>
          <w:b/>
        </w:rPr>
        <w:t>mamy gwarancji,</w:t>
      </w:r>
      <w:r w:rsidR="00CC7107">
        <w:rPr>
          <w:b/>
        </w:rPr>
        <w:t xml:space="preserve"> że nie</w:t>
      </w:r>
      <w:r w:rsidR="00574971">
        <w:rPr>
          <w:b/>
        </w:rPr>
        <w:t xml:space="preserve"> </w:t>
      </w:r>
      <w:r w:rsidR="008A3AF4" w:rsidRPr="00EA6613">
        <w:rPr>
          <w:b/>
        </w:rPr>
        <w:t>powtórzy się sytu</w:t>
      </w:r>
      <w:r w:rsidR="008A3AF4" w:rsidRPr="00356A47">
        <w:rPr>
          <w:b/>
        </w:rPr>
        <w:t>acja seniora, który załatwiając sprawę</w:t>
      </w:r>
      <w:r w:rsidR="009E18EF">
        <w:rPr>
          <w:b/>
        </w:rPr>
        <w:t xml:space="preserve"> w </w:t>
      </w:r>
      <w:r w:rsidR="008A3AF4" w:rsidRPr="00356A47">
        <w:rPr>
          <w:b/>
        </w:rPr>
        <w:t>banku</w:t>
      </w:r>
      <w:r w:rsidR="00CC7107" w:rsidRPr="00356A47">
        <w:rPr>
          <w:b/>
        </w:rPr>
        <w:t xml:space="preserve"> nie</w:t>
      </w:r>
      <w:r w:rsidR="00574971">
        <w:rPr>
          <w:b/>
        </w:rPr>
        <w:t xml:space="preserve"> </w:t>
      </w:r>
      <w:r w:rsidR="008A3AF4" w:rsidRPr="00356A47">
        <w:rPr>
          <w:b/>
        </w:rPr>
        <w:t>mógł skorzystać</w:t>
      </w:r>
      <w:r w:rsidR="009E18EF">
        <w:rPr>
          <w:b/>
        </w:rPr>
        <w:t xml:space="preserve"> z </w:t>
      </w:r>
      <w:r w:rsidR="008A3AF4" w:rsidRPr="00356A47">
        <w:rPr>
          <w:b/>
        </w:rPr>
        <w:t>toalety.</w:t>
      </w:r>
    </w:p>
    <w:p w:rsidR="004B3793" w:rsidRPr="00356A47" w:rsidRDefault="004B3793" w:rsidP="00301F6F">
      <w:pPr>
        <w:pStyle w:val="Styl1"/>
      </w:pPr>
      <w:r w:rsidRPr="00356A47">
        <w:t xml:space="preserve">Pracownica banku uniemożliwiła klientowi banku higieniczne załatwienie potrzeby fizjologicznej, przez co starszy mężczyzna </w:t>
      </w:r>
      <w:r w:rsidR="008F2230" w:rsidRPr="00356A47">
        <w:t>musiał</w:t>
      </w:r>
      <w:r w:rsidRPr="00356A47">
        <w:t xml:space="preserve"> wrócić do</w:t>
      </w:r>
      <w:r w:rsidR="00574971">
        <w:t xml:space="preserve"> </w:t>
      </w:r>
      <w:r w:rsidRPr="00356A47">
        <w:t>domu na piechotę</w:t>
      </w:r>
      <w:r w:rsidR="009E18EF">
        <w:t xml:space="preserve"> w </w:t>
      </w:r>
      <w:r w:rsidRPr="00356A47">
        <w:t>zabrudzonej odzieży. Sprawa trafiła do</w:t>
      </w:r>
      <w:r w:rsidR="00574971">
        <w:t xml:space="preserve"> </w:t>
      </w:r>
      <w:r w:rsidRPr="00356A47">
        <w:t xml:space="preserve">Sądu </w:t>
      </w:r>
      <w:r w:rsidR="008F2230" w:rsidRPr="00356A47">
        <w:t>Najwyższego na</w:t>
      </w:r>
      <w:r w:rsidRPr="00356A47">
        <w:t xml:space="preserve"> skutek</w:t>
      </w:r>
      <w:r w:rsidR="00630BA4">
        <w:t xml:space="preserve"> </w:t>
      </w:r>
      <w:r w:rsidRPr="00356A47">
        <w:t>skargi kasacyjnej RPO. Sąd Najwyższy</w:t>
      </w:r>
      <w:r w:rsidR="009E18EF">
        <w:t xml:space="preserve"> w </w:t>
      </w:r>
      <w:r w:rsidRPr="00356A47">
        <w:t>wyroku</w:t>
      </w:r>
      <w:r w:rsidR="009E18EF">
        <w:t xml:space="preserve"> z </w:t>
      </w:r>
      <w:r w:rsidRPr="00356A47">
        <w:t>17 września 2014</w:t>
      </w:r>
      <w:r w:rsidR="00574971">
        <w:t xml:space="preserve"> </w:t>
      </w:r>
      <w:r w:rsidRPr="00356A47">
        <w:t>r. stwierdził naruszenie godności klienta banku</w:t>
      </w:r>
      <w:r w:rsidR="009E18EF">
        <w:t xml:space="preserve"> i </w:t>
      </w:r>
      <w:r w:rsidR="00426E54">
        <w:t>zobowiązał bank do</w:t>
      </w:r>
      <w:r w:rsidR="00426E54" w:rsidRPr="00356A47">
        <w:t xml:space="preserve"> udostępnieni</w:t>
      </w:r>
      <w:r w:rsidR="00426E54">
        <w:t>a</w:t>
      </w:r>
      <w:r w:rsidR="00426E54" w:rsidRPr="00356A47">
        <w:t xml:space="preserve"> toalety</w:t>
      </w:r>
      <w:r w:rsidRPr="00356A47">
        <w:t>. W</w:t>
      </w:r>
      <w:r w:rsidR="009E18EF">
        <w:t> </w:t>
      </w:r>
      <w:r w:rsidRPr="00356A47">
        <w:t>uzasadnieniu Sąd Najwyższy przyjął, że</w:t>
      </w:r>
      <w:r w:rsidR="00574971">
        <w:t xml:space="preserve"> </w:t>
      </w:r>
      <w:r w:rsidRPr="00356A47">
        <w:t>bank może bezprawnie naruszyć dobro osobiste swojego klienta nie</w:t>
      </w:r>
      <w:r w:rsidR="00574971">
        <w:t xml:space="preserve"> </w:t>
      </w:r>
      <w:r w:rsidRPr="00356A47">
        <w:t>tylko przez nieudostępnienie mu toalety, ale również przez stworzenie zagrożenia, że</w:t>
      </w:r>
      <w:r w:rsidR="009E18EF">
        <w:t xml:space="preserve"> w </w:t>
      </w:r>
      <w:r w:rsidRPr="00356A47">
        <w:t>przyszłości nie</w:t>
      </w:r>
      <w:r w:rsidR="00574971">
        <w:t xml:space="preserve"> </w:t>
      </w:r>
      <w:r w:rsidRPr="00356A47">
        <w:t>udostępni toalety.</w:t>
      </w:r>
    </w:p>
    <w:p w:rsidR="004B3793" w:rsidRPr="00356A47" w:rsidRDefault="004B3793" w:rsidP="00301F6F">
      <w:pPr>
        <w:pStyle w:val="Styl1"/>
      </w:pPr>
      <w:r w:rsidRPr="00356A47">
        <w:t>Rzecznik Praw Obywatelskich</w:t>
      </w:r>
      <w:r w:rsidR="009E18EF">
        <w:t xml:space="preserve"> w </w:t>
      </w:r>
      <w:r w:rsidRPr="00356A47">
        <w:t>2017</w:t>
      </w:r>
      <w:r w:rsidR="00574971">
        <w:t xml:space="preserve"> </w:t>
      </w:r>
      <w:r w:rsidRPr="00356A47">
        <w:t>r. przypominał</w:t>
      </w:r>
      <w:r w:rsidR="009E18EF">
        <w:t xml:space="preserve"> o </w:t>
      </w:r>
      <w:r w:rsidRPr="00356A47">
        <w:t>tym standardzie ochrony praw człowieka</w:t>
      </w:r>
      <w:r w:rsidR="009E18EF">
        <w:t xml:space="preserve"> w </w:t>
      </w:r>
      <w:r w:rsidRPr="00356A47">
        <w:t>korespondencji ze</w:t>
      </w:r>
      <w:r w:rsidR="00630BA4">
        <w:t xml:space="preserve"> </w:t>
      </w:r>
      <w:r w:rsidRPr="00356A47">
        <w:t>Związkiem Banków Polskich, zwłaszcza że</w:t>
      </w:r>
      <w:r w:rsidR="009E18EF">
        <w:t xml:space="preserve"> w </w:t>
      </w:r>
      <w:r w:rsidRPr="00356A47">
        <w:t>środkach masowego przekazu pojawiają się regularnie doniesienia</w:t>
      </w:r>
      <w:r w:rsidR="009E18EF">
        <w:t xml:space="preserve"> o </w:t>
      </w:r>
      <w:r w:rsidRPr="00356A47">
        <w:t>nieudostępnianiu toalety przez banki osobom korzystającym</w:t>
      </w:r>
      <w:r w:rsidR="009E18EF">
        <w:t xml:space="preserve"> z </w:t>
      </w:r>
      <w:r w:rsidRPr="00356A47">
        <w:t>ich usług</w:t>
      </w:r>
      <w:r w:rsidRPr="00356A47">
        <w:rPr>
          <w:vertAlign w:val="superscript"/>
        </w:rPr>
        <w:footnoteReference w:id="2"/>
      </w:r>
      <w:r w:rsidRPr="00356A47">
        <w:t>.</w:t>
      </w:r>
    </w:p>
    <w:p w:rsidR="007E4F60" w:rsidRPr="00356A47" w:rsidRDefault="007E4F60" w:rsidP="007E4F60">
      <w:pPr>
        <w:pStyle w:val="Styl1"/>
      </w:pPr>
      <w:r w:rsidRPr="00356A47">
        <w:t>Prezes Związku Banków Polskich odpowiedział</w:t>
      </w:r>
      <w:r w:rsidRPr="00356A47">
        <w:rPr>
          <w:rStyle w:val="Odwoanieprzypisudolnego"/>
        </w:rPr>
        <w:footnoteReference w:id="3"/>
      </w:r>
      <w:r w:rsidRPr="00356A47">
        <w:t>, że</w:t>
      </w:r>
      <w:r w:rsidR="00574971">
        <w:t xml:space="preserve"> </w:t>
      </w:r>
      <w:r w:rsidRPr="00356A47">
        <w:t>biorąc pod uwagę aspekty cywilizacyjne oraz związane</w:t>
      </w:r>
      <w:r w:rsidR="009E18EF">
        <w:t xml:space="preserve"> z </w:t>
      </w:r>
      <w:r w:rsidRPr="00356A47">
        <w:t>nimi respektowanie standardu ochrony praw człowieka ustanowionego przez Sąd Najwyższy, Związek Banków Polskich traktuje udostępnianie toalet klientom jako kwestię do</w:t>
      </w:r>
      <w:r w:rsidR="00574971">
        <w:t xml:space="preserve"> </w:t>
      </w:r>
      <w:r w:rsidRPr="00356A47">
        <w:t>rozwiązania</w:t>
      </w:r>
      <w:r w:rsidR="009E18EF">
        <w:t xml:space="preserve"> w </w:t>
      </w:r>
      <w:r w:rsidRPr="00356A47">
        <w:t>możliwie najlepszy sposób. Niemniej ponieważ liczba placówek bankowych</w:t>
      </w:r>
      <w:r w:rsidR="009E18EF">
        <w:t xml:space="preserve"> w </w:t>
      </w:r>
      <w:r w:rsidRPr="00356A47">
        <w:t>Polsce oscyluje wokół 14 tys., zapewnienie dostępu do</w:t>
      </w:r>
      <w:r w:rsidR="00574971">
        <w:t xml:space="preserve"> </w:t>
      </w:r>
      <w:r w:rsidRPr="00356A47">
        <w:t>toalet będzie musiało być</w:t>
      </w:r>
      <w:r w:rsidR="009E18EF">
        <w:t xml:space="preserve"> z </w:t>
      </w:r>
      <w:r w:rsidRPr="00356A47">
        <w:t>konieczności rozłożone</w:t>
      </w:r>
      <w:r w:rsidR="009E18EF">
        <w:t xml:space="preserve"> w </w:t>
      </w:r>
      <w:r w:rsidRPr="00356A47">
        <w:t>czasie. Jest też procesem, który powinien przebiegać</w:t>
      </w:r>
      <w:r w:rsidR="009E18EF">
        <w:t xml:space="preserve"> z </w:t>
      </w:r>
      <w:r w:rsidRPr="00356A47">
        <w:t>przestrzeganiem zasad bezpieczeństwa,</w:t>
      </w:r>
      <w:r w:rsidR="009E18EF">
        <w:t xml:space="preserve"> w </w:t>
      </w:r>
      <w:r w:rsidRPr="00356A47">
        <w:t>tym infrastruktury informatycznej banków oraz szerokiego zakresu obowiązujących regulacji prawnych, zarówno na</w:t>
      </w:r>
      <w:r w:rsidR="00574971">
        <w:t xml:space="preserve"> </w:t>
      </w:r>
      <w:r w:rsidRPr="00356A47">
        <w:t>poziomie krajowym, jak</w:t>
      </w:r>
      <w:r w:rsidR="009E18EF">
        <w:t xml:space="preserve"> i </w:t>
      </w:r>
      <w:r w:rsidRPr="00356A47">
        <w:t>unijnym.</w:t>
      </w:r>
    </w:p>
    <w:p w:rsidR="0046702B" w:rsidRPr="006148F7" w:rsidRDefault="0046702B" w:rsidP="00F94EB5">
      <w:pPr>
        <w:pStyle w:val="Styl1"/>
      </w:pPr>
      <w:bookmarkStart w:id="13" w:name="_Ochrona_przed_bezdomnością"/>
      <w:bookmarkEnd w:id="13"/>
      <w:r w:rsidRPr="006148F7">
        <w:br w:type="page"/>
      </w:r>
    </w:p>
    <w:p w:rsidR="00AE2F35" w:rsidRPr="006148F7" w:rsidRDefault="00AE2F35" w:rsidP="00B40816">
      <w:pPr>
        <w:pStyle w:val="Nagwek3"/>
      </w:pPr>
      <w:bookmarkStart w:id="14" w:name="_Toc513722980"/>
      <w:bookmarkStart w:id="15" w:name="_Toc523492876"/>
      <w:r w:rsidRPr="006148F7">
        <w:lastRenderedPageBreak/>
        <w:t>Art. 32</w:t>
      </w:r>
      <w:r w:rsidR="00BF69A5" w:rsidRPr="006148F7">
        <w:t xml:space="preserve"> ust.</w:t>
      </w:r>
      <w:r w:rsidR="00574971">
        <w:t xml:space="preserve"> </w:t>
      </w:r>
      <w:r w:rsidRPr="006148F7">
        <w:t>1 – Równość wobec prawa oraz równe traktowanie</w:t>
      </w:r>
      <w:bookmarkEnd w:id="14"/>
      <w:bookmarkEnd w:id="15"/>
    </w:p>
    <w:p w:rsidR="00AE2F35" w:rsidRPr="006148F7" w:rsidRDefault="00AE2F35" w:rsidP="009E18EF">
      <w:pPr>
        <w:pStyle w:val="Konstytucja"/>
      </w:pPr>
      <w:r w:rsidRPr="006148F7">
        <w:t>Wszyscy są wobec prawa równi. Wszyscy mają prawo</w:t>
      </w:r>
      <w:r w:rsidR="00F147D3">
        <w:t xml:space="preserve"> do</w:t>
      </w:r>
      <w:r w:rsidR="00574971">
        <w:t xml:space="preserve"> </w:t>
      </w:r>
      <w:r w:rsidRPr="006148F7">
        <w:t>równego traktowania przez władze publiczne.</w:t>
      </w:r>
    </w:p>
    <w:p w:rsidR="00DA5DBA" w:rsidRDefault="00DA5DBA" w:rsidP="00DA5DBA">
      <w:pPr>
        <w:pStyle w:val="ComwiKonstytucja"/>
      </w:pPr>
      <w:r>
        <w:t>Równość — wraz z godnością i wolnością — stanowi podstawę porządku ustrojowego i w tym powiązaniu należy ją rozpatrywać. Jest to zarówno zasada konstytucyjna, jak i zasada systemu praw i wolności.</w:t>
      </w:r>
    </w:p>
    <w:p w:rsidR="00DA5DBA" w:rsidRDefault="00DA5DBA" w:rsidP="00DA5DBA">
      <w:pPr>
        <w:pStyle w:val="ComwiKonstytucja"/>
      </w:pPr>
      <w:r>
        <w:t>Zasada równości wyznacza sposób i zakres korzystania z innych wolności i praw, oraz określa zakres dopuszczalnych ograniczeń.</w:t>
      </w:r>
    </w:p>
    <w:p w:rsidR="00301F6F" w:rsidRDefault="00DA5DBA" w:rsidP="00DA5DBA">
      <w:pPr>
        <w:pStyle w:val="ComwiKonstytucja"/>
      </w:pPr>
      <w:r>
        <w:t>Konstytucja gwarantuje wszystkim równość wobec prawa. Oznacza to, że nierówności społeczne będą niezgodne z Konstytucją wtedy, gdy są efektem obowiązującego prawa</w:t>
      </w:r>
      <w:r w:rsidR="00D50B44">
        <w:t>.</w:t>
      </w:r>
    </w:p>
    <w:p w:rsidR="00DA5DBA" w:rsidRDefault="00DA5DBA" w:rsidP="00DA5DBA">
      <w:pPr>
        <w:pStyle w:val="ComwiKonstytucja"/>
      </w:pPr>
      <w:r>
        <w:t>Równość rozumiana jako prawo podmiotowe może być traktowana jako „równość wobec prawa” oraz „równość w prawie”, tak w stanowieniu jak i w stosowaniu prawa. Zasadę równości rozpatruje się w relacjach jednostka – władza publiczna.</w:t>
      </w:r>
    </w:p>
    <w:p w:rsidR="00301F6F" w:rsidRDefault="00DA5DBA" w:rsidP="00831C24">
      <w:pPr>
        <w:pStyle w:val="ComwiKonstytucja"/>
      </w:pPr>
      <w:r>
        <w:t>Zasada równości oznacza, że wszystkie podmioty prawa charakteryzujący się daną cechą istotną w równym stopniu powinny być traktowane równo, według jednolitej miary, bez zróżnicowań dyskryminujących lub faworyzujących. Jednocześnie zasada ta zakłada odmienne traktowanie tych podmiotów, które nie posiadają wspólnej cechy istotnej</w:t>
      </w:r>
      <w:r w:rsidR="00D50B44">
        <w:t>.</w:t>
      </w:r>
    </w:p>
    <w:p w:rsidR="00FE3CB2" w:rsidRPr="00EA6613" w:rsidRDefault="00E00B80" w:rsidP="00CC7107">
      <w:pPr>
        <w:pStyle w:val="Styl1"/>
        <w:rPr>
          <w:bCs/>
          <w:color w:val="000000"/>
        </w:rPr>
      </w:pPr>
      <w:r w:rsidRPr="006148F7">
        <w:rPr>
          <w:bCs/>
          <w:color w:val="000000"/>
        </w:rPr>
        <w:br w:type="page"/>
      </w:r>
    </w:p>
    <w:p w:rsidR="00C94749" w:rsidRDefault="00C94749" w:rsidP="004C2686">
      <w:pPr>
        <w:pStyle w:val="Nagwek4"/>
      </w:pPr>
      <w:bookmarkStart w:id="16" w:name="_Toc513722981"/>
      <w:bookmarkStart w:id="17" w:name="_Toc523492877"/>
      <w:r>
        <w:lastRenderedPageBreak/>
        <w:t>Skargi na naruszenie zasady równego traktowania</w:t>
      </w:r>
      <w:bookmarkEnd w:id="16"/>
      <w:bookmarkEnd w:id="17"/>
    </w:p>
    <w:p w:rsidR="00C94749" w:rsidRPr="00BE7663" w:rsidRDefault="00C94749" w:rsidP="00C94749">
      <w:pPr>
        <w:pStyle w:val="Styl1"/>
      </w:pPr>
      <w:r w:rsidRPr="00BE7663">
        <w:t xml:space="preserve">W okresie objętym </w:t>
      </w:r>
      <w:r w:rsidR="00E37581">
        <w:t>I</w:t>
      </w:r>
      <w:r w:rsidRPr="00BE7663">
        <w:t>nformacją</w:t>
      </w:r>
      <w:r w:rsidR="002D1487">
        <w:t xml:space="preserve"> </w:t>
      </w:r>
      <w:r w:rsidR="00E37581">
        <w:t>RPO</w:t>
      </w:r>
      <w:r w:rsidR="00F147D3">
        <w:t xml:space="preserve"> do</w:t>
      </w:r>
      <w:r w:rsidR="00574971">
        <w:t xml:space="preserve"> </w:t>
      </w:r>
      <w:r w:rsidRPr="00BE7663">
        <w:t>Biura Rzecznika wpłynęło 560</w:t>
      </w:r>
      <w:r w:rsidR="00574971">
        <w:t xml:space="preserve"> </w:t>
      </w:r>
      <w:r w:rsidRPr="00BE7663">
        <w:t xml:space="preserve">spraw dotyczących szeroko rozumianej problematyki </w:t>
      </w:r>
      <w:r w:rsidRPr="00C94749">
        <w:t>równego</w:t>
      </w:r>
      <w:r w:rsidRPr="00BE7663">
        <w:t xml:space="preserve"> traktowania.</w:t>
      </w:r>
      <w:r w:rsidR="002D1487">
        <w:t xml:space="preserve"> W</w:t>
      </w:r>
      <w:r w:rsidR="00574971">
        <w:t xml:space="preserve"> </w:t>
      </w:r>
      <w:r w:rsidRPr="00BE7663">
        <w:t>ocenie Rzecznika jest to jednak liczba dalece nieproporcjonalna</w:t>
      </w:r>
      <w:r w:rsidR="009E18EF">
        <w:t xml:space="preserve"> w </w:t>
      </w:r>
      <w:r w:rsidRPr="00BE7663">
        <w:t>stosunku</w:t>
      </w:r>
      <w:r w:rsidR="00F147D3">
        <w:t xml:space="preserve"> do</w:t>
      </w:r>
      <w:r w:rsidR="00574971">
        <w:t xml:space="preserve"> </w:t>
      </w:r>
      <w:r w:rsidRPr="00BE7663">
        <w:t>rzeczywistej skali dyskryminacji</w:t>
      </w:r>
      <w:r w:rsidR="009E18EF">
        <w:t xml:space="preserve"> w </w:t>
      </w:r>
      <w:r w:rsidRPr="00BE7663">
        <w:t xml:space="preserve">Polsce. </w:t>
      </w:r>
      <w:r w:rsidR="00E37581">
        <w:t>O</w:t>
      </w:r>
      <w:r w:rsidRPr="00BE7663">
        <w:t>soby narażone na dyskryminację</w:t>
      </w:r>
      <w:r w:rsidR="009E18EF">
        <w:t xml:space="preserve"> i </w:t>
      </w:r>
      <w:r w:rsidRPr="00BE7663">
        <w:t xml:space="preserve">wykluczenie społeczne często </w:t>
      </w:r>
      <w:r w:rsidR="00E37581">
        <w:t xml:space="preserve">nie mają </w:t>
      </w:r>
      <w:r w:rsidRPr="00BE7663">
        <w:t>zaufania</w:t>
      </w:r>
      <w:r w:rsidR="00F147D3">
        <w:t xml:space="preserve"> do</w:t>
      </w:r>
      <w:r w:rsidR="00574971">
        <w:t xml:space="preserve"> </w:t>
      </w:r>
      <w:r w:rsidR="00E37581">
        <w:t>instytucji publicznych</w:t>
      </w:r>
      <w:r w:rsidR="009E18EF">
        <w:t xml:space="preserve"> i </w:t>
      </w:r>
      <w:r w:rsidR="00E37581">
        <w:t>nie</w:t>
      </w:r>
      <w:r w:rsidR="00574971">
        <w:t xml:space="preserve"> </w:t>
      </w:r>
      <w:r w:rsidR="00E37581">
        <w:t xml:space="preserve">wiedzą, kto może </w:t>
      </w:r>
      <w:r w:rsidRPr="00BE7663">
        <w:t>ofer</w:t>
      </w:r>
      <w:r w:rsidR="00E37581">
        <w:t>ować</w:t>
      </w:r>
      <w:r w:rsidRPr="00BE7663">
        <w:t xml:space="preserve"> pomoc ofiarom dyskryminacji.</w:t>
      </w:r>
    </w:p>
    <w:p w:rsidR="004C3D34" w:rsidRDefault="00C94749" w:rsidP="00C94749">
      <w:pPr>
        <w:pStyle w:val="Styl1"/>
      </w:pPr>
      <w:r w:rsidRPr="00BE7663">
        <w:t>Z badań przeprowadzonych na zlecenie Rzecznika wynika</w:t>
      </w:r>
      <w:r w:rsidRPr="00BE7663">
        <w:rPr>
          <w:rStyle w:val="Odwoanieprzypisudolnego"/>
        </w:rPr>
        <w:footnoteReference w:id="4"/>
      </w:r>
      <w:r w:rsidRPr="00BE7663">
        <w:t>, że aż 92% osób, które doświadczyły dyskryminacji</w:t>
      </w:r>
      <w:r>
        <w:t>,</w:t>
      </w:r>
      <w:r w:rsidRPr="00BE7663">
        <w:t xml:space="preserve"> nie zgłosił</w:t>
      </w:r>
      <w:r>
        <w:t>o</w:t>
      </w:r>
      <w:r w:rsidRPr="00BE7663">
        <w:t xml:space="preserve"> tego żadnej instytucji publicznej, przede wszystkim ze względu na brak przekonania, że zgłoszenie coś mogłoby zmienić.</w:t>
      </w:r>
      <w:r w:rsidRPr="00BE7663">
        <w:rPr>
          <w:i/>
        </w:rPr>
        <w:t xml:space="preserve"> </w:t>
      </w:r>
      <w:r w:rsidRPr="00BE7663">
        <w:t>Może to też wskazywać na niską efektywność prawnych</w:t>
      </w:r>
      <w:r w:rsidR="009E18EF">
        <w:t xml:space="preserve"> i </w:t>
      </w:r>
      <w:r w:rsidRPr="00BE7663">
        <w:t xml:space="preserve">praktycznych mechanizmów wspierania równego traktowania. </w:t>
      </w:r>
      <w:r w:rsidR="00742C32" w:rsidRPr="00BE7663">
        <w:t xml:space="preserve">Należy przy tym odnotować, że większość </w:t>
      </w:r>
      <w:r w:rsidR="00742C32">
        <w:t xml:space="preserve">badanych osób umie wskazać, jakie działania mają charakter </w:t>
      </w:r>
      <w:r w:rsidR="00742C32" w:rsidRPr="00BE7663">
        <w:t>dyskryminując</w:t>
      </w:r>
      <w:r w:rsidR="00742C32">
        <w:t>y. Z</w:t>
      </w:r>
      <w:r w:rsidR="00742C32" w:rsidRPr="00BE7663">
        <w:t>nacznie mniej osób ma</w:t>
      </w:r>
      <w:r w:rsidR="00574971">
        <w:t xml:space="preserve"> </w:t>
      </w:r>
      <w:r w:rsidR="00742C32" w:rsidRPr="00BE7663">
        <w:t xml:space="preserve">świadomość, że są </w:t>
      </w:r>
      <w:r w:rsidR="00742C32">
        <w:t xml:space="preserve">to </w:t>
      </w:r>
      <w:r w:rsidR="00742C32" w:rsidRPr="00BE7663">
        <w:t xml:space="preserve">również </w:t>
      </w:r>
      <w:r w:rsidR="00742C32">
        <w:t xml:space="preserve">działania </w:t>
      </w:r>
      <w:r w:rsidR="00742C32" w:rsidRPr="00BE7663">
        <w:t>niezgodne</w:t>
      </w:r>
      <w:r w:rsidR="009E18EF">
        <w:t xml:space="preserve"> z </w:t>
      </w:r>
      <w:r w:rsidR="00742C32" w:rsidRPr="00BE7663">
        <w:t>prawem</w:t>
      </w:r>
      <w:r w:rsidR="00742C32" w:rsidRPr="00BE7663">
        <w:rPr>
          <w:rStyle w:val="Odwoanieprzypisudolnego"/>
        </w:rPr>
        <w:footnoteReference w:id="5"/>
      </w:r>
      <w:r w:rsidR="00742C32">
        <w:t>.</w:t>
      </w:r>
    </w:p>
    <w:p w:rsidR="00C94749" w:rsidRPr="002A11DB" w:rsidRDefault="006E614B" w:rsidP="00C94749">
      <w:pPr>
        <w:pStyle w:val="ODESANIE"/>
      </w:pPr>
      <w:r w:rsidRPr="007F686C">
        <w:t>Więcej zob.: Informacja</w:t>
      </w:r>
      <w:r w:rsidR="009E18EF">
        <w:t xml:space="preserve"> o </w:t>
      </w:r>
      <w:r w:rsidRPr="007F686C">
        <w:t>działalności Rzecznika Praw Obywatelskich</w:t>
      </w:r>
      <w:r w:rsidR="009E18EF">
        <w:t xml:space="preserve"> w </w:t>
      </w:r>
      <w:r w:rsidRPr="007F686C">
        <w:t>obszarze równego traktowania</w:t>
      </w:r>
      <w:r w:rsidR="009E18EF">
        <w:t xml:space="preserve"> w </w:t>
      </w:r>
      <w:r w:rsidRPr="007F686C">
        <w:t>roku 2017</w:t>
      </w:r>
    </w:p>
    <w:p w:rsidR="00C94749" w:rsidRPr="00E37581" w:rsidRDefault="00C94749" w:rsidP="00E37581">
      <w:pPr>
        <w:pStyle w:val="Styl1"/>
        <w:rPr>
          <w:b/>
        </w:rPr>
      </w:pPr>
      <w:r w:rsidRPr="00E37581">
        <w:rPr>
          <w:b/>
        </w:rPr>
        <w:t>Poniżej znajdują się wybrane przykłady naruszeń praw obywateli gwarantowanych</w:t>
      </w:r>
      <w:r w:rsidR="009E18EF">
        <w:rPr>
          <w:b/>
        </w:rPr>
        <w:t xml:space="preserve"> w </w:t>
      </w:r>
      <w:r w:rsidR="00F147D3">
        <w:rPr>
          <w:b/>
        </w:rPr>
        <w:t>art.</w:t>
      </w:r>
      <w:r w:rsidR="00574971">
        <w:rPr>
          <w:b/>
        </w:rPr>
        <w:t xml:space="preserve"> </w:t>
      </w:r>
      <w:r w:rsidRPr="00E37581">
        <w:rPr>
          <w:b/>
        </w:rPr>
        <w:t>32 ust. 1 Konstytucji</w:t>
      </w:r>
      <w:r w:rsidR="00E37581" w:rsidRPr="00E37581">
        <w:rPr>
          <w:b/>
        </w:rPr>
        <w:t>.</w:t>
      </w:r>
    </w:p>
    <w:p w:rsidR="00EA6613" w:rsidRPr="006148F7" w:rsidRDefault="00462C15" w:rsidP="004C2686">
      <w:pPr>
        <w:pStyle w:val="Nagwek4"/>
      </w:pPr>
      <w:bookmarkStart w:id="18" w:name="_Nierówne_traktowanie_opiekunów"/>
      <w:bookmarkStart w:id="19" w:name="_Toc513722982"/>
      <w:bookmarkStart w:id="20" w:name="_Toc523492878"/>
      <w:bookmarkEnd w:id="18"/>
      <w:r>
        <w:t>Nierówne traktowanie opiekunów osób</w:t>
      </w:r>
      <w:r w:rsidR="009E18EF">
        <w:t xml:space="preserve"> z </w:t>
      </w:r>
      <w:r w:rsidRPr="00FA2905">
        <w:t>niepełnosprawnościami</w:t>
      </w:r>
      <w:r>
        <w:t xml:space="preserve"> – niewykonany </w:t>
      </w:r>
      <w:r w:rsidR="00EA6613" w:rsidRPr="006148F7">
        <w:t>wyrok Trybunału Konstytucyjnego</w:t>
      </w:r>
      <w:r w:rsidR="009E18EF">
        <w:t xml:space="preserve"> o </w:t>
      </w:r>
      <w:r w:rsidR="00EA6613" w:rsidRPr="006148F7">
        <w:t>świadczeniach pielęgnacyjnych</w:t>
      </w:r>
      <w:r w:rsidR="00F94EB5">
        <w:rPr>
          <w:rStyle w:val="Odwoanieprzypisudolnego"/>
        </w:rPr>
        <w:footnoteReference w:id="6"/>
      </w:r>
      <w:bookmarkEnd w:id="19"/>
      <w:bookmarkEnd w:id="20"/>
    </w:p>
    <w:p w:rsidR="00762B9A" w:rsidRDefault="00762B9A" w:rsidP="00762B9A">
      <w:pPr>
        <w:pStyle w:val="Styl1"/>
        <w:rPr>
          <w:lang w:eastAsia="en-US"/>
        </w:rPr>
      </w:pPr>
      <w:r w:rsidRPr="006148F7">
        <w:rPr>
          <w:b/>
          <w:lang w:eastAsia="en-US"/>
        </w:rPr>
        <w:t>Opiekunowie osób</w:t>
      </w:r>
      <w:r w:rsidR="009E18EF">
        <w:rPr>
          <w:b/>
          <w:lang w:eastAsia="en-US"/>
        </w:rPr>
        <w:t xml:space="preserve"> z </w:t>
      </w:r>
      <w:r w:rsidRPr="006148F7">
        <w:rPr>
          <w:b/>
          <w:lang w:eastAsia="en-US"/>
        </w:rPr>
        <w:t>niepełnosprawnością stwierdzoną</w:t>
      </w:r>
      <w:r w:rsidR="009E18EF">
        <w:rPr>
          <w:b/>
          <w:lang w:eastAsia="en-US"/>
        </w:rPr>
        <w:t xml:space="preserve"> w </w:t>
      </w:r>
      <w:r w:rsidRPr="006148F7">
        <w:rPr>
          <w:b/>
          <w:lang w:eastAsia="en-US"/>
        </w:rPr>
        <w:t>wieku dorosłym dostają wsparcie</w:t>
      </w:r>
      <w:r>
        <w:rPr>
          <w:b/>
          <w:lang w:eastAsia="en-US"/>
        </w:rPr>
        <w:t xml:space="preserve"> </w:t>
      </w:r>
      <w:r w:rsidRPr="006148F7">
        <w:rPr>
          <w:b/>
          <w:lang w:eastAsia="en-US"/>
        </w:rPr>
        <w:t xml:space="preserve">niższe </w:t>
      </w:r>
      <w:r>
        <w:rPr>
          <w:b/>
          <w:lang w:eastAsia="en-US"/>
        </w:rPr>
        <w:t xml:space="preserve">niż </w:t>
      </w:r>
      <w:r w:rsidRPr="006148F7">
        <w:rPr>
          <w:b/>
          <w:lang w:eastAsia="en-US"/>
        </w:rPr>
        <w:t>opiekun</w:t>
      </w:r>
      <w:r>
        <w:rPr>
          <w:b/>
          <w:lang w:eastAsia="en-US"/>
        </w:rPr>
        <w:t>owie</w:t>
      </w:r>
      <w:r w:rsidRPr="006148F7">
        <w:rPr>
          <w:b/>
          <w:lang w:eastAsia="en-US"/>
        </w:rPr>
        <w:t>,</w:t>
      </w:r>
      <w:r>
        <w:rPr>
          <w:b/>
          <w:lang w:eastAsia="en-US"/>
        </w:rPr>
        <w:t xml:space="preserve"> u</w:t>
      </w:r>
      <w:r w:rsidRPr="006148F7">
        <w:rPr>
          <w:b/>
          <w:lang w:eastAsia="en-US"/>
        </w:rPr>
        <w:t xml:space="preserve"> których podopieczn</w:t>
      </w:r>
      <w:r>
        <w:rPr>
          <w:b/>
          <w:lang w:eastAsia="en-US"/>
        </w:rPr>
        <w:t>ych</w:t>
      </w:r>
      <w:r w:rsidRPr="006148F7">
        <w:rPr>
          <w:b/>
          <w:lang w:eastAsia="en-US"/>
        </w:rPr>
        <w:t xml:space="preserve"> niepełnosprawność stwierdzon</w:t>
      </w:r>
      <w:r>
        <w:rPr>
          <w:b/>
          <w:lang w:eastAsia="en-US"/>
        </w:rPr>
        <w:t>o</w:t>
      </w:r>
      <w:r w:rsidR="009E18EF">
        <w:rPr>
          <w:b/>
          <w:lang w:eastAsia="en-US"/>
        </w:rPr>
        <w:t xml:space="preserve"> w </w:t>
      </w:r>
      <w:r w:rsidRPr="006148F7">
        <w:rPr>
          <w:b/>
          <w:lang w:eastAsia="en-US"/>
        </w:rPr>
        <w:t>dzieciństwie lub przy urodzeniu.</w:t>
      </w:r>
    </w:p>
    <w:p w:rsidR="00762B9A" w:rsidRDefault="00762B9A" w:rsidP="00762B9A">
      <w:pPr>
        <w:pStyle w:val="Styl1"/>
        <w:rPr>
          <w:lang w:eastAsia="en-US"/>
        </w:rPr>
      </w:pPr>
      <w:r w:rsidRPr="006148F7">
        <w:rPr>
          <w:lang w:eastAsia="en-US"/>
        </w:rPr>
        <w:lastRenderedPageBreak/>
        <w:t>Takie regulacje ustawowe Trybunał Konstytucyjny uznał za sprzeczne</w:t>
      </w:r>
      <w:r w:rsidR="009E18EF">
        <w:rPr>
          <w:lang w:eastAsia="en-US"/>
        </w:rPr>
        <w:t xml:space="preserve"> z </w:t>
      </w:r>
      <w:r w:rsidRPr="006148F7">
        <w:rPr>
          <w:lang w:eastAsia="en-US"/>
        </w:rPr>
        <w:t>Konstytucją już</w:t>
      </w:r>
      <w:r w:rsidR="009E18EF">
        <w:rPr>
          <w:lang w:eastAsia="en-US"/>
        </w:rPr>
        <w:t xml:space="preserve"> w </w:t>
      </w:r>
      <w:r w:rsidRPr="006148F7">
        <w:rPr>
          <w:lang w:eastAsia="en-US"/>
        </w:rPr>
        <w:t>2014</w:t>
      </w:r>
      <w:r w:rsidR="00574971">
        <w:rPr>
          <w:lang w:eastAsia="en-US"/>
        </w:rPr>
        <w:t xml:space="preserve"> </w:t>
      </w:r>
      <w:r>
        <w:rPr>
          <w:lang w:eastAsia="en-US"/>
        </w:rPr>
        <w:t>r.</w:t>
      </w:r>
      <w:r w:rsidRPr="006148F7">
        <w:rPr>
          <w:vertAlign w:val="superscript"/>
          <w:lang w:eastAsia="en-US"/>
        </w:rPr>
        <w:footnoteReference w:id="7"/>
      </w:r>
      <w:r w:rsidRPr="006148F7">
        <w:rPr>
          <w:lang w:eastAsia="en-US"/>
        </w:rPr>
        <w:t xml:space="preserve"> T</w:t>
      </w:r>
      <w:r>
        <w:rPr>
          <w:lang w:eastAsia="en-US"/>
        </w:rPr>
        <w:t xml:space="preserve">rybunał </w:t>
      </w:r>
      <w:r w:rsidRPr="006148F7">
        <w:rPr>
          <w:lang w:eastAsia="en-US"/>
        </w:rPr>
        <w:t>uznał,</w:t>
      </w:r>
      <w:r>
        <w:rPr>
          <w:lang w:eastAsia="en-US"/>
        </w:rPr>
        <w:t xml:space="preserve"> że</w:t>
      </w:r>
      <w:r w:rsidR="00574971">
        <w:rPr>
          <w:lang w:eastAsia="en-US"/>
        </w:rPr>
        <w:t xml:space="preserve"> </w:t>
      </w:r>
      <w:r w:rsidRPr="00F94EB5">
        <w:rPr>
          <w:lang w:eastAsia="en-US"/>
        </w:rPr>
        <w:t>zróżnicowanie prawa</w:t>
      </w:r>
      <w:r>
        <w:rPr>
          <w:lang w:eastAsia="en-US"/>
        </w:rPr>
        <w:t xml:space="preserve"> do</w:t>
      </w:r>
      <w:r w:rsidR="00574971">
        <w:rPr>
          <w:lang w:eastAsia="en-US"/>
        </w:rPr>
        <w:t xml:space="preserve"> </w:t>
      </w:r>
      <w:r w:rsidRPr="00F94EB5">
        <w:rPr>
          <w:lang w:eastAsia="en-US"/>
        </w:rPr>
        <w:t>świadczenia pielęgnacyjnego</w:t>
      </w:r>
      <w:r w:rsidRPr="006148F7">
        <w:rPr>
          <w:lang w:eastAsia="en-US"/>
        </w:rPr>
        <w:t xml:space="preserve"> osób sprawujących pieczę nad osobą</w:t>
      </w:r>
      <w:r w:rsidR="009E18EF">
        <w:rPr>
          <w:lang w:eastAsia="en-US"/>
        </w:rPr>
        <w:t xml:space="preserve"> z </w:t>
      </w:r>
      <w:r w:rsidRPr="006148F7">
        <w:rPr>
          <w:lang w:eastAsia="en-US"/>
        </w:rPr>
        <w:t>niepełnosprawnością ze</w:t>
      </w:r>
      <w:r w:rsidR="00574971">
        <w:rPr>
          <w:lang w:eastAsia="en-US"/>
        </w:rPr>
        <w:t xml:space="preserve"> </w:t>
      </w:r>
      <w:r w:rsidRPr="006148F7">
        <w:rPr>
          <w:lang w:eastAsia="en-US"/>
        </w:rPr>
        <w:t>względu na</w:t>
      </w:r>
      <w:r w:rsidR="00574971">
        <w:rPr>
          <w:lang w:eastAsia="en-US"/>
        </w:rPr>
        <w:t xml:space="preserve"> </w:t>
      </w:r>
      <w:r w:rsidRPr="006148F7">
        <w:rPr>
          <w:lang w:eastAsia="en-US"/>
        </w:rPr>
        <w:t>moment powstania niepełnosprawności osoby podlegającej opiece jest niezgodne</w:t>
      </w:r>
      <w:r w:rsidR="009E18EF">
        <w:rPr>
          <w:lang w:eastAsia="en-US"/>
        </w:rPr>
        <w:t xml:space="preserve"> z </w:t>
      </w:r>
      <w:r w:rsidRPr="006148F7">
        <w:rPr>
          <w:lang w:eastAsia="en-US"/>
        </w:rPr>
        <w:t>ustawą zasadniczą. Mimo to przepisy różnicujące wsparcie dla opiekunów nadal</w:t>
      </w:r>
      <w:r>
        <w:rPr>
          <w:lang w:eastAsia="en-US"/>
        </w:rPr>
        <w:t xml:space="preserve"> nie</w:t>
      </w:r>
      <w:r w:rsidR="00574971">
        <w:rPr>
          <w:lang w:eastAsia="en-US"/>
        </w:rPr>
        <w:t xml:space="preserve"> </w:t>
      </w:r>
      <w:r w:rsidRPr="006148F7">
        <w:rPr>
          <w:lang w:eastAsia="en-US"/>
        </w:rPr>
        <w:t>zostały zmienione</w:t>
      </w:r>
      <w:r>
        <w:rPr>
          <w:lang w:eastAsia="en-US"/>
        </w:rPr>
        <w:t>.</w:t>
      </w:r>
    </w:p>
    <w:p w:rsidR="00762B9A" w:rsidRPr="006148F7" w:rsidRDefault="00762B9A" w:rsidP="00762B9A">
      <w:pPr>
        <w:pStyle w:val="Styl1"/>
        <w:rPr>
          <w:lang w:eastAsia="en-US"/>
        </w:rPr>
      </w:pPr>
      <w:r w:rsidRPr="006148F7">
        <w:rPr>
          <w:lang w:eastAsia="en-US"/>
        </w:rPr>
        <w:t>Oznacza to,</w:t>
      </w:r>
      <w:r>
        <w:rPr>
          <w:lang w:eastAsia="en-US"/>
        </w:rPr>
        <w:t xml:space="preserve"> że</w:t>
      </w:r>
      <w:r w:rsidR="00574971">
        <w:rPr>
          <w:lang w:eastAsia="en-US"/>
        </w:rPr>
        <w:t xml:space="preserve"> </w:t>
      </w:r>
      <w:r w:rsidRPr="006148F7">
        <w:rPr>
          <w:lang w:eastAsia="en-US"/>
        </w:rPr>
        <w:t>konsekwencje błędów ustawodawcy zostały przerzucone</w:t>
      </w:r>
      <w:r w:rsidR="009E18EF">
        <w:rPr>
          <w:lang w:eastAsia="en-US"/>
        </w:rPr>
        <w:t xml:space="preserve"> w </w:t>
      </w:r>
      <w:r w:rsidRPr="006148F7">
        <w:rPr>
          <w:lang w:eastAsia="en-US"/>
        </w:rPr>
        <w:t>całości na</w:t>
      </w:r>
      <w:r w:rsidR="00574971">
        <w:rPr>
          <w:lang w:eastAsia="en-US"/>
        </w:rPr>
        <w:t xml:space="preserve"> </w:t>
      </w:r>
      <w:r w:rsidRPr="006148F7">
        <w:rPr>
          <w:lang w:eastAsia="en-US"/>
        </w:rPr>
        <w:t>obywateli, którzy nadal</w:t>
      </w:r>
      <w:r>
        <w:rPr>
          <w:lang w:eastAsia="en-US"/>
        </w:rPr>
        <w:t xml:space="preserve"> nie</w:t>
      </w:r>
      <w:r w:rsidR="00574971">
        <w:rPr>
          <w:lang w:eastAsia="en-US"/>
        </w:rPr>
        <w:t xml:space="preserve"> </w:t>
      </w:r>
      <w:r w:rsidRPr="006148F7">
        <w:rPr>
          <w:lang w:eastAsia="en-US"/>
        </w:rPr>
        <w:t>mogą uzyskać należnych im świadczeń.</w:t>
      </w:r>
    </w:p>
    <w:p w:rsidR="00762B9A" w:rsidRDefault="00762B9A" w:rsidP="00762B9A">
      <w:pPr>
        <w:pStyle w:val="Styl1"/>
        <w:rPr>
          <w:lang w:eastAsia="en-US"/>
        </w:rPr>
      </w:pPr>
      <w:r w:rsidRPr="006148F7">
        <w:rPr>
          <w:lang w:eastAsia="en-US"/>
        </w:rPr>
        <w:t>Rzecznik poparł stanowisko środowiska opiekunów sprawujących pieczę nad</w:t>
      </w:r>
      <w:r w:rsidR="00574971">
        <w:rPr>
          <w:lang w:eastAsia="en-US"/>
        </w:rPr>
        <w:t xml:space="preserve"> </w:t>
      </w:r>
      <w:r w:rsidRPr="006148F7">
        <w:rPr>
          <w:lang w:eastAsia="en-US"/>
        </w:rPr>
        <w:t>bliskimi osobami</w:t>
      </w:r>
      <w:r w:rsidR="009E18EF">
        <w:rPr>
          <w:lang w:eastAsia="en-US"/>
        </w:rPr>
        <w:t xml:space="preserve"> z </w:t>
      </w:r>
      <w:r w:rsidRPr="006148F7">
        <w:rPr>
          <w:lang w:eastAsia="en-US"/>
        </w:rPr>
        <w:t>niepełnosprawnością. Opiekunowie ci oczekują kompleksowych</w:t>
      </w:r>
      <w:r w:rsidR="009E18EF">
        <w:rPr>
          <w:lang w:eastAsia="en-US"/>
        </w:rPr>
        <w:t xml:space="preserve"> i </w:t>
      </w:r>
      <w:r w:rsidRPr="006148F7">
        <w:rPr>
          <w:lang w:eastAsia="en-US"/>
        </w:rPr>
        <w:t>pilnych rozwiązań</w:t>
      </w:r>
      <w:r w:rsidR="009E18EF">
        <w:rPr>
          <w:lang w:eastAsia="en-US"/>
        </w:rPr>
        <w:t xml:space="preserve"> w </w:t>
      </w:r>
      <w:r w:rsidRPr="006148F7">
        <w:rPr>
          <w:lang w:eastAsia="en-US"/>
        </w:rPr>
        <w:t>obszarze świadczeń opiekuńczych oraz wyrażają głębokie niezadowolenie ze</w:t>
      </w:r>
      <w:r w:rsidR="00574971">
        <w:rPr>
          <w:lang w:eastAsia="en-US"/>
        </w:rPr>
        <w:t xml:space="preserve"> </w:t>
      </w:r>
      <w:r w:rsidRPr="006148F7">
        <w:rPr>
          <w:lang w:eastAsia="en-US"/>
        </w:rPr>
        <w:t>zbyt długiego oczekiwania na</w:t>
      </w:r>
      <w:r w:rsidR="00574971">
        <w:rPr>
          <w:lang w:eastAsia="en-US"/>
        </w:rPr>
        <w:t xml:space="preserve"> </w:t>
      </w:r>
      <w:r w:rsidRPr="006148F7">
        <w:rPr>
          <w:lang w:eastAsia="en-US"/>
        </w:rPr>
        <w:t>opracowanie projektu ustawy</w:t>
      </w:r>
      <w:r>
        <w:rPr>
          <w:lang w:eastAsia="en-US"/>
        </w:rPr>
        <w:t>.</w:t>
      </w:r>
    </w:p>
    <w:p w:rsidR="00F147D3" w:rsidRDefault="00EA6613" w:rsidP="00EA6613">
      <w:pPr>
        <w:pStyle w:val="Styl1"/>
        <w:rPr>
          <w:lang w:eastAsia="en-US"/>
        </w:rPr>
      </w:pPr>
      <w:r w:rsidRPr="006148F7">
        <w:rPr>
          <w:lang w:eastAsia="en-US"/>
        </w:rPr>
        <w:t>W</w:t>
      </w:r>
      <w:r w:rsidR="00574971">
        <w:rPr>
          <w:lang w:eastAsia="en-US"/>
        </w:rPr>
        <w:t xml:space="preserve"> </w:t>
      </w:r>
      <w:r w:rsidRPr="006148F7">
        <w:rPr>
          <w:lang w:eastAsia="en-US"/>
        </w:rPr>
        <w:t>przekonaniu Rzecznika priorytetem</w:t>
      </w:r>
      <w:r w:rsidR="009E18EF">
        <w:rPr>
          <w:lang w:eastAsia="en-US"/>
        </w:rPr>
        <w:t xml:space="preserve"> w </w:t>
      </w:r>
      <w:r w:rsidRPr="006148F7">
        <w:rPr>
          <w:lang w:eastAsia="en-US"/>
        </w:rPr>
        <w:t>działalności państwa na</w:t>
      </w:r>
      <w:r w:rsidR="00574971">
        <w:rPr>
          <w:lang w:eastAsia="en-US"/>
        </w:rPr>
        <w:t xml:space="preserve"> </w:t>
      </w:r>
      <w:r w:rsidRPr="006148F7">
        <w:rPr>
          <w:lang w:eastAsia="en-US"/>
        </w:rPr>
        <w:t>rzecz tej grupy osób powinno być:</w:t>
      </w:r>
    </w:p>
    <w:p w:rsidR="00F147D3" w:rsidRDefault="00EA6613" w:rsidP="00370D53">
      <w:pPr>
        <w:pStyle w:val="Styl1"/>
        <w:numPr>
          <w:ilvl w:val="0"/>
          <w:numId w:val="11"/>
        </w:numPr>
        <w:rPr>
          <w:lang w:eastAsia="en-US"/>
        </w:rPr>
      </w:pPr>
      <w:r w:rsidRPr="006148F7">
        <w:rPr>
          <w:lang w:eastAsia="en-US"/>
        </w:rPr>
        <w:t>wykonanie orzeczenia Trybunału Konstytucyjnego</w:t>
      </w:r>
      <w:r w:rsidR="009E18EF">
        <w:rPr>
          <w:lang w:eastAsia="en-US"/>
        </w:rPr>
        <w:t xml:space="preserve"> w </w:t>
      </w:r>
      <w:r w:rsidRPr="006148F7">
        <w:rPr>
          <w:lang w:eastAsia="en-US"/>
        </w:rPr>
        <w:t xml:space="preserve">celu przywrócenia </w:t>
      </w:r>
      <w:r w:rsidRPr="00F94EB5">
        <w:rPr>
          <w:lang w:eastAsia="en-US"/>
        </w:rPr>
        <w:t>równego traktowania</w:t>
      </w:r>
      <w:r w:rsidRPr="006148F7">
        <w:rPr>
          <w:lang w:eastAsia="en-US"/>
        </w:rPr>
        <w:t xml:space="preserve"> opiekunów osób niepełnosprawnych,</w:t>
      </w:r>
    </w:p>
    <w:p w:rsidR="00F147D3" w:rsidRDefault="00EA6613" w:rsidP="00370D53">
      <w:pPr>
        <w:pStyle w:val="Styl1"/>
        <w:numPr>
          <w:ilvl w:val="0"/>
          <w:numId w:val="11"/>
        </w:numPr>
        <w:rPr>
          <w:lang w:eastAsia="en-US"/>
        </w:rPr>
      </w:pPr>
      <w:r w:rsidRPr="006148F7">
        <w:rPr>
          <w:lang w:eastAsia="en-US"/>
        </w:rPr>
        <w:t>wyeliminowanie ograniczeń</w:t>
      </w:r>
      <w:r w:rsidR="009E18EF">
        <w:rPr>
          <w:lang w:eastAsia="en-US"/>
        </w:rPr>
        <w:t xml:space="preserve"> w </w:t>
      </w:r>
      <w:r w:rsidRPr="006148F7">
        <w:rPr>
          <w:lang w:eastAsia="en-US"/>
        </w:rPr>
        <w:t>dostępie</w:t>
      </w:r>
      <w:r w:rsidR="00F147D3">
        <w:rPr>
          <w:lang w:eastAsia="en-US"/>
        </w:rPr>
        <w:t xml:space="preserve"> do</w:t>
      </w:r>
      <w:r w:rsidR="00574971">
        <w:rPr>
          <w:lang w:eastAsia="en-US"/>
        </w:rPr>
        <w:t xml:space="preserve"> </w:t>
      </w:r>
      <w:r w:rsidRPr="006148F7">
        <w:rPr>
          <w:lang w:eastAsia="en-US"/>
        </w:rPr>
        <w:t>świadczeń opiekuńczych</w:t>
      </w:r>
      <w:r w:rsidR="009E18EF">
        <w:rPr>
          <w:lang w:eastAsia="en-US"/>
        </w:rPr>
        <w:t xml:space="preserve"> i </w:t>
      </w:r>
      <w:r w:rsidRPr="006148F7">
        <w:rPr>
          <w:lang w:eastAsia="en-US"/>
        </w:rPr>
        <w:t>stworzenie możliwości wyboru korzystniejszego świadczenia</w:t>
      </w:r>
      <w:r w:rsidR="009E18EF">
        <w:rPr>
          <w:lang w:eastAsia="en-US"/>
        </w:rPr>
        <w:t xml:space="preserve"> w </w:t>
      </w:r>
      <w:r w:rsidRPr="006148F7">
        <w:rPr>
          <w:lang w:eastAsia="en-US"/>
        </w:rPr>
        <w:t>przypadku zbiegu prawa</w:t>
      </w:r>
      <w:r w:rsidR="00F147D3">
        <w:rPr>
          <w:lang w:eastAsia="en-US"/>
        </w:rPr>
        <w:t xml:space="preserve"> do</w:t>
      </w:r>
      <w:r w:rsidR="00574971">
        <w:rPr>
          <w:lang w:eastAsia="en-US"/>
        </w:rPr>
        <w:t xml:space="preserve"> </w:t>
      </w:r>
      <w:r w:rsidRPr="006148F7">
        <w:rPr>
          <w:lang w:eastAsia="en-US"/>
        </w:rPr>
        <w:t>świadczenia opiekuńczego</w:t>
      </w:r>
      <w:r w:rsidR="009E18EF">
        <w:rPr>
          <w:lang w:eastAsia="en-US"/>
        </w:rPr>
        <w:t xml:space="preserve"> i </w:t>
      </w:r>
      <w:r w:rsidRPr="006148F7">
        <w:rPr>
          <w:lang w:eastAsia="en-US"/>
        </w:rPr>
        <w:t>świadczeń emerytalno-rentowych (zdarza się</w:t>
      </w:r>
      <w:r w:rsidR="009E18EF">
        <w:rPr>
          <w:lang w:eastAsia="en-US"/>
        </w:rPr>
        <w:t xml:space="preserve"> w </w:t>
      </w:r>
      <w:r w:rsidRPr="006148F7">
        <w:rPr>
          <w:lang w:eastAsia="en-US"/>
        </w:rPr>
        <w:t>tej chwili,</w:t>
      </w:r>
      <w:r w:rsidR="00CC7107">
        <w:rPr>
          <w:lang w:eastAsia="en-US"/>
        </w:rPr>
        <w:t xml:space="preserve"> że</w:t>
      </w:r>
      <w:r w:rsidR="00574971">
        <w:rPr>
          <w:lang w:eastAsia="en-US"/>
        </w:rPr>
        <w:t xml:space="preserve"> </w:t>
      </w:r>
      <w:r w:rsidRPr="006148F7">
        <w:rPr>
          <w:lang w:eastAsia="en-US"/>
        </w:rPr>
        <w:t>osoby uprawnione</w:t>
      </w:r>
      <w:r w:rsidR="00F147D3">
        <w:rPr>
          <w:lang w:eastAsia="en-US"/>
        </w:rPr>
        <w:t xml:space="preserve"> do</w:t>
      </w:r>
      <w:r w:rsidR="00574971">
        <w:rPr>
          <w:lang w:eastAsia="en-US"/>
        </w:rPr>
        <w:t xml:space="preserve"> </w:t>
      </w:r>
      <w:r w:rsidRPr="006148F7">
        <w:rPr>
          <w:lang w:eastAsia="en-US"/>
        </w:rPr>
        <w:t>świadczeń</w:t>
      </w:r>
      <w:r w:rsidR="009E18EF">
        <w:rPr>
          <w:lang w:eastAsia="en-US"/>
        </w:rPr>
        <w:t xml:space="preserve"> z </w:t>
      </w:r>
      <w:r w:rsidRPr="006148F7">
        <w:rPr>
          <w:lang w:eastAsia="en-US"/>
        </w:rPr>
        <w:t>ZUS</w:t>
      </w:r>
      <w:r w:rsidR="00CC7107">
        <w:rPr>
          <w:lang w:eastAsia="en-US"/>
        </w:rPr>
        <w:t xml:space="preserve"> a</w:t>
      </w:r>
      <w:r w:rsidR="00574971">
        <w:rPr>
          <w:lang w:eastAsia="en-US"/>
        </w:rPr>
        <w:t xml:space="preserve"> </w:t>
      </w:r>
      <w:r w:rsidRPr="006148F7">
        <w:rPr>
          <w:lang w:eastAsia="en-US"/>
        </w:rPr>
        <w:t>opiekujące się bliskimi</w:t>
      </w:r>
      <w:r w:rsidR="009E18EF">
        <w:rPr>
          <w:lang w:eastAsia="en-US"/>
        </w:rPr>
        <w:t xml:space="preserve"> z </w:t>
      </w:r>
      <w:r w:rsidRPr="006148F7">
        <w:rPr>
          <w:lang w:eastAsia="en-US"/>
        </w:rPr>
        <w:t>niepełnosprawno</w:t>
      </w:r>
      <w:r>
        <w:rPr>
          <w:lang w:eastAsia="en-US"/>
        </w:rPr>
        <w:t>ś</w:t>
      </w:r>
      <w:r w:rsidRPr="006148F7">
        <w:rPr>
          <w:lang w:eastAsia="en-US"/>
        </w:rPr>
        <w:t>ciami, dostają wsparcie niższe</w:t>
      </w:r>
      <w:r w:rsidR="00B758B4">
        <w:rPr>
          <w:lang w:eastAsia="en-US"/>
        </w:rPr>
        <w:t>,</w:t>
      </w:r>
      <w:r w:rsidRPr="006148F7">
        <w:rPr>
          <w:lang w:eastAsia="en-US"/>
        </w:rPr>
        <w:t xml:space="preserve"> niż gdyby otrzymywały świadczenia opiekuńcze),</w:t>
      </w:r>
    </w:p>
    <w:p w:rsidR="003541A1" w:rsidRDefault="003541A1" w:rsidP="00370D53">
      <w:pPr>
        <w:pStyle w:val="Styl1"/>
        <w:numPr>
          <w:ilvl w:val="0"/>
          <w:numId w:val="11"/>
        </w:numPr>
        <w:rPr>
          <w:lang w:eastAsia="en-US"/>
        </w:rPr>
      </w:pPr>
      <w:r>
        <w:rPr>
          <w:lang w:eastAsia="en-US"/>
        </w:rPr>
        <w:t>wyeliminowanie ograniczenia</w:t>
      </w:r>
      <w:r w:rsidR="009E18EF">
        <w:rPr>
          <w:lang w:eastAsia="en-US"/>
        </w:rPr>
        <w:t xml:space="preserve"> w </w:t>
      </w:r>
      <w:r>
        <w:rPr>
          <w:lang w:eastAsia="en-US"/>
        </w:rPr>
        <w:t>dostępie</w:t>
      </w:r>
      <w:r w:rsidR="00F147D3">
        <w:rPr>
          <w:lang w:eastAsia="en-US"/>
        </w:rPr>
        <w:t xml:space="preserve"> do</w:t>
      </w:r>
      <w:r w:rsidR="00574971">
        <w:rPr>
          <w:lang w:eastAsia="en-US"/>
        </w:rPr>
        <w:t xml:space="preserve"> </w:t>
      </w:r>
      <w:r>
        <w:rPr>
          <w:lang w:eastAsia="en-US"/>
        </w:rPr>
        <w:t xml:space="preserve">świadczeń opiekuńczych </w:t>
      </w:r>
      <w:r w:rsidR="00FD437B">
        <w:rPr>
          <w:lang w:eastAsia="en-US"/>
        </w:rPr>
        <w:t xml:space="preserve">dla </w:t>
      </w:r>
      <w:r>
        <w:rPr>
          <w:lang w:eastAsia="en-US"/>
        </w:rPr>
        <w:t>osób nieobciążonych obowiązkiem alimentacyjnym (tak by</w:t>
      </w:r>
      <w:r w:rsidR="00574971">
        <w:rPr>
          <w:lang w:eastAsia="en-US"/>
        </w:rPr>
        <w:t xml:space="preserve"> </w:t>
      </w:r>
      <w:r>
        <w:rPr>
          <w:lang w:eastAsia="en-US"/>
        </w:rPr>
        <w:t>osobą</w:t>
      </w:r>
      <w:r w:rsidR="009E18EF">
        <w:rPr>
          <w:lang w:eastAsia="en-US"/>
        </w:rPr>
        <w:t xml:space="preserve"> z </w:t>
      </w:r>
      <w:r>
        <w:rPr>
          <w:lang w:eastAsia="en-US"/>
        </w:rPr>
        <w:t>niepełnosprawnością mógł się zająć nie</w:t>
      </w:r>
      <w:r w:rsidR="00574971">
        <w:rPr>
          <w:lang w:eastAsia="en-US"/>
        </w:rPr>
        <w:t xml:space="preserve"> </w:t>
      </w:r>
      <w:r>
        <w:rPr>
          <w:lang w:eastAsia="en-US"/>
        </w:rPr>
        <w:t>tylko jego rodzic lub dziecko),</w:t>
      </w:r>
    </w:p>
    <w:p w:rsidR="009848DD" w:rsidRDefault="00EA6613" w:rsidP="00370D53">
      <w:pPr>
        <w:pStyle w:val="Styl1"/>
        <w:numPr>
          <w:ilvl w:val="0"/>
          <w:numId w:val="11"/>
        </w:numPr>
        <w:rPr>
          <w:lang w:eastAsia="en-US"/>
        </w:rPr>
      </w:pPr>
      <w:r w:rsidRPr="006148F7">
        <w:rPr>
          <w:lang w:eastAsia="en-US"/>
        </w:rPr>
        <w:t>doprecyzowanie prawa</w:t>
      </w:r>
      <w:r w:rsidR="00F147D3">
        <w:rPr>
          <w:lang w:eastAsia="en-US"/>
        </w:rPr>
        <w:t xml:space="preserve"> do</w:t>
      </w:r>
      <w:r w:rsidR="00574971">
        <w:rPr>
          <w:lang w:eastAsia="en-US"/>
        </w:rPr>
        <w:t xml:space="preserve"> </w:t>
      </w:r>
      <w:r w:rsidRPr="006148F7">
        <w:rPr>
          <w:lang w:eastAsia="en-US"/>
        </w:rPr>
        <w:t>świadczenia pielęgnacyjnego na rzecz rodzica ze</w:t>
      </w:r>
      <w:r w:rsidR="00574971">
        <w:rPr>
          <w:lang w:eastAsia="en-US"/>
        </w:rPr>
        <w:t xml:space="preserve"> </w:t>
      </w:r>
      <w:r w:rsidRPr="006148F7">
        <w:rPr>
          <w:lang w:eastAsia="en-US"/>
        </w:rPr>
        <w:t>znacznym stopniem niepełnosprawności</w:t>
      </w:r>
      <w:r w:rsidR="009848DD">
        <w:rPr>
          <w:lang w:eastAsia="en-US"/>
        </w:rPr>
        <w:t>.</w:t>
      </w:r>
    </w:p>
    <w:p w:rsidR="00EA6613" w:rsidRPr="006148F7" w:rsidRDefault="00EA6613" w:rsidP="00EA6613">
      <w:pPr>
        <w:pStyle w:val="Styl1"/>
        <w:rPr>
          <w:lang w:eastAsia="en-US"/>
        </w:rPr>
      </w:pPr>
      <w:r w:rsidRPr="006148F7">
        <w:rPr>
          <w:lang w:eastAsia="en-US"/>
        </w:rPr>
        <w:t>Rzecznik zwrócił się</w:t>
      </w:r>
      <w:r w:rsidRPr="006148F7">
        <w:rPr>
          <w:vertAlign w:val="superscript"/>
          <w:lang w:eastAsia="en-US"/>
        </w:rPr>
        <w:footnoteReference w:id="8"/>
      </w:r>
      <w:r w:rsidR="00F147D3">
        <w:rPr>
          <w:lang w:eastAsia="en-US"/>
        </w:rPr>
        <w:t xml:space="preserve"> do</w:t>
      </w:r>
      <w:r w:rsidR="00574971">
        <w:rPr>
          <w:lang w:eastAsia="en-US"/>
        </w:rPr>
        <w:t xml:space="preserve"> </w:t>
      </w:r>
      <w:r w:rsidRPr="006148F7">
        <w:rPr>
          <w:lang w:eastAsia="en-US"/>
        </w:rPr>
        <w:t>Prezesa Rady Ministrów</w:t>
      </w:r>
      <w:r w:rsidR="009E18EF">
        <w:rPr>
          <w:lang w:eastAsia="en-US"/>
        </w:rPr>
        <w:t xml:space="preserve"> o </w:t>
      </w:r>
      <w:r w:rsidRPr="006148F7">
        <w:rPr>
          <w:lang w:eastAsia="en-US"/>
        </w:rPr>
        <w:t>objęcie nadzorem prac legislacyjnych na</w:t>
      </w:r>
      <w:r w:rsidR="00574971">
        <w:rPr>
          <w:lang w:eastAsia="en-US"/>
        </w:rPr>
        <w:t xml:space="preserve"> </w:t>
      </w:r>
      <w:r w:rsidRPr="006148F7">
        <w:rPr>
          <w:lang w:eastAsia="en-US"/>
        </w:rPr>
        <w:t>r</w:t>
      </w:r>
      <w:r w:rsidRPr="008B7F1B">
        <w:rPr>
          <w:lang w:eastAsia="en-US"/>
        </w:rPr>
        <w:t>zecz przywrócenia równego traktowania opiekunów osób</w:t>
      </w:r>
      <w:r w:rsidR="009E18EF">
        <w:rPr>
          <w:lang w:eastAsia="en-US"/>
        </w:rPr>
        <w:t xml:space="preserve"> z </w:t>
      </w:r>
      <w:r w:rsidRPr="008B7F1B">
        <w:rPr>
          <w:lang w:eastAsia="en-US"/>
        </w:rPr>
        <w:t>niepełnosprawnośc</w:t>
      </w:r>
      <w:r w:rsidRPr="006148F7">
        <w:rPr>
          <w:lang w:eastAsia="en-US"/>
        </w:rPr>
        <w:t>iami.</w:t>
      </w:r>
    </w:p>
    <w:p w:rsidR="00F94EB5" w:rsidRDefault="00EA6613" w:rsidP="00F94EB5">
      <w:pPr>
        <w:pStyle w:val="Styl1"/>
        <w:rPr>
          <w:bCs/>
          <w:i/>
          <w:lang w:eastAsia="en-US"/>
        </w:rPr>
      </w:pPr>
      <w:r w:rsidRPr="006148F7">
        <w:rPr>
          <w:lang w:eastAsia="en-US"/>
        </w:rPr>
        <w:t>Minister Rodziny, Pracy</w:t>
      </w:r>
      <w:r w:rsidR="009E18EF">
        <w:rPr>
          <w:lang w:eastAsia="en-US"/>
        </w:rPr>
        <w:t xml:space="preserve"> i </w:t>
      </w:r>
      <w:r w:rsidRPr="006148F7">
        <w:rPr>
          <w:lang w:eastAsia="en-US"/>
        </w:rPr>
        <w:t>Polityki społecznej, któremu powierzono przygotowanie odpowiedzi, poinformował</w:t>
      </w:r>
      <w:r w:rsidRPr="006148F7">
        <w:rPr>
          <w:vertAlign w:val="superscript"/>
          <w:lang w:eastAsia="en-US"/>
        </w:rPr>
        <w:footnoteReference w:id="9"/>
      </w:r>
      <w:r w:rsidRPr="006148F7">
        <w:rPr>
          <w:lang w:eastAsia="en-US"/>
        </w:rPr>
        <w:t>,</w:t>
      </w:r>
      <w:r w:rsidR="00CC7107">
        <w:rPr>
          <w:lang w:eastAsia="en-US"/>
        </w:rPr>
        <w:t xml:space="preserve"> że</w:t>
      </w:r>
      <w:r w:rsidR="00574971">
        <w:rPr>
          <w:lang w:eastAsia="en-US"/>
        </w:rPr>
        <w:t xml:space="preserve"> </w:t>
      </w:r>
      <w:r w:rsidRPr="006148F7">
        <w:rPr>
          <w:lang w:eastAsia="en-US"/>
        </w:rPr>
        <w:t>prowadzi analizy możliwych zmian</w:t>
      </w:r>
      <w:r w:rsidR="009E18EF">
        <w:rPr>
          <w:lang w:eastAsia="en-US"/>
        </w:rPr>
        <w:t xml:space="preserve"> w </w:t>
      </w:r>
      <w:r w:rsidRPr="006148F7">
        <w:rPr>
          <w:lang w:eastAsia="en-US"/>
        </w:rPr>
        <w:t>systemie wsparcia osób</w:t>
      </w:r>
      <w:r w:rsidR="009E18EF">
        <w:rPr>
          <w:lang w:eastAsia="en-US"/>
        </w:rPr>
        <w:t xml:space="preserve"> z </w:t>
      </w:r>
      <w:r w:rsidRPr="006148F7">
        <w:rPr>
          <w:lang w:eastAsia="en-US"/>
        </w:rPr>
        <w:t>niepełnosprawnościami, ich rodzin oraz opiekunów</w:t>
      </w:r>
      <w:r w:rsidR="009848DD">
        <w:rPr>
          <w:lang w:eastAsia="en-US"/>
        </w:rPr>
        <w:t>.</w:t>
      </w:r>
      <w:r w:rsidR="00F94EB5">
        <w:rPr>
          <w:lang w:eastAsia="en-US"/>
        </w:rPr>
        <w:t xml:space="preserve"> </w:t>
      </w:r>
      <w:r w:rsidR="008B7F1B">
        <w:rPr>
          <w:bCs/>
          <w:lang w:eastAsia="en-US"/>
        </w:rPr>
        <w:t>W</w:t>
      </w:r>
      <w:r w:rsidR="00F94EB5" w:rsidRPr="006148F7">
        <w:rPr>
          <w:bCs/>
          <w:lang w:eastAsia="en-US"/>
        </w:rPr>
        <w:t>skazał również,</w:t>
      </w:r>
      <w:r w:rsidR="00F94EB5">
        <w:rPr>
          <w:bCs/>
          <w:lang w:eastAsia="en-US"/>
        </w:rPr>
        <w:t xml:space="preserve"> że</w:t>
      </w:r>
      <w:r w:rsidR="002D1487">
        <w:rPr>
          <w:bCs/>
          <w:lang w:eastAsia="en-US"/>
        </w:rPr>
        <w:t xml:space="preserve"> </w:t>
      </w:r>
      <w:r w:rsidR="00F94EB5" w:rsidRPr="006148F7">
        <w:rPr>
          <w:bCs/>
          <w:lang w:eastAsia="en-US"/>
        </w:rPr>
        <w:t xml:space="preserve">działaniem </w:t>
      </w:r>
      <w:r w:rsidR="00F94EB5" w:rsidRPr="006148F7">
        <w:rPr>
          <w:bCs/>
          <w:lang w:eastAsia="en-US"/>
        </w:rPr>
        <w:lastRenderedPageBreak/>
        <w:t>zwiększającym wsparcie materialne dla osób niepełnosprawnych</w:t>
      </w:r>
      <w:r w:rsidR="009E18EF">
        <w:rPr>
          <w:bCs/>
          <w:lang w:eastAsia="en-US"/>
        </w:rPr>
        <w:t xml:space="preserve"> i </w:t>
      </w:r>
      <w:r w:rsidR="00F94EB5" w:rsidRPr="006148F7">
        <w:rPr>
          <w:bCs/>
          <w:lang w:eastAsia="en-US"/>
        </w:rPr>
        <w:t>ich rodzin jest także znaczne podwyższenie udzielanych świadczeń: świadczenia pielęgnacyjnego, minimalnej emerytury, renty socjalnej. Wsparcie dla rodzin</w:t>
      </w:r>
      <w:r w:rsidR="009E18EF">
        <w:rPr>
          <w:bCs/>
          <w:lang w:eastAsia="en-US"/>
        </w:rPr>
        <w:t xml:space="preserve"> z </w:t>
      </w:r>
      <w:r w:rsidR="00F94EB5" w:rsidRPr="006148F7">
        <w:rPr>
          <w:bCs/>
          <w:lang w:eastAsia="en-US"/>
        </w:rPr>
        <w:t>osobami niepełnosprawnymi realizowane jest także poprzez Program „</w:t>
      </w:r>
      <w:r w:rsidR="00F94EB5" w:rsidRPr="006148F7">
        <w:rPr>
          <w:bCs/>
          <w:i/>
          <w:lang w:eastAsia="en-US"/>
        </w:rPr>
        <w:t>Rodzina 500+”.</w:t>
      </w:r>
    </w:p>
    <w:p w:rsidR="00EA6613" w:rsidRPr="006148F7" w:rsidRDefault="00445E25" w:rsidP="00FA2905">
      <w:pPr>
        <w:pStyle w:val="Sprawyludzi"/>
      </w:pPr>
      <w:bookmarkStart w:id="21" w:name="_Toc523492879"/>
      <w:r>
        <w:t>Sprawa pana Z.</w:t>
      </w:r>
      <w:r w:rsidR="00630BA4">
        <w:t xml:space="preserve"> – </w:t>
      </w:r>
      <w:r>
        <w:t>w</w:t>
      </w:r>
      <w:r w:rsidR="00EA6613" w:rsidRPr="006148F7">
        <w:t>yrok sądu administracyjnego</w:t>
      </w:r>
      <w:r w:rsidR="009E18EF">
        <w:t xml:space="preserve"> w </w:t>
      </w:r>
      <w:r w:rsidR="00EA6613" w:rsidRPr="006148F7">
        <w:t xml:space="preserve">sprawie </w:t>
      </w:r>
      <w:r w:rsidR="00EA6613" w:rsidRPr="00FA2905">
        <w:t>opiekun</w:t>
      </w:r>
      <w:r w:rsidR="00B758B4">
        <w:t>a</w:t>
      </w:r>
      <w:r w:rsidR="00EA6613" w:rsidRPr="006148F7">
        <w:t xml:space="preserve"> os</w:t>
      </w:r>
      <w:r w:rsidR="00B758B4">
        <w:t>oby</w:t>
      </w:r>
      <w:r w:rsidR="009E18EF">
        <w:t xml:space="preserve"> z </w:t>
      </w:r>
      <w:r w:rsidR="00EA6613" w:rsidRPr="006148F7">
        <w:t>niepełnosprawnościami</w:t>
      </w:r>
      <w:bookmarkEnd w:id="21"/>
    </w:p>
    <w:p w:rsidR="00FD437B" w:rsidRPr="006148F7" w:rsidRDefault="00FD437B" w:rsidP="00FD437B">
      <w:pPr>
        <w:pStyle w:val="Sprawyludzi-opis"/>
      </w:pPr>
      <w:r w:rsidRPr="006148F7">
        <w:t>Przykładem problemu opiekunów jest sprawa mieszkańca południowej Polski, który zajmuje się matką wymagającą stałej opieki. Gminny ośrodek pomocy społecznej (GOP</w:t>
      </w:r>
      <w:r>
        <w:t>S</w:t>
      </w:r>
      <w:r w:rsidRPr="006148F7">
        <w:t>) odmówił mu świadczenia pielęgnacyjnego, ponieważ matka utraciła sprawność już jako osoba dorosła. GOP</w:t>
      </w:r>
      <w:r>
        <w:t>S</w:t>
      </w:r>
      <w:r w:rsidRPr="006148F7">
        <w:t xml:space="preserve"> powołał się na</w:t>
      </w:r>
      <w:r>
        <w:t xml:space="preserve"> </w:t>
      </w:r>
      <w:r w:rsidRPr="006148F7">
        <w:t>ustawę, która różnicuje wsparcie dla opiekuna</w:t>
      </w:r>
      <w:r w:rsidR="009E18EF">
        <w:t xml:space="preserve"> w </w:t>
      </w:r>
      <w:r>
        <w:t>zależności od</w:t>
      </w:r>
      <w:r w:rsidR="00574971">
        <w:t xml:space="preserve"> </w:t>
      </w:r>
      <w:r w:rsidRPr="006148F7">
        <w:t>tego,</w:t>
      </w:r>
      <w:r w:rsidR="009E18EF">
        <w:t xml:space="preserve"> w </w:t>
      </w:r>
      <w:r w:rsidRPr="006148F7">
        <w:t xml:space="preserve">jakim wieku jego podopieczny utracił sprawność. </w:t>
      </w:r>
      <w:r>
        <w:t>W</w:t>
      </w:r>
      <w:r w:rsidRPr="006148F7">
        <w:t>łaśnie to rozwiązanie Trybunał Konstytucyjny uznał</w:t>
      </w:r>
      <w:r w:rsidR="009E18EF">
        <w:t xml:space="preserve"> w </w:t>
      </w:r>
      <w:r>
        <w:t>2014</w:t>
      </w:r>
      <w:r w:rsidR="00574971">
        <w:t xml:space="preserve"> </w:t>
      </w:r>
      <w:r>
        <w:t>r.</w:t>
      </w:r>
      <w:r w:rsidRPr="006148F7">
        <w:t>za sprzeczne</w:t>
      </w:r>
      <w:r w:rsidR="009E18EF">
        <w:t xml:space="preserve"> z </w:t>
      </w:r>
      <w:r w:rsidRPr="006148F7">
        <w:t>konstytucyjną zasadą równego traktowania.</w:t>
      </w:r>
    </w:p>
    <w:p w:rsidR="00FD437B" w:rsidRDefault="00FD437B" w:rsidP="00FD437B">
      <w:pPr>
        <w:pStyle w:val="Sprawyludzi-opis"/>
      </w:pPr>
      <w:r>
        <w:t>Rzecznik Praw Obywatelskich wystąpił zatem do</w:t>
      </w:r>
      <w:r w:rsidR="00574971">
        <w:t xml:space="preserve"> </w:t>
      </w:r>
      <w:r>
        <w:t>Samorządowego Kolegium Odwoławczego (SKO)</w:t>
      </w:r>
      <w:r w:rsidR="009E18EF">
        <w:t xml:space="preserve"> w </w:t>
      </w:r>
      <w:r>
        <w:t>Nowym Sączu</w:t>
      </w:r>
      <w:r w:rsidR="009E18EF">
        <w:t xml:space="preserve"> o </w:t>
      </w:r>
      <w:r>
        <w:t>uznanie decyzji GOPS za nieważną. Powołał się na wyrok TK. W kwietniu 2017</w:t>
      </w:r>
      <w:r w:rsidR="00574971">
        <w:t xml:space="preserve"> </w:t>
      </w:r>
      <w:r>
        <w:t>r. SKO</w:t>
      </w:r>
      <w:r w:rsidR="009E18EF">
        <w:t xml:space="preserve"> w </w:t>
      </w:r>
      <w:r>
        <w:t>Nowym Sączu uchyliło decyzję pozbawiającą syna opiekującego się matką prawa do</w:t>
      </w:r>
      <w:r w:rsidR="00574971">
        <w:t xml:space="preserve"> </w:t>
      </w:r>
      <w:r>
        <w:t>świadczenia pielęgnacyjnego. W</w:t>
      </w:r>
      <w:r w:rsidR="00574971">
        <w:t xml:space="preserve"> </w:t>
      </w:r>
      <w:r>
        <w:t>listopadzie ośrodek pomocy społecznej</w:t>
      </w:r>
      <w:r w:rsidR="009E18EF">
        <w:t xml:space="preserve"> w</w:t>
      </w:r>
      <w:r w:rsidR="00D50B44">
        <w:t xml:space="preserve"> </w:t>
      </w:r>
      <w:r>
        <w:t>N. powiadomił RPO, że</w:t>
      </w:r>
      <w:r w:rsidR="00574971">
        <w:t xml:space="preserve"> </w:t>
      </w:r>
      <w:r>
        <w:t>świadczenie zostało temu panu przyznane.</w:t>
      </w:r>
    </w:p>
    <w:p w:rsidR="00EA6613" w:rsidRPr="006148F7" w:rsidRDefault="00FD437B" w:rsidP="00FD437B">
      <w:pPr>
        <w:pStyle w:val="Sprawyludzi-opis"/>
        <w:rPr>
          <w:highlight w:val="yellow"/>
        </w:rPr>
      </w:pPr>
      <w:r w:rsidRPr="006148F7">
        <w:t>Jest to przykład jednej ze spraw,</w:t>
      </w:r>
      <w:r>
        <w:t xml:space="preserve"> do</w:t>
      </w:r>
      <w:r w:rsidR="00574971">
        <w:t xml:space="preserve"> </w:t>
      </w:r>
      <w:r w:rsidRPr="006148F7">
        <w:t>których przystępuje RPO po</w:t>
      </w:r>
      <w:r w:rsidR="00574971">
        <w:t xml:space="preserve"> </w:t>
      </w:r>
      <w:r w:rsidRPr="006148F7">
        <w:t>to</w:t>
      </w:r>
      <w:r>
        <w:t>, by</w:t>
      </w:r>
      <w:r w:rsidR="00574971">
        <w:t xml:space="preserve"> </w:t>
      </w:r>
      <w:r w:rsidRPr="006148F7">
        <w:t>wspierać opiekunów osób</w:t>
      </w:r>
      <w:r w:rsidR="009E18EF">
        <w:t xml:space="preserve"> z </w:t>
      </w:r>
      <w:r w:rsidRPr="006148F7">
        <w:t>niepełnosprawnościami</w:t>
      </w:r>
      <w:r w:rsidR="009E18EF">
        <w:t xml:space="preserve"> w </w:t>
      </w:r>
      <w:r w:rsidRPr="006148F7">
        <w:t>oczekiwaniu, aż</w:t>
      </w:r>
      <w:r w:rsidR="00574971">
        <w:t xml:space="preserve"> </w:t>
      </w:r>
      <w:r w:rsidRPr="006148F7">
        <w:t>ustawodawca naprawi swój błąd</w:t>
      </w:r>
      <w:r>
        <w:t>.</w:t>
      </w:r>
    </w:p>
    <w:p w:rsidR="004751C9" w:rsidRPr="00356A47" w:rsidRDefault="004751C9" w:rsidP="004751C9">
      <w:pPr>
        <w:pStyle w:val="Sprawyludzi"/>
      </w:pPr>
      <w:bookmarkStart w:id="22" w:name="_Nierówne_traktowanie_w"/>
      <w:bookmarkStart w:id="23" w:name="_Nierówne_traktowanie_osób"/>
      <w:bookmarkStart w:id="24" w:name="_Toc523492880"/>
      <w:bookmarkEnd w:id="22"/>
      <w:bookmarkEnd w:id="23"/>
      <w:r w:rsidRPr="00356A47">
        <w:t>Sprawa pana Tomasza, suma gwarancyjna</w:t>
      </w:r>
      <w:r w:rsidR="00F6036A">
        <w:t xml:space="preserve"> dla ofiary wypadku</w:t>
      </w:r>
      <w:bookmarkEnd w:id="24"/>
    </w:p>
    <w:p w:rsidR="004751C9" w:rsidRPr="00356A47" w:rsidRDefault="004751C9" w:rsidP="004751C9">
      <w:pPr>
        <w:pStyle w:val="Sprawyludzi-opis"/>
        <w:rPr>
          <w:spacing w:val="0"/>
        </w:rPr>
      </w:pPr>
      <w:r w:rsidRPr="00356A47">
        <w:t>Rzecznik Praw Obywatelskich wniósł</w:t>
      </w:r>
      <w:r w:rsidR="00F147D3" w:rsidRPr="00356A47">
        <w:t xml:space="preserve"> do</w:t>
      </w:r>
      <w:r w:rsidR="00574971">
        <w:t xml:space="preserve"> </w:t>
      </w:r>
      <w:r w:rsidRPr="00356A47">
        <w:t>Sądu Najwyższego skargę kasacyjną</w:t>
      </w:r>
      <w:r w:rsidR="00F147D3" w:rsidRPr="00356A47">
        <w:t xml:space="preserve"> od</w:t>
      </w:r>
      <w:r w:rsidR="00574971">
        <w:t xml:space="preserve"> </w:t>
      </w:r>
      <w:r w:rsidRPr="00356A47">
        <w:t>wyroku Sądu Apelacyjnego</w:t>
      </w:r>
      <w:r w:rsidR="009E18EF">
        <w:t xml:space="preserve"> w </w:t>
      </w:r>
      <w:r w:rsidRPr="00356A47">
        <w:t>Białymstoku</w:t>
      </w:r>
      <w:r w:rsidR="009E18EF">
        <w:t xml:space="preserve"> w </w:t>
      </w:r>
      <w:r w:rsidRPr="00356A47">
        <w:t>sprawie</w:t>
      </w:r>
      <w:r w:rsidR="009E18EF">
        <w:t xml:space="preserve"> o </w:t>
      </w:r>
      <w:r w:rsidRPr="00356A47">
        <w:t>podwyższenie sumy gwarancyjnej</w:t>
      </w:r>
      <w:r w:rsidRPr="00356A47">
        <w:rPr>
          <w:rStyle w:val="Odwoanieprzypisudolnego"/>
        </w:rPr>
        <w:footnoteReference w:id="10"/>
      </w:r>
      <w:r w:rsidRPr="00356A47">
        <w:t>. Sprawa została zgłoszona</w:t>
      </w:r>
      <w:r w:rsidR="009E18EF">
        <w:t xml:space="preserve"> w </w:t>
      </w:r>
      <w:r w:rsidRPr="00356A47">
        <w:t>czasie spotkań regionalnych Rzecznika</w:t>
      </w:r>
      <w:r w:rsidR="009E18EF">
        <w:t xml:space="preserve"> i </w:t>
      </w:r>
      <w:r w:rsidR="006B0555" w:rsidRPr="00356A47">
        <w:t>jest kolejnym przykładem problemów wynikających</w:t>
      </w:r>
      <w:r w:rsidR="009E18EF">
        <w:t xml:space="preserve"> z </w:t>
      </w:r>
      <w:r w:rsidR="006B0555" w:rsidRPr="00356A47">
        <w:t>realizacji</w:t>
      </w:r>
      <w:r w:rsidR="00F147D3" w:rsidRPr="00356A47">
        <w:t xml:space="preserve"> art.</w:t>
      </w:r>
      <w:r w:rsidR="00574971">
        <w:t xml:space="preserve"> </w:t>
      </w:r>
      <w:r w:rsidR="006B0555" w:rsidRPr="00356A47">
        <w:t>32 Konstytucji</w:t>
      </w:r>
      <w:r w:rsidRPr="00356A47">
        <w:t>.</w:t>
      </w:r>
    </w:p>
    <w:p w:rsidR="004751C9" w:rsidRPr="00356A47" w:rsidRDefault="004751C9" w:rsidP="004751C9">
      <w:pPr>
        <w:pStyle w:val="Sprawyludzi-opis"/>
      </w:pPr>
      <w:r w:rsidRPr="00356A47">
        <w:t>Chodzi</w:t>
      </w:r>
      <w:r w:rsidR="009E18EF">
        <w:t xml:space="preserve"> o </w:t>
      </w:r>
      <w:r w:rsidRPr="00356A47">
        <w:t>sytuację obywatela, który</w:t>
      </w:r>
      <w:r w:rsidR="009E18EF">
        <w:t xml:space="preserve"> w </w:t>
      </w:r>
      <w:r w:rsidRPr="00356A47">
        <w:t>1992</w:t>
      </w:r>
      <w:r w:rsidR="00574971">
        <w:t xml:space="preserve"> </w:t>
      </w:r>
      <w:r w:rsidR="00417C70" w:rsidRPr="00356A47">
        <w:t>r.</w:t>
      </w:r>
      <w:r w:rsidR="009E18EF">
        <w:t xml:space="preserve"> w </w:t>
      </w:r>
      <w:r w:rsidRPr="00356A47">
        <w:t>wieku trzech lat został potrącony przez samochód</w:t>
      </w:r>
      <w:r w:rsidR="009E18EF">
        <w:t xml:space="preserve"> i </w:t>
      </w:r>
      <w:r w:rsidR="00F147D3" w:rsidRPr="00356A47">
        <w:t>od</w:t>
      </w:r>
      <w:r w:rsidR="00574971">
        <w:t xml:space="preserve"> </w:t>
      </w:r>
      <w:r w:rsidRPr="00356A47">
        <w:t>tego czasu porusza się na wózku. Sprawca wypadku nie</w:t>
      </w:r>
      <w:r w:rsidR="00574971">
        <w:t xml:space="preserve"> </w:t>
      </w:r>
      <w:r w:rsidRPr="00356A47">
        <w:t>miał obowiązkowego ubezpieczenia</w:t>
      </w:r>
      <w:r w:rsidR="002D1487" w:rsidRPr="00356A47">
        <w:t xml:space="preserve"> </w:t>
      </w:r>
      <w:r w:rsidR="006B0555" w:rsidRPr="00356A47">
        <w:t>OC</w:t>
      </w:r>
      <w:r w:rsidRPr="00356A47">
        <w:t>, dlatego odszkodowanie</w:t>
      </w:r>
      <w:r w:rsidR="009E18EF">
        <w:t xml:space="preserve"> i </w:t>
      </w:r>
      <w:r w:rsidRPr="00356A47">
        <w:t>rentę wypłacił Ubezpieczeniowy Fundusz Gwarancyjny. Maksymalna suma gwarancyjna ustalona była</w:t>
      </w:r>
      <w:r w:rsidR="009E18EF">
        <w:t xml:space="preserve"> w </w:t>
      </w:r>
      <w:r w:rsidRPr="00356A47">
        <w:t>tym czasie na 720 tys.</w:t>
      </w:r>
      <w:r w:rsidR="00574971">
        <w:t xml:space="preserve"> </w:t>
      </w:r>
      <w:r w:rsidRPr="00356A47">
        <w:t>zł</w:t>
      </w:r>
      <w:r w:rsidR="009E18EF">
        <w:t xml:space="preserve"> i </w:t>
      </w:r>
      <w:r w:rsidRPr="00356A47">
        <w:t>po 20 latach wyczerpała się. Ofiara wypadku, osoba nadal bardzo młoda, wystąpiła więc</w:t>
      </w:r>
      <w:r w:rsidR="009E18EF">
        <w:t xml:space="preserve"> </w:t>
      </w:r>
      <w:r w:rsidR="009E18EF">
        <w:lastRenderedPageBreak/>
        <w:t>o </w:t>
      </w:r>
      <w:r w:rsidRPr="00356A47">
        <w:t>podwyższenie tej kwoty, jednak sądy</w:t>
      </w:r>
      <w:r w:rsidR="009E18EF">
        <w:t xml:space="preserve"> w </w:t>
      </w:r>
      <w:r w:rsidRPr="00356A47">
        <w:t>dwóch instancjach uznały, że</w:t>
      </w:r>
      <w:r w:rsidR="00574971">
        <w:t xml:space="preserve"> </w:t>
      </w:r>
      <w:r w:rsidRPr="00356A47">
        <w:t>odpowiedzialność Funduszu wygasła</w:t>
      </w:r>
      <w:r w:rsidR="009E18EF">
        <w:t xml:space="preserve"> w </w:t>
      </w:r>
      <w:r w:rsidRPr="00356A47">
        <w:t>momencie wyczerpania się kwoty, więc roszczenia nie</w:t>
      </w:r>
      <w:r w:rsidR="00574971">
        <w:t xml:space="preserve"> </w:t>
      </w:r>
      <w:r w:rsidRPr="00356A47">
        <w:t>mają podstaw.</w:t>
      </w:r>
      <w:r w:rsidR="006B0555" w:rsidRPr="00356A47">
        <w:t xml:space="preserve"> </w:t>
      </w:r>
      <w:r w:rsidRPr="00356A47">
        <w:t>W ten sposób obywatel poszkodowany</w:t>
      </w:r>
      <w:r w:rsidR="009E18EF">
        <w:t xml:space="preserve"> w </w:t>
      </w:r>
      <w:r w:rsidRPr="00356A47">
        <w:t>wypadku został pozbawiony ochrony</w:t>
      </w:r>
      <w:r w:rsidR="009E18EF">
        <w:t xml:space="preserve"> i </w:t>
      </w:r>
      <w:r w:rsidRPr="00356A47">
        <w:t>środków koniecznych</w:t>
      </w:r>
      <w:r w:rsidR="00F147D3" w:rsidRPr="00356A47">
        <w:t xml:space="preserve"> do</w:t>
      </w:r>
      <w:r w:rsidR="00574971">
        <w:t xml:space="preserve"> </w:t>
      </w:r>
      <w:r w:rsidRPr="00356A47">
        <w:t>dalszego leczenia</w:t>
      </w:r>
      <w:r w:rsidR="009E18EF">
        <w:t xml:space="preserve"> i </w:t>
      </w:r>
      <w:r w:rsidRPr="00356A47">
        <w:t>egzystencji.</w:t>
      </w:r>
    </w:p>
    <w:p w:rsidR="004751C9" w:rsidRPr="00356A47" w:rsidRDefault="004751C9" w:rsidP="004751C9">
      <w:pPr>
        <w:pStyle w:val="Sprawyludzi-opis"/>
      </w:pPr>
      <w:r w:rsidRPr="00356A47">
        <w:t>RPO składając skargę kasacyjną</w:t>
      </w:r>
      <w:r w:rsidR="00F147D3" w:rsidRPr="00356A47">
        <w:t xml:space="preserve"> do</w:t>
      </w:r>
      <w:r w:rsidR="00574971">
        <w:t xml:space="preserve"> </w:t>
      </w:r>
      <w:r w:rsidRPr="00356A47">
        <w:t>Sądu Najwyższego wskazał na</w:t>
      </w:r>
      <w:r w:rsidR="00574971">
        <w:t xml:space="preserve"> </w:t>
      </w:r>
      <w:r w:rsidRPr="00356A47">
        <w:t>konieczność rozważenia zastosowania</w:t>
      </w:r>
      <w:r w:rsidR="00F147D3" w:rsidRPr="00356A47">
        <w:t xml:space="preserve"> art.</w:t>
      </w:r>
      <w:r w:rsidR="00574971">
        <w:t xml:space="preserve"> </w:t>
      </w:r>
      <w:r w:rsidRPr="00356A47">
        <w:t xml:space="preserve">357 (1) </w:t>
      </w:r>
      <w:proofErr w:type="spellStart"/>
      <w:r w:rsidRPr="00356A47">
        <w:t>kc</w:t>
      </w:r>
      <w:proofErr w:type="spellEnd"/>
      <w:r w:rsidRPr="00356A47">
        <w:t xml:space="preserve"> </w:t>
      </w:r>
      <w:r w:rsidR="003F6B54" w:rsidRPr="00356A47">
        <w:rPr>
          <w:bCs/>
          <w:iCs/>
        </w:rPr>
        <w:t>–</w:t>
      </w:r>
      <w:r w:rsidRPr="00356A47">
        <w:t xml:space="preserve"> ukształtowanie stosunku prawnego ze</w:t>
      </w:r>
      <w:r w:rsidR="00574971">
        <w:t xml:space="preserve"> </w:t>
      </w:r>
      <w:r w:rsidRPr="00356A47">
        <w:t>względu na</w:t>
      </w:r>
      <w:r w:rsidR="00574971">
        <w:t xml:space="preserve"> </w:t>
      </w:r>
      <w:r w:rsidRPr="00356A47">
        <w:t>nadzwyczajną zmianę okoliczności.</w:t>
      </w:r>
      <w:r w:rsidR="006B0555" w:rsidRPr="00356A47">
        <w:t xml:space="preserve"> </w:t>
      </w:r>
      <w:r w:rsidRPr="00356A47">
        <w:t>Przywołał też</w:t>
      </w:r>
      <w:r w:rsidR="00F147D3" w:rsidRPr="00356A47">
        <w:t xml:space="preserve"> art.</w:t>
      </w:r>
      <w:r w:rsidR="00574971">
        <w:t xml:space="preserve"> </w:t>
      </w:r>
      <w:r w:rsidRPr="00356A47">
        <w:t>32 ust.</w:t>
      </w:r>
      <w:r w:rsidR="00574971">
        <w:t xml:space="preserve"> </w:t>
      </w:r>
      <w:r w:rsidRPr="00356A47">
        <w:t>1</w:t>
      </w:r>
      <w:r w:rsidR="009E18EF">
        <w:t xml:space="preserve"> i </w:t>
      </w:r>
      <w:r w:rsidRPr="00356A47">
        <w:t>2 Konstytucji RP. Przypomniał, że</w:t>
      </w:r>
      <w:r w:rsidR="00574971">
        <w:t xml:space="preserve"> </w:t>
      </w:r>
      <w:r w:rsidRPr="00356A47">
        <w:t>równość wobec prawa odnosi się</w:t>
      </w:r>
      <w:r w:rsidR="00F147D3" w:rsidRPr="00356A47">
        <w:t xml:space="preserve"> do</w:t>
      </w:r>
      <w:r w:rsidR="00574971">
        <w:t xml:space="preserve"> </w:t>
      </w:r>
      <w:r w:rsidRPr="00356A47">
        <w:t>jego stanowienia</w:t>
      </w:r>
      <w:r w:rsidR="009E18EF">
        <w:t xml:space="preserve"> i </w:t>
      </w:r>
      <w:r w:rsidRPr="00356A47">
        <w:t>nakłada na</w:t>
      </w:r>
      <w:r w:rsidR="00574971">
        <w:t xml:space="preserve"> </w:t>
      </w:r>
      <w:r w:rsidRPr="00356A47">
        <w:t>ustawodawcę obowiązek tworzenia prawa, które nakazuje jednakowo traktować podmioty podobne.</w:t>
      </w:r>
    </w:p>
    <w:p w:rsidR="004751C9" w:rsidRPr="00356A47" w:rsidRDefault="006241E7" w:rsidP="004751C9">
      <w:pPr>
        <w:pStyle w:val="Sprawyludzi-opis"/>
      </w:pPr>
      <w:r w:rsidRPr="00356A47">
        <w:t>Rzecznik przystąpił do postępowania sądowego, które toczy się obecnie przed Sądem Okręgowym</w:t>
      </w:r>
      <w:r w:rsidR="009E18EF">
        <w:t xml:space="preserve"> w </w:t>
      </w:r>
      <w:r w:rsidRPr="00356A47">
        <w:t xml:space="preserve">Białymstoku. </w:t>
      </w:r>
      <w:r w:rsidR="004751C9" w:rsidRPr="00356A47">
        <w:t xml:space="preserve">30 maja </w:t>
      </w:r>
      <w:r w:rsidR="00422151" w:rsidRPr="00356A47">
        <w:t>2017</w:t>
      </w:r>
      <w:r w:rsidR="00574971">
        <w:t xml:space="preserve"> </w:t>
      </w:r>
      <w:r w:rsidR="00417C70" w:rsidRPr="00356A47">
        <w:t xml:space="preserve">r. </w:t>
      </w:r>
      <w:r w:rsidR="004751C9" w:rsidRPr="00356A47">
        <w:t>Sąd Najwyższy uwzględnił skargę kasacyjną RPO,</w:t>
      </w:r>
      <w:r w:rsidR="00574971">
        <w:t xml:space="preserve"> </w:t>
      </w:r>
      <w:r w:rsidR="004751C9" w:rsidRPr="00356A47">
        <w:t>uchylił wyrok Sądu Apelacyjnego</w:t>
      </w:r>
      <w:r w:rsidR="009E18EF">
        <w:t xml:space="preserve"> w </w:t>
      </w:r>
      <w:r w:rsidR="004751C9" w:rsidRPr="00356A47">
        <w:t>Białymstoku</w:t>
      </w:r>
      <w:r w:rsidR="009E18EF">
        <w:t xml:space="preserve"> i </w:t>
      </w:r>
      <w:r w:rsidR="004751C9" w:rsidRPr="00356A47">
        <w:t>przekazał sprawę</w:t>
      </w:r>
      <w:r w:rsidR="00F147D3" w:rsidRPr="00356A47">
        <w:t xml:space="preserve"> do</w:t>
      </w:r>
      <w:r w:rsidR="00574971">
        <w:t xml:space="preserve"> </w:t>
      </w:r>
      <w:r w:rsidR="004751C9" w:rsidRPr="00356A47">
        <w:t>ponownego rozpoznania.</w:t>
      </w:r>
    </w:p>
    <w:p w:rsidR="003F6B54" w:rsidRPr="00356A47" w:rsidRDefault="003F6B54" w:rsidP="003F6B54">
      <w:pPr>
        <w:pStyle w:val="Sprawyludzi-opis"/>
      </w:pPr>
      <w:r w:rsidRPr="00356A47">
        <w:t>Inicjatywa ustawodawcza poprawiająca sytuację osób, które znalazły się</w:t>
      </w:r>
      <w:r w:rsidR="009E18EF">
        <w:t xml:space="preserve"> w </w:t>
      </w:r>
      <w:r w:rsidRPr="00356A47">
        <w:t>podobnej sytuacji jak pan Tomasz, stała się</w:t>
      </w:r>
      <w:r w:rsidR="009E18EF">
        <w:t xml:space="preserve"> z </w:t>
      </w:r>
      <w:r w:rsidRPr="00356A47">
        <w:t>inicjatywy Rzecznika przedmiotem debaty</w:t>
      </w:r>
      <w:r w:rsidR="009E18EF">
        <w:t xml:space="preserve"> w </w:t>
      </w:r>
      <w:r w:rsidRPr="00356A47">
        <w:t>Senacie</w:t>
      </w:r>
      <w:r w:rsidR="009E18EF">
        <w:t xml:space="preserve"> i </w:t>
      </w:r>
      <w:r w:rsidRPr="00356A47">
        <w:t>obecnie pracuje nad nią Sejm.</w:t>
      </w:r>
    </w:p>
    <w:p w:rsidR="000B5050" w:rsidRDefault="000B5050">
      <w:pPr>
        <w:spacing w:after="200" w:line="24" w:lineRule="auto"/>
        <w:rPr>
          <w:rFonts w:eastAsia="Calibri"/>
          <w:b/>
          <w:bCs/>
          <w:color w:val="C00000"/>
          <w:sz w:val="36"/>
          <w:szCs w:val="32"/>
        </w:rPr>
      </w:pPr>
      <w:bookmarkStart w:id="25" w:name="_Art._32._ust."/>
      <w:bookmarkStart w:id="26" w:name="_Toc513722986"/>
      <w:bookmarkEnd w:id="25"/>
      <w:r>
        <w:br w:type="page"/>
      </w:r>
    </w:p>
    <w:p w:rsidR="00F147D3" w:rsidRPr="00356A47" w:rsidRDefault="006403F2" w:rsidP="00B40816">
      <w:pPr>
        <w:pStyle w:val="Nagwek3"/>
      </w:pPr>
      <w:bookmarkStart w:id="27" w:name="_Toc523492881"/>
      <w:r w:rsidRPr="00356A47">
        <w:lastRenderedPageBreak/>
        <w:t>Art. 32.</w:t>
      </w:r>
      <w:r w:rsidR="00BF69A5" w:rsidRPr="00356A47">
        <w:t xml:space="preserve"> ust.</w:t>
      </w:r>
      <w:r w:rsidR="00574971">
        <w:t xml:space="preserve"> </w:t>
      </w:r>
      <w:r w:rsidRPr="00356A47">
        <w:t>2 – Zasada niedyskryminacji</w:t>
      </w:r>
      <w:bookmarkEnd w:id="26"/>
      <w:bookmarkEnd w:id="27"/>
    </w:p>
    <w:p w:rsidR="006403F2" w:rsidRPr="00356A47" w:rsidRDefault="006403F2" w:rsidP="003B5AF8">
      <w:pPr>
        <w:pStyle w:val="Konstytucja"/>
      </w:pPr>
      <w:r w:rsidRPr="00356A47">
        <w:t>Nikt</w:t>
      </w:r>
      <w:r w:rsidR="00CC7107" w:rsidRPr="00356A47">
        <w:t xml:space="preserve"> nie</w:t>
      </w:r>
      <w:r w:rsidR="00574971">
        <w:t xml:space="preserve"> </w:t>
      </w:r>
      <w:r w:rsidRPr="00356A47">
        <w:t>może być dyskryminowany</w:t>
      </w:r>
      <w:r w:rsidR="009E18EF">
        <w:t xml:space="preserve"> w </w:t>
      </w:r>
      <w:r w:rsidRPr="00356A47">
        <w:t>życiu politycznym, społecznym lub gospodarczym</w:t>
      </w:r>
      <w:r w:rsidR="009E18EF">
        <w:t xml:space="preserve"> z </w:t>
      </w:r>
      <w:r w:rsidRPr="00356A47">
        <w:t>jakiejkolwiek przyczyny.</w:t>
      </w:r>
    </w:p>
    <w:p w:rsidR="003062D5" w:rsidRPr="00356A47" w:rsidRDefault="003062D5" w:rsidP="003062D5">
      <w:pPr>
        <w:pStyle w:val="ComwiKonstytucja"/>
      </w:pPr>
      <w:r w:rsidRPr="00356A47">
        <w:t>Konstytucja zakazuje dyskryminacji z jakiejkolwiek przyczyny. Zakaz dyskryminacji jest konsekwencją i logicznym następstwem zasady równości. Konstytucja zakazuje wprost wprowadzania nieuzasadnionych zróżnicowań.</w:t>
      </w:r>
    </w:p>
    <w:p w:rsidR="003062D5" w:rsidRPr="00356A47" w:rsidRDefault="003062D5" w:rsidP="003062D5">
      <w:pPr>
        <w:pStyle w:val="ComwiKonstytucja"/>
      </w:pPr>
      <w:r w:rsidRPr="00356A47">
        <w:t>Zakaz dyskryminacji ma charakter uniwersalny podmiotowo („nikt”) i przedmiotowo (obejmuje „życie polityczne, społeczne lub gospodarcze”).</w:t>
      </w:r>
    </w:p>
    <w:p w:rsidR="003062D5" w:rsidRPr="00356A47" w:rsidRDefault="003062D5" w:rsidP="003062D5">
      <w:pPr>
        <w:pStyle w:val="ComwiKonstytucja"/>
      </w:pPr>
      <w:r w:rsidRPr="00356A47">
        <w:t xml:space="preserve">Dyskryminacja to </w:t>
      </w:r>
      <w:r w:rsidR="006E1AA7">
        <w:t>gorsze</w:t>
      </w:r>
      <w:r w:rsidRPr="00356A47">
        <w:t xml:space="preserve"> traktowanie ze względu na cechę osobistą.</w:t>
      </w:r>
      <w:r>
        <w:t xml:space="preserve"> Jest to kwalifikowana forma nierównego traktowania osoby ze względu na jakąś jej cechę osobistą, bez racjonalnego uzasadnienia. Do najczęściej wymienianych przesłanek dyskryminacji zalicza się płeć, rasę, pochodzenie etniczne, narodowość, religię, wyznanie, światopogląd, niepełnosprawność, wiek, orientację seksualną lub tożsamość płciową, ale mogą do nich należeć także inne cechy osobiste</w:t>
      </w:r>
      <w:r w:rsidR="00D50B44">
        <w:t xml:space="preserve"> </w:t>
      </w:r>
      <w:r>
        <w:t>jak np. pochodzenie społeczne czy status materialny.</w:t>
      </w:r>
    </w:p>
    <w:p w:rsidR="006E1AA7" w:rsidRDefault="003062D5" w:rsidP="003062D5">
      <w:pPr>
        <w:pStyle w:val="ComwiKonstytucja"/>
      </w:pPr>
      <w:r w:rsidRPr="00356A47">
        <w:t>Niedopuszczalne jest</w:t>
      </w:r>
      <w:r w:rsidR="006E1AA7">
        <w:t>,</w:t>
      </w:r>
      <w:r w:rsidRPr="00356A47">
        <w:t xml:space="preserve"> by organy władzy publicznej odstępowały od zakazu dyskryminacji. </w:t>
      </w:r>
      <w:r w:rsidR="006E1AA7">
        <w:t>Żeby ustalić, czy mamy do czyn</w:t>
      </w:r>
      <w:r w:rsidR="00B15FC8">
        <w:t>ienia z dyskryminacją, musimy zb</w:t>
      </w:r>
      <w:r w:rsidR="006E1AA7">
        <w:t>a</w:t>
      </w:r>
      <w:r w:rsidR="00B15FC8">
        <w:t>d</w:t>
      </w:r>
      <w:r w:rsidR="006E1AA7">
        <w:t xml:space="preserve">ać, czy rzeczywiście dwa podmioty zostały różnie potraktowane. Jeśli tak, to dlaczego: czy powodem była konkretna cecha danej osoby (to jest dyskryminacja) czy też inne przyczyny (Przykład: osoby z </w:t>
      </w:r>
      <w:r w:rsidR="00B15FC8">
        <w:t>niepełnosprawnością</w:t>
      </w:r>
      <w:r w:rsidR="006E1AA7">
        <w:t xml:space="preserve"> mają prawo do głosowania korespondencyjnego. Osoby bez </w:t>
      </w:r>
      <w:r w:rsidR="007666D0">
        <w:t>orzeczonej niepełnosprawności są więc traktowane nierówno, ale to nie jest dyskryminacja</w:t>
      </w:r>
      <w:r w:rsidR="006E1AA7">
        <w:t>).</w:t>
      </w:r>
    </w:p>
    <w:p w:rsidR="00301F6F" w:rsidRDefault="003062D5" w:rsidP="003062D5">
      <w:pPr>
        <w:pStyle w:val="ComwiKonstytucja"/>
      </w:pPr>
      <w:r>
        <w:t>Standard ochrony prawnej przed nierównym traktowaniem i dyskryminacją wynika z aktów prawa międzynarodowego i europejskiego. Na gruncie prawa polskiego podstawowe znaczenie mają regulacje Kodeksu pracy oraz ustawy o wdrożeniu niektórych przepisów Unii Europejskiej w zakresie równego traktowania</w:t>
      </w:r>
      <w:r w:rsidRPr="00356A47">
        <w:rPr>
          <w:vertAlign w:val="superscript"/>
          <w:lang w:eastAsia="en-US"/>
        </w:rPr>
        <w:footnoteReference w:id="11"/>
      </w:r>
      <w:r>
        <w:t>. W ocenie Rzecznika – niezależnego organu ds. równego traktowania – środki ochrony prawnej przed dyskryminacją są obecnie niewystarczające</w:t>
      </w:r>
      <w:r w:rsidR="00D50B44">
        <w:t>.</w:t>
      </w:r>
    </w:p>
    <w:p w:rsidR="003062D5" w:rsidRPr="00356A47" w:rsidRDefault="003062D5" w:rsidP="003062D5">
      <w:pPr>
        <w:pStyle w:val="ComwiKonstytucja"/>
      </w:pPr>
    </w:p>
    <w:p w:rsidR="003062D5" w:rsidRPr="00356A47" w:rsidRDefault="003062D5" w:rsidP="003062D5">
      <w:pPr>
        <w:pStyle w:val="Styl1"/>
      </w:pPr>
      <w:r w:rsidRPr="00356A47">
        <w:t>Rzecznik Praw Obywatelskich</w:t>
      </w:r>
      <w:r>
        <w:t xml:space="preserve"> j</w:t>
      </w:r>
      <w:r w:rsidRPr="00356A47">
        <w:t>est organem zobowiązan</w:t>
      </w:r>
      <w:r>
        <w:t>ym</w:t>
      </w:r>
      <w:r w:rsidRPr="00356A47">
        <w:t xml:space="preserve"> ustawowo do stania na straży realizacji praw osób dyskryminowanych i wykluczanych w szczególności ze względu na:</w:t>
      </w:r>
    </w:p>
    <w:p w:rsidR="007666D0" w:rsidRPr="00356A47" w:rsidRDefault="007666D0" w:rsidP="007666D0">
      <w:pPr>
        <w:pStyle w:val="Styl1"/>
        <w:numPr>
          <w:ilvl w:val="0"/>
          <w:numId w:val="181"/>
        </w:numPr>
      </w:pPr>
      <w:r w:rsidRPr="00356A47">
        <w:t>pochodzenie etniczne</w:t>
      </w:r>
      <w:r>
        <w:t xml:space="preserve">, </w:t>
      </w:r>
      <w:r w:rsidRPr="00356A47">
        <w:t>narodowość</w:t>
      </w:r>
      <w:r>
        <w:t xml:space="preserve"> lub </w:t>
      </w:r>
      <w:r w:rsidRPr="00356A47">
        <w:t>rasę</w:t>
      </w:r>
    </w:p>
    <w:p w:rsidR="007666D0" w:rsidRPr="00356A47" w:rsidRDefault="007666D0" w:rsidP="007666D0">
      <w:pPr>
        <w:pStyle w:val="Styl1"/>
        <w:numPr>
          <w:ilvl w:val="0"/>
          <w:numId w:val="181"/>
        </w:numPr>
      </w:pPr>
      <w:r w:rsidRPr="00356A47">
        <w:t>religię, wyznanie, światopogląd</w:t>
      </w:r>
    </w:p>
    <w:p w:rsidR="007666D0" w:rsidRPr="00356A47" w:rsidRDefault="007666D0" w:rsidP="007666D0">
      <w:pPr>
        <w:pStyle w:val="Styl1"/>
        <w:numPr>
          <w:ilvl w:val="0"/>
          <w:numId w:val="181"/>
        </w:numPr>
      </w:pPr>
      <w:r w:rsidRPr="00356A47">
        <w:t>orientację seksualną</w:t>
      </w:r>
    </w:p>
    <w:p w:rsidR="007666D0" w:rsidRPr="00356A47" w:rsidRDefault="007666D0" w:rsidP="007666D0">
      <w:pPr>
        <w:pStyle w:val="Styl1"/>
        <w:numPr>
          <w:ilvl w:val="0"/>
          <w:numId w:val="181"/>
        </w:numPr>
      </w:pPr>
      <w:r w:rsidRPr="00356A47">
        <w:t>niepełnosprawność</w:t>
      </w:r>
    </w:p>
    <w:p w:rsidR="003062D5" w:rsidRPr="00356A47" w:rsidRDefault="003062D5" w:rsidP="003062D5">
      <w:pPr>
        <w:pStyle w:val="Styl1"/>
        <w:numPr>
          <w:ilvl w:val="0"/>
          <w:numId w:val="181"/>
        </w:numPr>
      </w:pPr>
      <w:r w:rsidRPr="00356A47">
        <w:lastRenderedPageBreak/>
        <w:t>płeć</w:t>
      </w:r>
    </w:p>
    <w:p w:rsidR="003062D5" w:rsidRPr="00356A47" w:rsidRDefault="003062D5" w:rsidP="003062D5">
      <w:pPr>
        <w:pStyle w:val="Styl1"/>
        <w:numPr>
          <w:ilvl w:val="0"/>
          <w:numId w:val="181"/>
        </w:numPr>
      </w:pPr>
      <w:r w:rsidRPr="00356A47">
        <w:t>wiek</w:t>
      </w:r>
    </w:p>
    <w:p w:rsidR="003062D5" w:rsidRPr="00356A47" w:rsidRDefault="003062D5" w:rsidP="003062D5">
      <w:pPr>
        <w:pStyle w:val="Styl1"/>
      </w:pPr>
      <w:r w:rsidRPr="00356A47">
        <w:t>Realizując to zadanie bierze udział w postępowaniach sądowych, ale – przede wszystkim – stara się przekonywać właściwe organy do wprowadzenia zmian w przepisach prawa lub w praktyce ich stosowania</w:t>
      </w:r>
      <w:r>
        <w:t>.</w:t>
      </w:r>
    </w:p>
    <w:p w:rsidR="00301F6F" w:rsidRDefault="003062D5" w:rsidP="003062D5">
      <w:pPr>
        <w:pStyle w:val="Styl1"/>
      </w:pPr>
      <w:r w:rsidRPr="00356A47">
        <w:t>Rzecznik zleca także badania społeczne, w wyniku których powstają raporty opisujące problemy z jakimi borykają się osoby dyskryminowane w analizowanym obszarze oraz formułujące, w oparciu o poczynione ustalenia, rekomendacje Rzecznika kierowane do właściwych organów władzy publicznej</w:t>
      </w:r>
      <w:r w:rsidR="005C2FF5" w:rsidRPr="00356A47">
        <w:rPr>
          <w:rStyle w:val="Odwoanieprzypisudolnego"/>
        </w:rPr>
        <w:footnoteReference w:id="12"/>
      </w:r>
      <w:r w:rsidR="00D50B44">
        <w:t>.</w:t>
      </w:r>
    </w:p>
    <w:p w:rsidR="006403F2" w:rsidRPr="00356A47" w:rsidRDefault="006403F2" w:rsidP="004C2686">
      <w:pPr>
        <w:pStyle w:val="Nagwek4"/>
      </w:pPr>
      <w:r w:rsidRPr="00356A47">
        <w:br w:type="page"/>
      </w:r>
    </w:p>
    <w:p w:rsidR="007666D0" w:rsidRPr="004631D0" w:rsidRDefault="007666D0" w:rsidP="00E334D3">
      <w:pPr>
        <w:pStyle w:val="Nagwek4"/>
      </w:pPr>
      <w:bookmarkStart w:id="28" w:name="_Toc523492882"/>
      <w:bookmarkStart w:id="29" w:name="_Toc513722989"/>
      <w:bookmarkStart w:id="30" w:name="_Toc513722987"/>
      <w:r>
        <w:lastRenderedPageBreak/>
        <w:t xml:space="preserve">Jak reagować w przypadkach dyskryminacji </w:t>
      </w:r>
      <w:r w:rsidRPr="00D64E30">
        <w:t xml:space="preserve">w </w:t>
      </w:r>
      <w:r w:rsidRPr="004631D0">
        <w:t>dostęp</w:t>
      </w:r>
      <w:r>
        <w:t>ie</w:t>
      </w:r>
      <w:r w:rsidRPr="004631D0">
        <w:t xml:space="preserve"> do usług</w:t>
      </w:r>
      <w:r>
        <w:t>?</w:t>
      </w:r>
      <w:bookmarkEnd w:id="28"/>
    </w:p>
    <w:p w:rsidR="00301F6F" w:rsidRDefault="007666D0" w:rsidP="00E334D3">
      <w:pPr>
        <w:pStyle w:val="Styl1"/>
      </w:pPr>
      <w:r w:rsidRPr="00247031">
        <w:t>Do Rzecznika wpływa coraz więcej skarg na dyskryminację w obszarze dostępu do usług ze względu na płeć, narodowość, pochodzenie etniczne, niepełnosprawność, orientację seksualną i wiek</w:t>
      </w:r>
      <w:r w:rsidR="00D50B44">
        <w:t>.</w:t>
      </w:r>
    </w:p>
    <w:p w:rsidR="007666D0" w:rsidRDefault="007666D0" w:rsidP="007666D0">
      <w:pPr>
        <w:pStyle w:val="Styl1"/>
      </w:pPr>
      <w:r>
        <w:t>Na przykł</w:t>
      </w:r>
      <w:r w:rsidR="00B15FC8">
        <w:t>a</w:t>
      </w:r>
      <w:r>
        <w:t xml:space="preserve">d </w:t>
      </w:r>
      <w:r w:rsidRPr="00247031">
        <w:t>do Rzecznika wpłynęła</w:t>
      </w:r>
      <w:r w:rsidR="00B15FC8">
        <w:t>:</w:t>
      </w:r>
      <w:r w:rsidRPr="00247031">
        <w:t xml:space="preserve"> </w:t>
      </w:r>
    </w:p>
    <w:p w:rsidR="007666D0" w:rsidRDefault="007666D0" w:rsidP="007666D0">
      <w:pPr>
        <w:pStyle w:val="Styl1"/>
        <w:numPr>
          <w:ilvl w:val="0"/>
          <w:numId w:val="197"/>
        </w:numPr>
      </w:pPr>
      <w:r w:rsidRPr="00247031">
        <w:t xml:space="preserve">sprawa osoby poruszającej się na wózku, której odmówiono wstępu do klubu na koncert, choć lokal był dostępny dla </w:t>
      </w:r>
      <w:r>
        <w:t>osób z niepełnosprawnościami;</w:t>
      </w:r>
    </w:p>
    <w:p w:rsidR="007666D0" w:rsidRDefault="007666D0" w:rsidP="007666D0">
      <w:pPr>
        <w:pStyle w:val="Styl1"/>
        <w:numPr>
          <w:ilvl w:val="0"/>
          <w:numId w:val="197"/>
        </w:numPr>
      </w:pPr>
      <w:r w:rsidRPr="00247031">
        <w:t>sprawa osób niewidomych, którym odmów</w:t>
      </w:r>
      <w:r>
        <w:t>iono wstępu do klubu fitness;</w:t>
      </w:r>
    </w:p>
    <w:p w:rsidR="00301F6F" w:rsidRDefault="007666D0" w:rsidP="007666D0">
      <w:pPr>
        <w:pStyle w:val="Styl1"/>
        <w:numPr>
          <w:ilvl w:val="0"/>
          <w:numId w:val="197"/>
        </w:numPr>
      </w:pPr>
      <w:r w:rsidRPr="00247031">
        <w:t>spraw</w:t>
      </w:r>
      <w:r>
        <w:t>y</w:t>
      </w:r>
      <w:r w:rsidRPr="00247031">
        <w:t xml:space="preserve"> odmowy obsługi osób ubogich</w:t>
      </w:r>
      <w:r w:rsidR="00D50B44">
        <w:t>.</w:t>
      </w:r>
    </w:p>
    <w:p w:rsidR="007666D0" w:rsidRDefault="007666D0" w:rsidP="007666D0">
      <w:pPr>
        <w:pStyle w:val="Styl1"/>
      </w:pPr>
      <w:r w:rsidRPr="00247031">
        <w:t xml:space="preserve">Skarżący zwracali się także do Rzecznika w sprawach, w których dyskryminacja polegała na świadczeniu usług gorszej jakości – </w:t>
      </w:r>
      <w:r>
        <w:t xml:space="preserve">np. </w:t>
      </w:r>
      <w:r w:rsidRPr="00247031">
        <w:t xml:space="preserve">problemem </w:t>
      </w:r>
      <w:r>
        <w:t xml:space="preserve">było to, że </w:t>
      </w:r>
    </w:p>
    <w:p w:rsidR="007666D0" w:rsidRDefault="007666D0" w:rsidP="007666D0">
      <w:pPr>
        <w:pStyle w:val="Styl1"/>
        <w:numPr>
          <w:ilvl w:val="0"/>
          <w:numId w:val="198"/>
        </w:numPr>
      </w:pPr>
      <w:r w:rsidRPr="00247031">
        <w:t>przewijak</w:t>
      </w:r>
      <w:r>
        <w:t xml:space="preserve">i w lokalach usługowych są niedostępne dla opiekujących się dziećmi </w:t>
      </w:r>
      <w:r w:rsidRPr="00247031">
        <w:t>mężczyzn</w:t>
      </w:r>
      <w:r>
        <w:t xml:space="preserve"> (bo są w damskich łazienkach)</w:t>
      </w:r>
      <w:r w:rsidRPr="00247031">
        <w:t>,</w:t>
      </w:r>
    </w:p>
    <w:p w:rsidR="007666D0" w:rsidRDefault="007666D0" w:rsidP="007666D0">
      <w:pPr>
        <w:pStyle w:val="Styl1"/>
        <w:numPr>
          <w:ilvl w:val="0"/>
          <w:numId w:val="198"/>
        </w:numPr>
      </w:pPr>
      <w:r>
        <w:t xml:space="preserve">opłaty </w:t>
      </w:r>
      <w:r w:rsidRPr="00247031">
        <w:t xml:space="preserve">za wstęp </w:t>
      </w:r>
      <w:r>
        <w:t>do klubów są różne dla kobiet i mężczyzn</w:t>
      </w:r>
      <w:r w:rsidR="008F2230">
        <w:t>,</w:t>
      </w:r>
    </w:p>
    <w:p w:rsidR="007666D0" w:rsidRPr="00247031" w:rsidRDefault="007666D0" w:rsidP="007666D0">
      <w:pPr>
        <w:pStyle w:val="Styl1"/>
        <w:numPr>
          <w:ilvl w:val="0"/>
          <w:numId w:val="198"/>
        </w:numPr>
      </w:pPr>
      <w:r w:rsidRPr="00247031">
        <w:t xml:space="preserve">z </w:t>
      </w:r>
      <w:proofErr w:type="spellStart"/>
      <w:r w:rsidRPr="00247031">
        <w:t>saunarium</w:t>
      </w:r>
      <w:proofErr w:type="spellEnd"/>
      <w:r w:rsidRPr="00247031">
        <w:t xml:space="preserve"> w jednym dniu tygodnia </w:t>
      </w:r>
      <w:r>
        <w:t xml:space="preserve">mogą korzystać </w:t>
      </w:r>
      <w:r w:rsidRPr="00247031">
        <w:t>wyłącznie kobiet</w:t>
      </w:r>
      <w:r>
        <w:t>y</w:t>
      </w:r>
      <w:r w:rsidRPr="00247031">
        <w:t>.</w:t>
      </w:r>
    </w:p>
    <w:p w:rsidR="00301F6F" w:rsidRDefault="007666D0" w:rsidP="00E334D3">
      <w:pPr>
        <w:pStyle w:val="Styl1"/>
      </w:pPr>
      <w:r w:rsidRPr="00446305">
        <w:t>Ustawa o wdrożeniu niektórych przepisów Unii Europejskiej</w:t>
      </w:r>
      <w:r w:rsidRPr="00356A47">
        <w:rPr>
          <w:vertAlign w:val="superscript"/>
          <w:lang w:eastAsia="en-US"/>
        </w:rPr>
        <w:footnoteReference w:id="13"/>
      </w:r>
      <w:r w:rsidRPr="00446305">
        <w:t xml:space="preserve"> zakazuje dyskryminacji w dostępie do usług, ale wyłącznie ze względu na płeć, rasę, pochodzenie etniczne lub narodowość – osoby, które doświadczyły dyskryminacji ze względu na inne cechy, są zmuszone korzystać ze środków ochrony prawnej przewidzianych w innych ustawach. W ocenie Rzecznika Praw Obywatelskich dyskryminacja w dostępie do usług może stanowić naruszenie praw konsumenta</w:t>
      </w:r>
      <w:r w:rsidR="00D50B44">
        <w:t>.</w:t>
      </w:r>
    </w:p>
    <w:p w:rsidR="00301F6F" w:rsidRDefault="007666D0" w:rsidP="00E334D3">
      <w:pPr>
        <w:pStyle w:val="Styl1"/>
      </w:pPr>
      <w:r w:rsidRPr="00446305">
        <w:t>Gdy do naruszenia zakazu dyskryminacji doszło między podmiotami prywatnymi, Rzecznik Praw Obywatelskich może jedynie badać działalność instytucji lub organów, do których ustawowych zadań należy przeciwdziałanie dyskryminacji, i które mają jednocześnie kompetencje do podejmowania działań w</w:t>
      </w:r>
      <w:r>
        <w:t> </w:t>
      </w:r>
      <w:r w:rsidRPr="00446305">
        <w:t>sytuacji, gdy sprawcą dyskryminacji jest podmiot prywatny</w:t>
      </w:r>
      <w:r w:rsidRPr="007A6A55">
        <w:rPr>
          <w:rStyle w:val="Odwoanieprzypisudolnego"/>
          <w:rFonts w:eastAsia="Calibri"/>
          <w:sz w:val="24"/>
          <w:szCs w:val="24"/>
        </w:rPr>
        <w:footnoteReference w:id="14"/>
      </w:r>
      <w:r w:rsidR="00D50B44">
        <w:t>.</w:t>
      </w:r>
    </w:p>
    <w:p w:rsidR="00301F6F" w:rsidRDefault="007666D0" w:rsidP="007666D0">
      <w:pPr>
        <w:pStyle w:val="Styl1"/>
      </w:pPr>
      <w:r>
        <w:t xml:space="preserve">Z tego powodu </w:t>
      </w:r>
      <w:r w:rsidRPr="00446305">
        <w:t>Rzecznik skargi na dyskryminację w dostępie do usług kierował do Urzędu Ochrony Konkurencji i Konsumentów oraz miejskich i</w:t>
      </w:r>
      <w:r>
        <w:t> </w:t>
      </w:r>
      <w:r w:rsidRPr="00446305">
        <w:t xml:space="preserve">powiatowych rzeczników konsumentów, </w:t>
      </w:r>
      <w:r w:rsidRPr="00446305">
        <w:lastRenderedPageBreak/>
        <w:t>właściwych w sprawach ochrony praw i</w:t>
      </w:r>
      <w:r>
        <w:t> </w:t>
      </w:r>
      <w:r w:rsidRPr="00446305">
        <w:t>interesów konsumentów. UOKiK konsekwentnie od lat uznaje się jednak za niewłaściwy w sprawach dyskryminacji w dostępie do usług</w:t>
      </w:r>
      <w:r w:rsidRPr="004631D0">
        <w:rPr>
          <w:rStyle w:val="Odwoanieprzypisudolnego"/>
          <w:rFonts w:eastAsia="Calibri"/>
          <w:sz w:val="24"/>
          <w:szCs w:val="24"/>
        </w:rPr>
        <w:footnoteReference w:id="15"/>
      </w:r>
      <w:r w:rsidR="00D50B44">
        <w:t>.</w:t>
      </w:r>
    </w:p>
    <w:p w:rsidR="00301F6F" w:rsidRDefault="007666D0" w:rsidP="007666D0">
      <w:pPr>
        <w:pStyle w:val="Styl1"/>
      </w:pPr>
      <w:r w:rsidRPr="00E334D3">
        <w:t>Za niewłaściwych uznali się także w wielu wypadkach rzecznicy konsumentów –</w:t>
      </w:r>
      <w:r w:rsidR="00E334D3">
        <w:t xml:space="preserve"> </w:t>
      </w:r>
      <w:r w:rsidRPr="00E334D3">
        <w:t>zajmują się oni ochroną praw konsumentów, tj. osób, które zawarły umowę z przedsiębiorcą, a zatem „podstawą prawną dla działań rzecznika jest konkretna umowa i wynikłe na jej tle niejasności, w tym działania przedsiębiorcy naruszające prawa słabszej strony umowy – konsumenta”</w:t>
      </w:r>
      <w:r w:rsidRPr="004631D0">
        <w:rPr>
          <w:rStyle w:val="Odwoanieprzypisudolnego"/>
          <w:rFonts w:eastAsia="Calibri"/>
          <w:sz w:val="24"/>
          <w:szCs w:val="24"/>
        </w:rPr>
        <w:footnoteReference w:id="16"/>
      </w:r>
      <w:r w:rsidRPr="00E334D3">
        <w:t>. Rzecznicy nie są zatem właściwi w sprawach dyskryminujących ofert handlowych czy regulaminów (np. oferta handlowa skierowana wyłącznie do par różnej płci, z pominięciem par tej samej płci, albo regulamin sklepu uniemożliwiający wstęp osobom z psami – w tym osobom niewidomym z psami przewodnikami)</w:t>
      </w:r>
      <w:r w:rsidR="00D50B44">
        <w:t>.</w:t>
      </w:r>
    </w:p>
    <w:p w:rsidR="007666D0" w:rsidRPr="00E334D3" w:rsidRDefault="007666D0" w:rsidP="007666D0">
      <w:pPr>
        <w:pStyle w:val="Styl1"/>
      </w:pPr>
      <w:r w:rsidRPr="00E334D3">
        <w:t>Do dyskryminacji w dostępie do usług dochodzi jednak wielokrotnie właśnie na etapie zawarcia umowy, tj. do jej zawarcia nie dochodzi ze względu na dyskryminacyjne praktyki usługodawcy.</w:t>
      </w:r>
    </w:p>
    <w:p w:rsidR="00301F6F" w:rsidRDefault="007666D0" w:rsidP="007666D0">
      <w:pPr>
        <w:pStyle w:val="Styl1"/>
      </w:pPr>
      <w:r w:rsidRPr="00E334D3">
        <w:t>Rzecznik zlecił ekspert</w:t>
      </w:r>
      <w:r w:rsidR="00B15FC8">
        <w:t>yz</w:t>
      </w:r>
      <w:r w:rsidR="00E334D3">
        <w:t>ę w tej sprawie.</w:t>
      </w:r>
      <w:r w:rsidR="00B15FC8" w:rsidRPr="00B15FC8">
        <w:t xml:space="preserve"> </w:t>
      </w:r>
      <w:r>
        <w:t xml:space="preserve">Sporządzili ją </w:t>
      </w:r>
      <w:r w:rsidRPr="00E334D3">
        <w:t>eksper</w:t>
      </w:r>
      <w:r>
        <w:t>ci</w:t>
      </w:r>
      <w:r w:rsidRPr="00E334D3">
        <w:t xml:space="preserve"> Centrum Studiów Antymonopolowych</w:t>
      </w:r>
      <w:r w:rsidRPr="00E334D3">
        <w:rPr>
          <w:rStyle w:val="Odwoanieprzypisudolnego"/>
          <w:rFonts w:eastAsia="Calibri"/>
          <w:i/>
          <w:sz w:val="24"/>
          <w:szCs w:val="24"/>
        </w:rPr>
        <w:footnoteReference w:id="17"/>
      </w:r>
      <w:r w:rsidRPr="00E334D3">
        <w:t xml:space="preserve">. </w:t>
      </w:r>
      <w:r>
        <w:t>W</w:t>
      </w:r>
      <w:r w:rsidRPr="00E334D3">
        <w:t>ynika</w:t>
      </w:r>
      <w:r>
        <w:t xml:space="preserve"> z niej</w:t>
      </w:r>
      <w:r w:rsidRPr="00E334D3">
        <w:t>, że organem właściwym w sprawach dyskryminacji w dostępie do usług jest co do zasady Urząd Ochrony Konkurencji i</w:t>
      </w:r>
      <w:r>
        <w:t> </w:t>
      </w:r>
      <w:r w:rsidRPr="00E334D3">
        <w:t>Konsumentów</w:t>
      </w:r>
      <w:r w:rsidR="00E334D3">
        <w:t>. T</w:t>
      </w:r>
      <w:r w:rsidRPr="00E334D3">
        <w:t>ego rodzaju dyskryminacja może bowiem stanowić naruszenie zbiorowych interesów konsumentów</w:t>
      </w:r>
      <w:r w:rsidR="00D50B44">
        <w:t>.</w:t>
      </w:r>
    </w:p>
    <w:p w:rsidR="007666D0" w:rsidRDefault="007666D0" w:rsidP="007666D0">
      <w:pPr>
        <w:pStyle w:val="Styl1"/>
      </w:pPr>
      <w:r w:rsidRPr="00E334D3">
        <w:t>W związku z</w:t>
      </w:r>
      <w:r>
        <w:t> </w:t>
      </w:r>
      <w:r w:rsidRPr="00E334D3">
        <w:t>tym Rzecznik podejmie dalsze działania w celu wzmocnienia skuteczności dostępnych środków ochrony prawnej przed dyskryminacją w dostępie do usług oferowanych publicznie.</w:t>
      </w:r>
    </w:p>
    <w:p w:rsidR="00994B3E" w:rsidRPr="00356A47" w:rsidRDefault="006479EB" w:rsidP="006479EB">
      <w:pPr>
        <w:pStyle w:val="Nagwek4"/>
      </w:pPr>
      <w:bookmarkStart w:id="31" w:name="_Toc523492883"/>
      <w:r>
        <w:t xml:space="preserve">Edukacja antydyskryminacyjna. </w:t>
      </w:r>
      <w:r w:rsidR="00994B3E" w:rsidRPr="00356A47">
        <w:t>Dlaczego tak mało informacji na temat praw człowieka znajduje się</w:t>
      </w:r>
      <w:r w:rsidR="00994B3E">
        <w:t xml:space="preserve"> w </w:t>
      </w:r>
      <w:r w:rsidR="00994B3E" w:rsidRPr="00356A47">
        <w:t>nowej podstawie programowej</w:t>
      </w:r>
      <w:r w:rsidR="00F6036A">
        <w:t xml:space="preserve"> w szkole</w:t>
      </w:r>
      <w:r w:rsidR="00994B3E" w:rsidRPr="00356A47">
        <w:t>?</w:t>
      </w:r>
      <w:r w:rsidR="00994B3E" w:rsidRPr="00356A47">
        <w:rPr>
          <w:rStyle w:val="Odwoanieprzypisudolnego"/>
        </w:rPr>
        <w:footnoteReference w:id="18"/>
      </w:r>
      <w:bookmarkEnd w:id="29"/>
      <w:bookmarkEnd w:id="31"/>
    </w:p>
    <w:p w:rsidR="00994B3E" w:rsidRPr="00356A47" w:rsidRDefault="00994B3E" w:rsidP="00994B3E">
      <w:pPr>
        <w:pStyle w:val="Styl1"/>
        <w:rPr>
          <w:b/>
        </w:rPr>
      </w:pPr>
      <w:r w:rsidRPr="00356A47">
        <w:rPr>
          <w:b/>
        </w:rPr>
        <w:t>Treści dotyczące praw człowieka, wielokulturowości, przeciwdziałania dyskryminacji</w:t>
      </w:r>
      <w:r>
        <w:rPr>
          <w:b/>
        </w:rPr>
        <w:t xml:space="preserve"> i </w:t>
      </w:r>
      <w:r w:rsidRPr="00356A47">
        <w:rPr>
          <w:b/>
        </w:rPr>
        <w:t>stereotypom nie</w:t>
      </w:r>
      <w:r>
        <w:rPr>
          <w:b/>
        </w:rPr>
        <w:t xml:space="preserve"> </w:t>
      </w:r>
      <w:r w:rsidRPr="00356A47">
        <w:rPr>
          <w:b/>
        </w:rPr>
        <w:t>zostały wystarczająco uwzględnione</w:t>
      </w:r>
      <w:r>
        <w:rPr>
          <w:b/>
        </w:rPr>
        <w:t xml:space="preserve"> w </w:t>
      </w:r>
      <w:r w:rsidRPr="00356A47">
        <w:rPr>
          <w:b/>
        </w:rPr>
        <w:t xml:space="preserve">projekcie podstawy programowej </w:t>
      </w:r>
      <w:r w:rsidRPr="00356A47">
        <w:rPr>
          <w:b/>
        </w:rPr>
        <w:lastRenderedPageBreak/>
        <w:t>kształcenia ogólnego dla liceum ogólnokształcącego, technikum</w:t>
      </w:r>
      <w:r>
        <w:rPr>
          <w:b/>
        </w:rPr>
        <w:t xml:space="preserve"> i </w:t>
      </w:r>
      <w:r w:rsidRPr="00356A47">
        <w:rPr>
          <w:b/>
        </w:rPr>
        <w:t>szkoły branżowej II</w:t>
      </w:r>
      <w:r>
        <w:rPr>
          <w:b/>
        </w:rPr>
        <w:t xml:space="preserve"> </w:t>
      </w:r>
      <w:r w:rsidRPr="00356A47">
        <w:rPr>
          <w:b/>
        </w:rPr>
        <w:t>stopnia.</w:t>
      </w:r>
    </w:p>
    <w:p w:rsidR="00994B3E" w:rsidRPr="00356A47" w:rsidRDefault="00994B3E" w:rsidP="00994B3E">
      <w:pPr>
        <w:pStyle w:val="Styl1"/>
      </w:pPr>
      <w:r w:rsidRPr="00356A47">
        <w:t>W ocenie Rzecznika podstawy te pilnie trzeba uzupełnić</w:t>
      </w:r>
      <w:r>
        <w:t xml:space="preserve"> o </w:t>
      </w:r>
      <w:r w:rsidRPr="00356A47">
        <w:t>tematykę praw człowieka</w:t>
      </w:r>
      <w:r>
        <w:t xml:space="preserve"> i </w:t>
      </w:r>
      <w:r w:rsidRPr="00356A47">
        <w:t>równego traktowania. W dwóch wystąpieniach (z marca</w:t>
      </w:r>
      <w:r>
        <w:t xml:space="preserve"> i z </w:t>
      </w:r>
      <w:r w:rsidRPr="00356A47">
        <w:t>sierpnia 2017</w:t>
      </w:r>
      <w:r>
        <w:t xml:space="preserve"> </w:t>
      </w:r>
      <w:r w:rsidRPr="00356A47">
        <w:t>r.) Rzecznik Praw Obywatelskich zgłaszał uwagi do</w:t>
      </w:r>
      <w:r>
        <w:t xml:space="preserve"> </w:t>
      </w:r>
      <w:r w:rsidRPr="00356A47">
        <w:t>rozporządzenia Ministra Edukacji Narodowej</w:t>
      </w:r>
      <w:r>
        <w:t xml:space="preserve"> w </w:t>
      </w:r>
      <w:r w:rsidRPr="00356A47">
        <w:t>sprawie podstaw programowych. Obecnie tylko na lekcjach geografii,</w:t>
      </w:r>
      <w:r>
        <w:t xml:space="preserve"> i </w:t>
      </w:r>
      <w:r w:rsidRPr="00356A47">
        <w:t>to tylko</w:t>
      </w:r>
      <w:r>
        <w:t xml:space="preserve"> w </w:t>
      </w:r>
      <w:r w:rsidRPr="00356A47">
        <w:t>zakresie rozszerzonym</w:t>
      </w:r>
      <w:r>
        <w:t xml:space="preserve"> w </w:t>
      </w:r>
      <w:r w:rsidRPr="00356A47">
        <w:t>liceum ogólnokształcącym</w:t>
      </w:r>
      <w:r>
        <w:t xml:space="preserve"> i </w:t>
      </w:r>
      <w:r w:rsidRPr="00356A47">
        <w:t>technikum, mowa jest</w:t>
      </w:r>
      <w:r>
        <w:t xml:space="preserve"> o </w:t>
      </w:r>
      <w:r w:rsidRPr="00356A47">
        <w:t>potrzebie przeciwdziałania dyskryminacji rasowej, ksenofobii</w:t>
      </w:r>
      <w:r>
        <w:t xml:space="preserve"> i </w:t>
      </w:r>
      <w:r w:rsidRPr="00356A47">
        <w:t>innym formom nietolerancji, migracjach, zróżnicowaniu narodowościowym, etnicznym</w:t>
      </w:r>
      <w:r>
        <w:t xml:space="preserve"> i </w:t>
      </w:r>
      <w:r w:rsidRPr="00356A47">
        <w:t>religijnym ludności. W ramach wychowania fizycznego uczniowie mają</w:t>
      </w:r>
      <w:r>
        <w:t xml:space="preserve"> w </w:t>
      </w:r>
      <w:r w:rsidRPr="00356A47">
        <w:t>niewielkim zakresie omawiać przyczyny</w:t>
      </w:r>
      <w:r>
        <w:t xml:space="preserve"> i </w:t>
      </w:r>
      <w:r w:rsidRPr="00356A47">
        <w:t>skutki stereotypów</w:t>
      </w:r>
      <w:r>
        <w:t xml:space="preserve"> i </w:t>
      </w:r>
      <w:r w:rsidRPr="00356A47">
        <w:t>stygmatyzacji osób</w:t>
      </w:r>
      <w:r>
        <w:t xml:space="preserve"> z </w:t>
      </w:r>
      <w:r w:rsidRPr="00356A47">
        <w:t>niepełnosprawnością, chorujących psychicznie</w:t>
      </w:r>
      <w:r>
        <w:t xml:space="preserve"> i </w:t>
      </w:r>
      <w:r w:rsidRPr="00356A47">
        <w:t>dyskryminowanych. O prawach człowieka mowa jest także</w:t>
      </w:r>
      <w:r>
        <w:t xml:space="preserve"> w </w:t>
      </w:r>
      <w:r w:rsidRPr="00356A47">
        <w:t>ramach wychowania do</w:t>
      </w:r>
      <w:r>
        <w:t xml:space="preserve"> </w:t>
      </w:r>
      <w:r w:rsidRPr="00356A47">
        <w:t>życia</w:t>
      </w:r>
      <w:r>
        <w:t xml:space="preserve"> w </w:t>
      </w:r>
      <w:r w:rsidRPr="00356A47">
        <w:t>rodzinie</w:t>
      </w:r>
      <w:r>
        <w:t xml:space="preserve"> i </w:t>
      </w:r>
      <w:r w:rsidRPr="00356A47">
        <w:t>na etyce, jednak oba te przedmioty są nieobowiązkowe.</w:t>
      </w:r>
    </w:p>
    <w:p w:rsidR="00994B3E" w:rsidRPr="00356A47" w:rsidRDefault="00994B3E" w:rsidP="00994B3E">
      <w:pPr>
        <w:pStyle w:val="Styl1"/>
      </w:pPr>
      <w:r w:rsidRPr="00356A47">
        <w:t>O prawach człowieka, nietolerancji</w:t>
      </w:r>
      <w:r>
        <w:t xml:space="preserve"> i </w:t>
      </w:r>
      <w:r w:rsidRPr="00356A47">
        <w:t>stygmatyzacji uczniowie mogą dowiedzieć się przede wszystkim na lekcjach wiedzy</w:t>
      </w:r>
      <w:r>
        <w:t xml:space="preserve"> o </w:t>
      </w:r>
      <w:r w:rsidRPr="00356A47">
        <w:t>społeczeństwie,</w:t>
      </w:r>
      <w:r>
        <w:t xml:space="preserve"> </w:t>
      </w:r>
      <w:r w:rsidRPr="00356A47">
        <w:t>ale przedmiot ten – jak wynika</w:t>
      </w:r>
      <w:r>
        <w:t xml:space="preserve"> z </w:t>
      </w:r>
      <w:r w:rsidRPr="00356A47">
        <w:t>rozporządzenia Ministra Edukacji Narodowej</w:t>
      </w:r>
      <w:r>
        <w:t xml:space="preserve"> w </w:t>
      </w:r>
      <w:r w:rsidRPr="00356A47">
        <w:t>sprawie ramowych planów nauczania dla publicznych szkół – nauczany jest</w:t>
      </w:r>
      <w:r>
        <w:t xml:space="preserve"> w </w:t>
      </w:r>
      <w:r w:rsidRPr="00356A47">
        <w:t>niewielkim wymiarze godzinowym.</w:t>
      </w:r>
    </w:p>
    <w:p w:rsidR="00994B3E" w:rsidRPr="00356A47" w:rsidRDefault="00994B3E" w:rsidP="00994B3E">
      <w:pPr>
        <w:pStyle w:val="Styl1"/>
        <w:rPr>
          <w:lang w:eastAsia="en-US"/>
        </w:rPr>
      </w:pPr>
      <w:r w:rsidRPr="00356A47">
        <w:t>W odpowiedzi na uwagi Rzecznika Minister Edukacji Narodowej stwierdził</w:t>
      </w:r>
      <w:r w:rsidRPr="00356A47">
        <w:rPr>
          <w:rStyle w:val="Odwoanieprzypisudolnego"/>
        </w:rPr>
        <w:footnoteReference w:id="19"/>
      </w:r>
      <w:r w:rsidRPr="00356A47">
        <w:t>, że</w:t>
      </w:r>
      <w:r>
        <w:t xml:space="preserve"> </w:t>
      </w:r>
      <w:r w:rsidRPr="00356A47">
        <w:t>t</w:t>
      </w:r>
      <w:r w:rsidRPr="00356A47">
        <w:rPr>
          <w:rFonts w:eastAsia="Calibri"/>
          <w:lang w:eastAsia="en-US"/>
        </w:rPr>
        <w:t>ematyka praw człowieka jest uwzględniona</w:t>
      </w:r>
      <w:r>
        <w:rPr>
          <w:rFonts w:eastAsia="Calibri"/>
          <w:lang w:eastAsia="en-US"/>
        </w:rPr>
        <w:t xml:space="preserve"> w </w:t>
      </w:r>
      <w:r w:rsidRPr="00356A47">
        <w:rPr>
          <w:rFonts w:eastAsia="Calibri"/>
          <w:lang w:eastAsia="en-US"/>
        </w:rPr>
        <w:t>odpowiednim zakresie.</w:t>
      </w:r>
    </w:p>
    <w:p w:rsidR="007666D0" w:rsidRDefault="007666D0" w:rsidP="007666D0">
      <w:pPr>
        <w:pStyle w:val="Nagwek4"/>
      </w:pPr>
      <w:bookmarkStart w:id="32" w:name="_Toc523492884"/>
      <w:bookmarkEnd w:id="30"/>
      <w:r>
        <w:t>DYSKRYMINACJA ZE WZGLĘDU NA NIEPEŁNOSPRAWNOŚĆ</w:t>
      </w:r>
      <w:bookmarkEnd w:id="32"/>
    </w:p>
    <w:p w:rsidR="00382886" w:rsidRDefault="007666D0" w:rsidP="007666D0">
      <w:pPr>
        <w:pStyle w:val="Styl1"/>
      </w:pPr>
      <w:r w:rsidRPr="00053209">
        <w:t>Problemy osób z niepełnosprawnościami dotyczą wielu dziedzin życia</w:t>
      </w:r>
      <w:r>
        <w:t xml:space="preserve"> i nie kończą się na zagadnieniu dyskryminacji. </w:t>
      </w:r>
      <w:r w:rsidR="00382886">
        <w:t>Równie poważną kwestią j</w:t>
      </w:r>
      <w:r w:rsidR="00B15FC8">
        <w:t>est umożliwienie faktycznego ko</w:t>
      </w:r>
      <w:r w:rsidR="00382886">
        <w:t>rzystania z praw, jakie gwarantuje Konstytucja. Zobowiązała ona państwo do tego w osobnym artykule.</w:t>
      </w:r>
    </w:p>
    <w:p w:rsidR="00382886" w:rsidRPr="0003642A" w:rsidRDefault="00643BFD" w:rsidP="00382886">
      <w:pPr>
        <w:pStyle w:val="ODESANIE"/>
      </w:pPr>
      <w:r>
        <w:t>a</w:t>
      </w:r>
      <w:hyperlink w:anchor="_Art._69_–" w:history="1">
        <w:r w:rsidR="00382886" w:rsidRPr="0003642A">
          <w:rPr>
            <w:rStyle w:val="Hipercze"/>
            <w:color w:val="C00000"/>
          </w:rPr>
          <w:t>rt.</w:t>
        </w:r>
        <w:r w:rsidR="00D50B44">
          <w:rPr>
            <w:rStyle w:val="Hipercze"/>
            <w:color w:val="C00000"/>
          </w:rPr>
          <w:t xml:space="preserve"> </w:t>
        </w:r>
        <w:r w:rsidR="00382886" w:rsidRPr="0003642A">
          <w:rPr>
            <w:rStyle w:val="Hipercze"/>
            <w:color w:val="C00000"/>
          </w:rPr>
          <w:t>6</w:t>
        </w:r>
        <w:r w:rsidR="00382886">
          <w:rPr>
            <w:rStyle w:val="Hipercze"/>
            <w:color w:val="C00000"/>
          </w:rPr>
          <w:t xml:space="preserve">9 </w:t>
        </w:r>
        <w:r w:rsidR="00382886" w:rsidRPr="0003642A">
          <w:rPr>
            <w:rStyle w:val="Hipercze"/>
            <w:color w:val="C00000"/>
          </w:rPr>
          <w:t>Konstytucj</w:t>
        </w:r>
        <w:r w:rsidR="00382886">
          <w:rPr>
            <w:rStyle w:val="Hipercze"/>
            <w:color w:val="C00000"/>
          </w:rPr>
          <w:t>i (Pomoc na rzecz osób z niepełnosprawnościami)</w:t>
        </w:r>
      </w:hyperlink>
      <w:r w:rsidR="00382886">
        <w:t xml:space="preserve"> </w:t>
      </w:r>
    </w:p>
    <w:p w:rsidR="00382886" w:rsidRDefault="00B15FC8" w:rsidP="00382886">
      <w:pPr>
        <w:pStyle w:val="Styl1"/>
      </w:pPr>
      <w:r w:rsidRPr="006E1AA7">
        <w:t xml:space="preserve">W tym miejscu </w:t>
      </w:r>
      <w:r>
        <w:t xml:space="preserve">mowa będzie o </w:t>
      </w:r>
      <w:r w:rsidRPr="006E1AA7">
        <w:t xml:space="preserve">problemach </w:t>
      </w:r>
      <w:r>
        <w:t>związanych z dyskryminacją</w:t>
      </w:r>
      <w:r w:rsidRPr="006E1AA7">
        <w:t>.</w:t>
      </w:r>
      <w:r>
        <w:t xml:space="preserve"> </w:t>
      </w:r>
      <w:r w:rsidRPr="00382886">
        <w:t xml:space="preserve">Cały czas trzeba jednak pamiętać, że problemy osób z niepełnosprawnościami dotyczą </w:t>
      </w:r>
      <w:r>
        <w:t xml:space="preserve">(i są opisane) </w:t>
      </w:r>
      <w:r w:rsidRPr="00382886">
        <w:t>m.in.</w:t>
      </w:r>
      <w:r>
        <w:t xml:space="preserve"> przy następujących artykułach Konstytucji</w:t>
      </w:r>
      <w:r w:rsidR="00382886" w:rsidRPr="00382886">
        <w:t>:</w:t>
      </w:r>
      <w:bookmarkStart w:id="33" w:name="_Toc445063218"/>
      <w:bookmarkStart w:id="34" w:name="_Toc445190579"/>
    </w:p>
    <w:bookmarkEnd w:id="33"/>
    <w:bookmarkEnd w:id="34"/>
    <w:p w:rsidR="00382886" w:rsidRPr="00382886" w:rsidRDefault="000B5050" w:rsidP="00E334D3">
      <w:pPr>
        <w:pStyle w:val="ODESANIE"/>
      </w:pPr>
      <w:r>
        <w:lastRenderedPageBreak/>
        <w:fldChar w:fldCharType="begin"/>
      </w:r>
      <w:r>
        <w:instrText xml:space="preserve"> HYPERLINK \l "_Ograniczenia_w_korzystaniu" </w:instrText>
      </w:r>
      <w:r>
        <w:fldChar w:fldCharType="separate"/>
      </w:r>
      <w:r w:rsidR="00382886" w:rsidRPr="00382886">
        <w:rPr>
          <w:rStyle w:val="Hipercze"/>
          <w:color w:val="C00000"/>
        </w:rPr>
        <w:t>art. 68 ust 1 (</w:t>
      </w:r>
      <w:r w:rsidR="0036369F">
        <w:rPr>
          <w:rStyle w:val="Hipercze"/>
          <w:color w:val="C00000"/>
        </w:rPr>
        <w:t>P</w:t>
      </w:r>
      <w:r w:rsidR="00382886" w:rsidRPr="00382886">
        <w:rPr>
          <w:rStyle w:val="Hipercze"/>
          <w:color w:val="C00000"/>
        </w:rPr>
        <w:t>rawo do ochrony zdrowia)</w:t>
      </w:r>
      <w:r>
        <w:rPr>
          <w:rStyle w:val="Hipercze"/>
          <w:color w:val="C00000"/>
        </w:rPr>
        <w:fldChar w:fldCharType="end"/>
      </w:r>
    </w:p>
    <w:p w:rsidR="00382886" w:rsidRDefault="00D72CFD" w:rsidP="006F3E62">
      <w:pPr>
        <w:pStyle w:val="ODESANIE"/>
      </w:pPr>
      <w:hyperlink w:anchor="_Art._70_ust." w:history="1">
        <w:r w:rsidR="00382886" w:rsidRPr="00382886">
          <w:rPr>
            <w:rStyle w:val="Hipercze"/>
            <w:color w:val="C00000"/>
            <w:lang w:eastAsia="en-US"/>
          </w:rPr>
          <w:t>art. 70 ust. 4 (</w:t>
        </w:r>
        <w:r w:rsidR="0036369F">
          <w:rPr>
            <w:rStyle w:val="Hipercze"/>
            <w:color w:val="C00000"/>
            <w:lang w:eastAsia="en-US"/>
          </w:rPr>
          <w:t>R</w:t>
        </w:r>
        <w:r w:rsidR="00382886" w:rsidRPr="00382886">
          <w:rPr>
            <w:rStyle w:val="Hipercze"/>
            <w:color w:val="C00000"/>
            <w:lang w:eastAsia="en-US"/>
          </w:rPr>
          <w:t>ówny dostęp do wykształcenia )</w:t>
        </w:r>
      </w:hyperlink>
    </w:p>
    <w:p w:rsidR="007666D0" w:rsidRPr="0001035B" w:rsidRDefault="007666D0" w:rsidP="00E334D3">
      <w:pPr>
        <w:pStyle w:val="Sprawyludzi"/>
      </w:pPr>
      <w:bookmarkStart w:id="35" w:name="_Toc523492885"/>
      <w:r>
        <w:t>Sprawa niewidomej pacjentki. Odmowa racjonalnego dostosowania w dostępie do usług</w:t>
      </w:r>
      <w:bookmarkEnd w:id="35"/>
    </w:p>
    <w:p w:rsidR="00301F6F" w:rsidRDefault="007666D0" w:rsidP="007666D0">
      <w:pPr>
        <w:pStyle w:val="Sprawyludzi-opis"/>
      </w:pPr>
      <w:r w:rsidRPr="0001035B">
        <w:t>Rzecznik wytoczył powództwo o zadośćuczynienie z tytułu naruszenia praw pacjenta i dóbr osobistych na rzecz osoby niewidomej niewpuszczonej z psem przewodnikiem do niepublicznego zakładu opieki zdrowotnej</w:t>
      </w:r>
      <w:r w:rsidRPr="0001035B">
        <w:rPr>
          <w:rStyle w:val="Odwoanieprzypisudolnego"/>
          <w:sz w:val="24"/>
          <w:szCs w:val="24"/>
        </w:rPr>
        <w:footnoteReference w:id="20"/>
      </w:r>
      <w:r w:rsidR="00D50B44">
        <w:t>.</w:t>
      </w:r>
    </w:p>
    <w:p w:rsidR="00301F6F" w:rsidRDefault="007666D0" w:rsidP="007666D0">
      <w:pPr>
        <w:pStyle w:val="Sprawyludzi-opis"/>
      </w:pPr>
      <w:r w:rsidRPr="0001035B">
        <w:t xml:space="preserve">Osoba, na której rzecz działał Rzecznik, umówiła wizytę lekarską w celu doboru protezy ocznej, </w:t>
      </w:r>
      <w:r>
        <w:t xml:space="preserve">i </w:t>
      </w:r>
      <w:r w:rsidRPr="0001035B">
        <w:t xml:space="preserve">poinformowała </w:t>
      </w:r>
      <w:r>
        <w:t xml:space="preserve">mailem </w:t>
      </w:r>
      <w:r w:rsidRPr="0001035B">
        <w:t xml:space="preserve">przychodnię, że </w:t>
      </w:r>
      <w:r>
        <w:t xml:space="preserve">przyjdzie </w:t>
      </w:r>
      <w:r w:rsidRPr="0001035B">
        <w:t xml:space="preserve">z psem przewodnikiem. </w:t>
      </w:r>
      <w:r>
        <w:t xml:space="preserve">Dostała wtedy </w:t>
      </w:r>
      <w:r w:rsidRPr="0001035B">
        <w:t>odpowiedź, że wizyta zostaje odwołana</w:t>
      </w:r>
      <w:r w:rsidR="00D50B44">
        <w:t>.</w:t>
      </w:r>
    </w:p>
    <w:p w:rsidR="00301F6F" w:rsidRDefault="007666D0" w:rsidP="007666D0">
      <w:pPr>
        <w:pStyle w:val="Sprawyludzi-opis"/>
      </w:pPr>
      <w:r w:rsidRPr="0001035B">
        <w:t>W sprawie kluczową kwestią był dostęp do dóbr i usług przez osoby niewidome korzystające z pomocy psa przewodnika, a także problem niedyskryminacji osób z niepełnosprawnością przy korzystaniu ze świadczeń zdrowotnych realizowanych ze środków publicznych</w:t>
      </w:r>
      <w:r w:rsidR="00D50B44">
        <w:t>.</w:t>
      </w:r>
    </w:p>
    <w:p w:rsidR="00301F6F" w:rsidRDefault="007666D0" w:rsidP="007666D0">
      <w:pPr>
        <w:pStyle w:val="Sprawyludzi-opis"/>
      </w:pPr>
      <w:r w:rsidRPr="0001035B">
        <w:t>Sąd I instancji uwzględnił częściowo powództwo RPO przyznając zadośćuczynienie z tytułu naruszenia praw pacjenta, odmówił jednak zasądzenia kwoty na wskazany w pozwie cel społeczny</w:t>
      </w:r>
      <w:r w:rsidRPr="0001035B">
        <w:rPr>
          <w:rStyle w:val="Odwoanieprzypisudolnego"/>
          <w:sz w:val="24"/>
          <w:szCs w:val="24"/>
        </w:rPr>
        <w:footnoteReference w:id="21"/>
      </w:r>
      <w:r w:rsidR="00D50B44">
        <w:t>.</w:t>
      </w:r>
    </w:p>
    <w:p w:rsidR="00301F6F" w:rsidRDefault="007666D0" w:rsidP="007666D0">
      <w:pPr>
        <w:pStyle w:val="Sprawyludzi-opis"/>
      </w:pPr>
      <w:r>
        <w:t xml:space="preserve">Sąd odwoławczy – po </w:t>
      </w:r>
      <w:r w:rsidRPr="0001035B">
        <w:t>apelacji Rzecznika</w:t>
      </w:r>
      <w:r w:rsidRPr="0001035B">
        <w:rPr>
          <w:rStyle w:val="Odwoanieprzypisudolnego"/>
          <w:sz w:val="24"/>
          <w:szCs w:val="24"/>
        </w:rPr>
        <w:footnoteReference w:id="22"/>
      </w:r>
      <w:r>
        <w:t xml:space="preserve"> </w:t>
      </w:r>
      <w:r w:rsidRPr="0001035B">
        <w:t>zmienił wyrok i uwzględnił roszczenie o zasądzenie kwoty na wskazany cel społeczny</w:t>
      </w:r>
      <w:r w:rsidRPr="0001035B">
        <w:rPr>
          <w:rStyle w:val="Odwoanieprzypisudolnego"/>
          <w:sz w:val="24"/>
          <w:szCs w:val="24"/>
        </w:rPr>
        <w:footnoteReference w:id="23"/>
      </w:r>
      <w:r w:rsidR="00D50B44">
        <w:t>.</w:t>
      </w:r>
    </w:p>
    <w:p w:rsidR="007666D0" w:rsidRPr="00E7635D" w:rsidRDefault="007666D0" w:rsidP="006F3E62">
      <w:pPr>
        <w:pStyle w:val="Nagwek5"/>
      </w:pPr>
      <w:bookmarkStart w:id="36" w:name="_Toc523492886"/>
      <w:r w:rsidRPr="00E7635D">
        <w:t>Problemy związane z zakresem regulacji ustawy „o równym traktowaniu”</w:t>
      </w:r>
      <w:r w:rsidRPr="00E7635D">
        <w:rPr>
          <w:rStyle w:val="Odwoanieprzypisudolnego"/>
        </w:rPr>
        <w:footnoteReference w:id="24"/>
      </w:r>
      <w:r>
        <w:t xml:space="preserve"> dla osób z niepełnosprawnościami</w:t>
      </w:r>
      <w:bookmarkEnd w:id="36"/>
    </w:p>
    <w:p w:rsidR="007666D0" w:rsidRPr="00356A47" w:rsidRDefault="007666D0" w:rsidP="007666D0">
      <w:pPr>
        <w:pStyle w:val="Styl1"/>
        <w:rPr>
          <w:b/>
          <w:lang w:eastAsia="en-US"/>
        </w:rPr>
      </w:pPr>
      <w:r w:rsidRPr="00356A47">
        <w:rPr>
          <w:b/>
          <w:lang w:eastAsia="en-US"/>
        </w:rPr>
        <w:t xml:space="preserve">Mimo że Polska jest sygnatariuszem </w:t>
      </w:r>
      <w:r w:rsidRPr="00356A47">
        <w:rPr>
          <w:b/>
          <w:i/>
          <w:lang w:eastAsia="en-US"/>
        </w:rPr>
        <w:t>Konwencji</w:t>
      </w:r>
      <w:r w:rsidRPr="00356A47">
        <w:rPr>
          <w:b/>
          <w:lang w:eastAsia="en-US"/>
        </w:rPr>
        <w:t xml:space="preserve"> </w:t>
      </w:r>
      <w:r w:rsidRPr="00356A47">
        <w:rPr>
          <w:b/>
          <w:i/>
          <w:lang w:eastAsia="en-US"/>
        </w:rPr>
        <w:t>ONZ o prawach osób niepełnosprawnych</w:t>
      </w:r>
      <w:r w:rsidRPr="00356A47">
        <w:rPr>
          <w:b/>
          <w:lang w:eastAsia="en-US"/>
        </w:rPr>
        <w:t>, realizacja praw osób z niepełnosprawnościami napotyka na wiele barier.</w:t>
      </w:r>
    </w:p>
    <w:p w:rsidR="00D50B44" w:rsidRDefault="007666D0" w:rsidP="007666D0">
      <w:pPr>
        <w:pStyle w:val="Styl1"/>
        <w:rPr>
          <w:lang w:eastAsia="en-US"/>
        </w:rPr>
      </w:pPr>
      <w:r w:rsidRPr="00356A47">
        <w:rPr>
          <w:lang w:eastAsia="en-US"/>
        </w:rPr>
        <w:lastRenderedPageBreak/>
        <w:t>W polskim systemie prawnym zakaz dyskryminacji ze względu na niepełnosprawność przewidziano w Kodeksie pracy oraz w ustawie o równym traktowaniu</w:t>
      </w:r>
      <w:r w:rsidRPr="00356A47">
        <w:rPr>
          <w:vertAlign w:val="superscript"/>
          <w:lang w:eastAsia="en-US"/>
        </w:rPr>
        <w:footnoteReference w:id="25"/>
      </w:r>
      <w:r>
        <w:rPr>
          <w:lang w:eastAsia="en-US"/>
        </w:rPr>
        <w:t xml:space="preserve"> – jednak tylko w obszarze zatrudnienia</w:t>
      </w:r>
      <w:r w:rsidR="00D50B44">
        <w:rPr>
          <w:lang w:eastAsia="en-US"/>
        </w:rPr>
        <w:t>.</w:t>
      </w:r>
    </w:p>
    <w:p w:rsidR="007666D0" w:rsidRPr="00356A47" w:rsidRDefault="007666D0" w:rsidP="007666D0">
      <w:pPr>
        <w:pStyle w:val="Styl1"/>
        <w:rPr>
          <w:lang w:eastAsia="en-US"/>
        </w:rPr>
      </w:pPr>
      <w:r w:rsidRPr="00356A47">
        <w:rPr>
          <w:lang w:eastAsia="en-US"/>
        </w:rPr>
        <w:t xml:space="preserve">Tymczasem Konwencja ONZ definiuje „dyskryminację ze względu na niepełnosprawność” bardzo szeroko </w:t>
      </w:r>
      <w:r w:rsidRPr="00356A47">
        <w:rPr>
          <w:bCs/>
          <w:iCs/>
        </w:rPr>
        <w:t>–</w:t>
      </w:r>
      <w:r w:rsidRPr="00356A47">
        <w:rPr>
          <w:lang w:eastAsia="en-US"/>
        </w:rPr>
        <w:t xml:space="preserve"> jako jakiekolwiek różnicowanie, wykluczanie lub ograniczanie ze względu na niepełnosprawność, jeśli celem lub skutkiem jest naruszenie lub zniweczenie uznania, korzystania lub wykonywania wszelkich praw człowieka i podstawowych wolności w dziedzinie polityki, gospodarki, społecznej, kulturalnej, obywatelskiej lub w jakiejkolwiek innej.</w:t>
      </w:r>
    </w:p>
    <w:p w:rsidR="00301F6F" w:rsidRDefault="007666D0" w:rsidP="007666D0">
      <w:pPr>
        <w:pStyle w:val="Styl1"/>
      </w:pPr>
      <w:r w:rsidRPr="00BE7663">
        <w:t xml:space="preserve">W opinii Rzecznika system </w:t>
      </w:r>
      <w:r w:rsidRPr="008231E2">
        <w:t>ochrony</w:t>
      </w:r>
      <w:r w:rsidRPr="00BE7663">
        <w:t xml:space="preserve"> przed dyskryminacją w Polsce nie odpowiada standardom wyznaczonym przez K</w:t>
      </w:r>
      <w:r>
        <w:t>onwencję</w:t>
      </w:r>
      <w:r w:rsidRPr="00BE7663">
        <w:t xml:space="preserve">. </w:t>
      </w:r>
      <w:r>
        <w:t xml:space="preserve">Zastrzeżenia wywołuje nie tylko zbyt wąsko określony zakaz dyskryminacji, ale też </w:t>
      </w:r>
      <w:r w:rsidRPr="00BE7663">
        <w:t>interpretacja zakresu stosowania ustawy. W przekonaniu Rzecznika odszkodowanie, o którym mowa w</w:t>
      </w:r>
      <w:r>
        <w:t> </w:t>
      </w:r>
      <w:r w:rsidRPr="00BE7663">
        <w:t xml:space="preserve">art. 13 ust. 1 ustawy, należy rozumieć nie tylko jako środek ochrony prawnej zmierzający do naprawienia szkody majątkowej, ale także jako zadośćuczynienie za szkodę niemajątkową. </w:t>
      </w:r>
      <w:r>
        <w:t>Ponadto s</w:t>
      </w:r>
      <w:r w:rsidRPr="00BE7663">
        <w:t>zczególnym typem dyskryminacji przewidzianym przez Konwencję jest odmowa „racjonalnego usprawnienia”, przez które rozumie się konieczne i odpowiednie zmiany i dostosowania nienakładające nieproporcjonalnego lub nadmiernego obciążenia, jeśli jest to potrzebne w</w:t>
      </w:r>
      <w:r>
        <w:t> </w:t>
      </w:r>
      <w:r w:rsidRPr="00BE7663">
        <w:t>konkretnym przypadku w celu zapewnienia osobom z niepełnosprawnościami możliwości korzystania z wszelkich praw człowieka i podstawowych wolności oraz ich wykonywania na zasadzie równości z innymi osobami. Instytucja ta w</w:t>
      </w:r>
      <w:r>
        <w:t> </w:t>
      </w:r>
      <w:r w:rsidRPr="00BE7663">
        <w:t>polskim systemie prawnym</w:t>
      </w:r>
      <w:r>
        <w:t>, ponownie,</w:t>
      </w:r>
      <w:r w:rsidRPr="00BE7663">
        <w:t xml:space="preserve"> ograniczona jest wyłącznie do obszaru zatrudnienia. Zgodnie z Konwencją instrument ten powinien znaleźć zastosowanie bez wyjątku w </w:t>
      </w:r>
      <w:r>
        <w:t xml:space="preserve">każdej </w:t>
      </w:r>
      <w:r w:rsidRPr="00BE7663">
        <w:t>dziedzinie</w:t>
      </w:r>
      <w:r w:rsidR="00D50B44">
        <w:t>.</w:t>
      </w:r>
    </w:p>
    <w:p w:rsidR="00301F6F" w:rsidRDefault="007666D0" w:rsidP="007666D0">
      <w:pPr>
        <w:pStyle w:val="Styl1"/>
      </w:pPr>
      <w:r w:rsidRPr="00BE7663">
        <w:t>Rzecznik zwrócił się</w:t>
      </w:r>
      <w:r w:rsidRPr="00BE7663">
        <w:rPr>
          <w:vertAlign w:val="superscript"/>
        </w:rPr>
        <w:footnoteReference w:id="26"/>
      </w:r>
      <w:r w:rsidRPr="00BE7663">
        <w:t xml:space="preserve"> do Pełnomocnika Rządu do Spraw Osób Niepełnosprawnych z prośbą o zainicjowanie stosownych zmian prawnych w</w:t>
      </w:r>
      <w:r>
        <w:t> </w:t>
      </w:r>
      <w:r w:rsidRPr="00BE7663">
        <w:t xml:space="preserve">zakresie ochrony przed dyskryminacją ze względu na niepełnosprawność w </w:t>
      </w:r>
      <w:r w:rsidRPr="008231E2">
        <w:t>Polsce</w:t>
      </w:r>
      <w:r w:rsidRPr="00BE7663">
        <w:t>. Pełnomocnik</w:t>
      </w:r>
      <w:r w:rsidRPr="00BE7663">
        <w:rPr>
          <w:vertAlign w:val="superscript"/>
        </w:rPr>
        <w:footnoteReference w:id="27"/>
      </w:r>
      <w:r>
        <w:t xml:space="preserve"> </w:t>
      </w:r>
      <w:r w:rsidRPr="00BE7663">
        <w:t xml:space="preserve">wystosował pismo do Pełnomocnika Rządu do Spraw Równego Traktowania wskazując na potrzebę włączenia do polskiego porządku prawnego brakujących rozwiązań w zakresie równego traktowania, które zapewnią osobom z niepełnosprawnościami ochronę przed dyskryminacją wymaganą postanowieniami Konwencji. </w:t>
      </w:r>
      <w:r>
        <w:t xml:space="preserve">Niestety, </w:t>
      </w:r>
      <w:r w:rsidRPr="00BE7663">
        <w:t xml:space="preserve">do końca 2017 r. </w:t>
      </w:r>
      <w:r>
        <w:t>nie podjęto postulowanych działań</w:t>
      </w:r>
      <w:r w:rsidRPr="00BE7663">
        <w:rPr>
          <w:vertAlign w:val="superscript"/>
        </w:rPr>
        <w:footnoteReference w:id="28"/>
      </w:r>
      <w:r w:rsidR="00D50B44">
        <w:t>.</w:t>
      </w:r>
    </w:p>
    <w:p w:rsidR="007666D0" w:rsidRDefault="007666D0" w:rsidP="007666D0">
      <w:pPr>
        <w:pStyle w:val="Styl1"/>
      </w:pPr>
      <w:r w:rsidRPr="00356A47">
        <w:lastRenderedPageBreak/>
        <w:t>Zdaniem Rzecznika najwyższa pora, by przeanalizować efektywność polskiego systemu ochrony przed dyskryminacją, w tym osób z niepełnosprawnościami, zwłaszcza w kontekście przepis</w:t>
      </w:r>
      <w:r>
        <w:t>ów ustawy „o równym traktowaniu”</w:t>
      </w:r>
      <w:r w:rsidRPr="00356A47">
        <w:t>. Dobrą okazją będzie ocena stanu wdrożenia Konwencji o prawach osób niepełnosprawnych przez Komitet ONZ ds. Osób Niepełnosprawnych, które nastąpi w 2018 r.</w:t>
      </w:r>
    </w:p>
    <w:p w:rsidR="007666D0" w:rsidRPr="00E334D3" w:rsidRDefault="007666D0" w:rsidP="006F3E62">
      <w:pPr>
        <w:pStyle w:val="Nagwek5"/>
        <w:rPr>
          <w:sz w:val="20"/>
          <w:szCs w:val="20"/>
        </w:rPr>
      </w:pPr>
      <w:bookmarkStart w:id="37" w:name="_Toc523492887"/>
      <w:r>
        <w:t>M</w:t>
      </w:r>
      <w:r w:rsidRPr="00A80B0D">
        <w:t>ożliwość prowadzenia niezależnego</w:t>
      </w:r>
      <w:r w:rsidRPr="008B5EA5">
        <w:t xml:space="preserve"> życia i włączenia w społeczność lokalną</w:t>
      </w:r>
      <w:r w:rsidRPr="00A80B0D">
        <w:t xml:space="preserve"> os</w:t>
      </w:r>
      <w:r>
        <w:t>ób</w:t>
      </w:r>
      <w:r w:rsidRPr="00A80B0D">
        <w:t xml:space="preserve"> z niepełnosprawnościami</w:t>
      </w:r>
      <w:bookmarkEnd w:id="37"/>
      <w:r w:rsidRPr="00A80B0D">
        <w:t xml:space="preserve"> </w:t>
      </w:r>
    </w:p>
    <w:p w:rsidR="00301F6F" w:rsidRDefault="007666D0" w:rsidP="007666D0">
      <w:pPr>
        <w:pStyle w:val="Styl1"/>
      </w:pPr>
      <w:r w:rsidRPr="00BE7663">
        <w:t xml:space="preserve">Nadal </w:t>
      </w:r>
      <w:r>
        <w:t xml:space="preserve">bardzo </w:t>
      </w:r>
      <w:r w:rsidRPr="00BE7663">
        <w:t xml:space="preserve">wiele osób z niepełnosprawnościami oraz seniorów </w:t>
      </w:r>
      <w:r>
        <w:t xml:space="preserve">nie ma wyboru: musi zamieszkać </w:t>
      </w:r>
      <w:r w:rsidRPr="00BE7663">
        <w:t>w instytucjach pomocowych</w:t>
      </w:r>
      <w:r>
        <w:t>, bo nie ma dla nich wsparcia w miejscu zamieszkania</w:t>
      </w:r>
      <w:r w:rsidRPr="00BE7663">
        <w:t xml:space="preserve">. Osoby te często są </w:t>
      </w:r>
      <w:r>
        <w:t>raczej „</w:t>
      </w:r>
      <w:r w:rsidRPr="00BE7663">
        <w:t>przedmiotem opieki</w:t>
      </w:r>
      <w:r>
        <w:t>”</w:t>
      </w:r>
      <w:r w:rsidRPr="00BE7663">
        <w:t xml:space="preserve"> niż podmiotem praw i obowiązków</w:t>
      </w:r>
      <w:r w:rsidR="00D50B44">
        <w:t>.</w:t>
      </w:r>
    </w:p>
    <w:p w:rsidR="007666D0" w:rsidRPr="0065484E" w:rsidRDefault="007666D0" w:rsidP="007666D0">
      <w:pPr>
        <w:pStyle w:val="Sprawyludzi"/>
      </w:pPr>
      <w:bookmarkStart w:id="38" w:name="_Toc523492888"/>
      <w:r>
        <w:t>Sprawy osób z niepełnosprawnościami – Raport RPO na temat instytucji asystenta osobistego</w:t>
      </w:r>
      <w:bookmarkEnd w:id="38"/>
    </w:p>
    <w:p w:rsidR="00301F6F" w:rsidRDefault="007666D0" w:rsidP="00E334D3">
      <w:pPr>
        <w:pStyle w:val="Sprawyludzi-opis"/>
      </w:pPr>
      <w:r w:rsidRPr="0065484E">
        <w:t>Asystencja osobista jest ważnym elementem potrzebnym do zapewnienia osobom z niepełnosprawnościami prawa do niezależnego życia</w:t>
      </w:r>
      <w:r w:rsidRPr="00A80B0D">
        <w:t xml:space="preserve">, rozumianego jako możliwości </w:t>
      </w:r>
      <w:r w:rsidRPr="00E334D3">
        <w:t>sprawowania kontroli nad własnym życiem i podejmowania w swoich sprawach wszelkich decyzji</w:t>
      </w:r>
      <w:r w:rsidR="00D50B44">
        <w:t>.</w:t>
      </w:r>
    </w:p>
    <w:p w:rsidR="00301F6F" w:rsidRDefault="007666D0" w:rsidP="007666D0">
      <w:pPr>
        <w:pStyle w:val="Sprawyludzi-opis"/>
      </w:pPr>
      <w:r w:rsidRPr="00E334D3">
        <w:t>Niezależnego życia nie należy interpretować jako zdolności do samodzielnego wykonywania codziennych czynności. Niezależność jako forma autonomii oznacza, że osoba z niepełnosprawnością nie jest poddana kontroli innych osób, które za nią dokonują wyborów i decydują o stylu jej życia</w:t>
      </w:r>
      <w:r w:rsidR="00D50B44">
        <w:t>.</w:t>
      </w:r>
    </w:p>
    <w:p w:rsidR="00301F6F" w:rsidRDefault="007666D0" w:rsidP="007666D0">
      <w:pPr>
        <w:pStyle w:val="Sprawyludzi-opis"/>
      </w:pPr>
      <w:r w:rsidRPr="00E334D3">
        <w:t>W Polsce brakuje kompleksowego modelu asystencji osobistej, a usługi te są świadczone jedynie w sposób projektowy przez niektóre samorządy i organizacje pozarządowe. Potrzeb</w:t>
      </w:r>
      <w:r w:rsidR="00B15FC8">
        <w:t>y</w:t>
      </w:r>
      <w:r w:rsidRPr="00E334D3">
        <w:t xml:space="preserve"> przyjęcia całościowych rozwiązań w tym zakresie dotyczy raport Rzecznika pt. </w:t>
      </w:r>
      <w:r w:rsidRPr="0065484E">
        <w:rPr>
          <w:i/>
        </w:rPr>
        <w:t>Asystent osobisty osoby z niepełnosprawnością. Analiza i zalecenia</w:t>
      </w:r>
      <w:r w:rsidRPr="0065484E">
        <w:rPr>
          <w:rStyle w:val="Odwoanieprzypisudolnego"/>
          <w:spacing w:val="0"/>
          <w:sz w:val="24"/>
          <w:szCs w:val="24"/>
        </w:rPr>
        <w:t xml:space="preserve"> </w:t>
      </w:r>
      <w:r w:rsidRPr="0065484E">
        <w:rPr>
          <w:rStyle w:val="Odwoanieprzypisudolnego"/>
          <w:spacing w:val="0"/>
          <w:sz w:val="24"/>
          <w:szCs w:val="24"/>
        </w:rPr>
        <w:footnoteReference w:id="29"/>
      </w:r>
      <w:r w:rsidR="00D50B44">
        <w:t>.</w:t>
      </w:r>
    </w:p>
    <w:p w:rsidR="00A461DC" w:rsidRDefault="00A461DC">
      <w:pPr>
        <w:spacing w:after="200" w:line="24" w:lineRule="auto"/>
        <w:rPr>
          <w:spacing w:val="5"/>
        </w:rPr>
      </w:pPr>
      <w:r>
        <w:br w:type="page"/>
      </w:r>
    </w:p>
    <w:p w:rsidR="001512A0" w:rsidRDefault="001512A0">
      <w:pPr>
        <w:spacing w:after="200" w:line="24" w:lineRule="auto"/>
        <w:rPr>
          <w:rFonts w:eastAsia="Calibri"/>
          <w:bCs/>
          <w:color w:val="044892"/>
          <w:sz w:val="32"/>
          <w:szCs w:val="32"/>
        </w:rPr>
      </w:pPr>
      <w:bookmarkStart w:id="39" w:name="_Art._33._–"/>
      <w:bookmarkEnd w:id="39"/>
    </w:p>
    <w:p w:rsidR="003728FE" w:rsidRPr="00356A47" w:rsidRDefault="003728FE" w:rsidP="00B40816">
      <w:pPr>
        <w:pStyle w:val="Nagwek3"/>
      </w:pPr>
      <w:bookmarkStart w:id="40" w:name="_Art._40_–"/>
      <w:bookmarkStart w:id="41" w:name="_Toc513723030"/>
      <w:bookmarkStart w:id="42" w:name="_Toc523492889"/>
      <w:bookmarkEnd w:id="40"/>
      <w:r w:rsidRPr="00356A47">
        <w:t>Art. 41</w:t>
      </w:r>
      <w:r w:rsidR="00BF69A5" w:rsidRPr="00356A47">
        <w:t xml:space="preserve"> ust.</w:t>
      </w:r>
      <w:r w:rsidR="00574971">
        <w:t xml:space="preserve"> </w:t>
      </w:r>
      <w:r w:rsidRPr="00356A47">
        <w:t>1 – Nietykalność osobista</w:t>
      </w:r>
      <w:r w:rsidR="009E18EF">
        <w:t xml:space="preserve"> i </w:t>
      </w:r>
      <w:r w:rsidRPr="00356A47">
        <w:t>wolność osobista</w:t>
      </w:r>
      <w:bookmarkEnd w:id="41"/>
      <w:bookmarkEnd w:id="42"/>
    </w:p>
    <w:p w:rsidR="003728FE" w:rsidRPr="00356A47" w:rsidRDefault="003728FE" w:rsidP="003B5AF8">
      <w:pPr>
        <w:pStyle w:val="Konstytucja"/>
      </w:pPr>
      <w:r w:rsidRPr="00356A47">
        <w:t>Każdemu zapewnia się nietykalność osobistą</w:t>
      </w:r>
      <w:r w:rsidR="009E18EF">
        <w:t xml:space="preserve"> i </w:t>
      </w:r>
      <w:r w:rsidRPr="00356A47">
        <w:t>wolność osobistą. Pozbawienie lub ograniczenie wolności może nastąpić tylko</w:t>
      </w:r>
      <w:r w:rsidR="00BF69A5" w:rsidRPr="00356A47">
        <w:t xml:space="preserve"> na</w:t>
      </w:r>
      <w:r w:rsidR="00574971">
        <w:t xml:space="preserve"> </w:t>
      </w:r>
      <w:r w:rsidRPr="00356A47">
        <w:t>zasadach</w:t>
      </w:r>
      <w:r w:rsidR="009E18EF">
        <w:t xml:space="preserve"> i w </w:t>
      </w:r>
      <w:r w:rsidRPr="00356A47">
        <w:t>trybie określonych</w:t>
      </w:r>
      <w:r w:rsidR="009E18EF">
        <w:t xml:space="preserve"> w </w:t>
      </w:r>
      <w:r w:rsidR="00892AF1" w:rsidRPr="00356A47">
        <w:t>ustawie.</w:t>
      </w:r>
    </w:p>
    <w:p w:rsidR="00F147D3" w:rsidRPr="00356A47" w:rsidRDefault="0002127A" w:rsidP="0002127A">
      <w:pPr>
        <w:pStyle w:val="ComwiKonstytucja"/>
      </w:pPr>
      <w:r w:rsidRPr="00356A47">
        <w:t>Wolnością osobistą jest możliwość swobodnego określania przez jednostkę swojego zachowania</w:t>
      </w:r>
      <w:r w:rsidR="009E18EF">
        <w:t xml:space="preserve"> i </w:t>
      </w:r>
      <w:r w:rsidRPr="00356A47">
        <w:t>postępowania, nieograniczoną przez jakiekolwiek inne czynniki ludzkie. Umożliwia faktyczne korzystanie</w:t>
      </w:r>
      <w:r w:rsidR="009E18EF">
        <w:t xml:space="preserve"> z </w:t>
      </w:r>
      <w:r w:rsidRPr="00356A47">
        <w:t>pozostałych praw</w:t>
      </w:r>
      <w:r w:rsidR="009E18EF">
        <w:t xml:space="preserve"> i </w:t>
      </w:r>
      <w:r w:rsidRPr="00356A47">
        <w:t>wolności. Wolność osobista nie jest jednak absolutna – możliwość określania swojego zachowania musi mieścić się</w:t>
      </w:r>
      <w:r w:rsidR="009E18EF">
        <w:t xml:space="preserve"> w </w:t>
      </w:r>
      <w:r w:rsidRPr="00356A47">
        <w:t>obowiązujących granicach prawnych.</w:t>
      </w:r>
    </w:p>
    <w:p w:rsidR="0002127A" w:rsidRPr="00356A47" w:rsidRDefault="0002127A" w:rsidP="0002127A">
      <w:pPr>
        <w:pStyle w:val="ComwiKonstytucja"/>
      </w:pPr>
      <w:r w:rsidRPr="00356A47">
        <w:t>W ścisłym związku</w:t>
      </w:r>
      <w:r w:rsidR="009E18EF">
        <w:t xml:space="preserve"> z </w:t>
      </w:r>
      <w:r w:rsidRPr="00356A47">
        <w:t>wolnością osobistą pozostaje nietykalność osobista. Jest to zagwarantowana możliwość utrzymywania tożsamości</w:t>
      </w:r>
      <w:r w:rsidR="009E18EF">
        <w:t xml:space="preserve"> i </w:t>
      </w:r>
      <w:r w:rsidRPr="00356A47">
        <w:t>integralności (fizycznej</w:t>
      </w:r>
      <w:r w:rsidR="009E18EF">
        <w:t xml:space="preserve"> i </w:t>
      </w:r>
      <w:r w:rsidRPr="00356A47">
        <w:t>psychicznej) oraz zakaz bezpośredniej lub pośredniej ingerencji</w:t>
      </w:r>
      <w:r w:rsidR="009E18EF">
        <w:t xml:space="preserve"> z </w:t>
      </w:r>
      <w:r w:rsidRPr="00356A47">
        <w:t>zewnątrz. Nietykalność osobista ma bezpośredni związek</w:t>
      </w:r>
      <w:r w:rsidR="009E18EF">
        <w:t xml:space="preserve"> z </w:t>
      </w:r>
      <w:r w:rsidRPr="00356A47">
        <w:t>zasadą godności, posiada wymiar absolutny</w:t>
      </w:r>
      <w:r w:rsidR="009E18EF">
        <w:t xml:space="preserve"> i </w:t>
      </w:r>
      <w:r w:rsidRPr="00356A47">
        <w:t>ustawy nie mogą jej ograniczać.</w:t>
      </w:r>
    </w:p>
    <w:p w:rsidR="0002127A" w:rsidRPr="00356A47" w:rsidRDefault="0002127A" w:rsidP="0002127A">
      <w:pPr>
        <w:pStyle w:val="ComwiKonstytucja"/>
        <w:rPr>
          <w:color w:val="000000"/>
          <w:sz w:val="20"/>
        </w:rPr>
      </w:pPr>
      <w:r w:rsidRPr="00356A47">
        <w:t>Ustawy powinny uregulować zasady</w:t>
      </w:r>
      <w:r w:rsidR="009E18EF">
        <w:t xml:space="preserve"> i </w:t>
      </w:r>
      <w:r w:rsidRPr="00356A47">
        <w:t>tryb ograniczania lub pozbawiania wolności osobistej.</w:t>
      </w:r>
    </w:p>
    <w:p w:rsidR="003728FE" w:rsidRPr="00356A47" w:rsidRDefault="003728FE" w:rsidP="00E41C5C">
      <w:pPr>
        <w:pStyle w:val="Akapitzlist"/>
        <w:numPr>
          <w:ilvl w:val="0"/>
          <w:numId w:val="8"/>
        </w:numPr>
        <w:rPr>
          <w:rFonts w:ascii="Times New Roman" w:hAnsi="Times New Roman" w:cs="Times New Roman"/>
          <w:bCs/>
          <w:color w:val="000000"/>
        </w:rPr>
      </w:pPr>
      <w:r w:rsidRPr="00356A47">
        <w:rPr>
          <w:rFonts w:ascii="Times New Roman" w:hAnsi="Times New Roman" w:cs="Times New Roman"/>
          <w:bCs/>
          <w:color w:val="000000"/>
        </w:rPr>
        <w:br w:type="page"/>
      </w:r>
    </w:p>
    <w:p w:rsidR="00651A4F" w:rsidRPr="006148F7" w:rsidRDefault="00651A4F" w:rsidP="004C2686">
      <w:pPr>
        <w:pStyle w:val="Nagwek4"/>
      </w:pPr>
      <w:bookmarkStart w:id="43" w:name="_Zasady_umieszczania_osób"/>
      <w:bookmarkStart w:id="44" w:name="_Toc513723031"/>
      <w:bookmarkStart w:id="45" w:name="_Toc523492890"/>
      <w:bookmarkEnd w:id="43"/>
      <w:r w:rsidRPr="006148F7">
        <w:lastRenderedPageBreak/>
        <w:t>Zasady umieszczania osób ubezwłasnowolnionych</w:t>
      </w:r>
      <w:r w:rsidR="009E18EF">
        <w:t xml:space="preserve"> w </w:t>
      </w:r>
      <w:r w:rsidRPr="006148F7">
        <w:t>domach pomocy społecznej</w:t>
      </w:r>
      <w:r w:rsidR="009A436A">
        <w:rPr>
          <w:rStyle w:val="Odwoanieprzypisudolnego"/>
        </w:rPr>
        <w:footnoteReference w:id="30"/>
      </w:r>
      <w:bookmarkEnd w:id="44"/>
      <w:bookmarkEnd w:id="45"/>
    </w:p>
    <w:p w:rsidR="00651A4F" w:rsidRPr="006148F7" w:rsidRDefault="00651A4F" w:rsidP="00651A4F">
      <w:pPr>
        <w:pStyle w:val="Styl1"/>
        <w:rPr>
          <w:b/>
          <w:lang w:eastAsia="en-US"/>
        </w:rPr>
      </w:pPr>
      <w:r w:rsidRPr="006148F7">
        <w:rPr>
          <w:b/>
          <w:lang w:eastAsia="en-US"/>
        </w:rPr>
        <w:t xml:space="preserve">Z końcem </w:t>
      </w:r>
      <w:r w:rsidR="00422151">
        <w:rPr>
          <w:b/>
          <w:lang w:eastAsia="en-US"/>
        </w:rPr>
        <w:t>2017</w:t>
      </w:r>
      <w:r w:rsidR="00574971">
        <w:rPr>
          <w:b/>
          <w:lang w:eastAsia="en-US"/>
        </w:rPr>
        <w:t xml:space="preserve"> </w:t>
      </w:r>
      <w:r w:rsidR="00417C70">
        <w:rPr>
          <w:b/>
          <w:lang w:eastAsia="en-US"/>
        </w:rPr>
        <w:t xml:space="preserve">r. </w:t>
      </w:r>
      <w:r w:rsidRPr="006148F7">
        <w:rPr>
          <w:b/>
          <w:lang w:eastAsia="en-US"/>
        </w:rPr>
        <w:t>przestały obowiązywać przepisy uznane przez Trybunał Konstytucyjny (z wniosku RPO) za sprzeczne</w:t>
      </w:r>
      <w:r w:rsidR="009E18EF">
        <w:rPr>
          <w:b/>
          <w:lang w:eastAsia="en-US"/>
        </w:rPr>
        <w:t xml:space="preserve"> z </w:t>
      </w:r>
      <w:r w:rsidR="00C47A6C" w:rsidRPr="006148F7">
        <w:rPr>
          <w:b/>
          <w:lang w:eastAsia="en-US"/>
        </w:rPr>
        <w:t>K</w:t>
      </w:r>
      <w:r w:rsidRPr="006148F7">
        <w:rPr>
          <w:b/>
          <w:lang w:eastAsia="en-US"/>
        </w:rPr>
        <w:t>onstytucją</w:t>
      </w:r>
      <w:r w:rsidRPr="006148F7">
        <w:rPr>
          <w:b/>
          <w:vertAlign w:val="superscript"/>
          <w:lang w:eastAsia="en-US"/>
        </w:rPr>
        <w:footnoteReference w:id="31"/>
      </w:r>
      <w:r w:rsidRPr="006148F7">
        <w:rPr>
          <w:b/>
          <w:lang w:eastAsia="en-US"/>
        </w:rPr>
        <w:t xml:space="preserve">. </w:t>
      </w:r>
      <w:r w:rsidR="00C47A6C" w:rsidRPr="006148F7">
        <w:rPr>
          <w:b/>
          <w:lang w:eastAsia="en-US"/>
        </w:rPr>
        <w:t>Od</w:t>
      </w:r>
      <w:r w:rsidR="00574971">
        <w:rPr>
          <w:b/>
          <w:lang w:eastAsia="en-US"/>
        </w:rPr>
        <w:t xml:space="preserve"> </w:t>
      </w:r>
      <w:r w:rsidRPr="006148F7">
        <w:rPr>
          <w:b/>
          <w:lang w:eastAsia="en-US"/>
        </w:rPr>
        <w:t>1</w:t>
      </w:r>
      <w:r w:rsidR="009B060C">
        <w:rPr>
          <w:b/>
          <w:lang w:eastAsia="en-US"/>
        </w:rPr>
        <w:t> </w:t>
      </w:r>
      <w:r w:rsidRPr="006148F7">
        <w:rPr>
          <w:b/>
          <w:lang w:eastAsia="en-US"/>
        </w:rPr>
        <w:t>stycznia 2018</w:t>
      </w:r>
      <w:r w:rsidR="00574971">
        <w:rPr>
          <w:b/>
          <w:lang w:eastAsia="en-US"/>
        </w:rPr>
        <w:t xml:space="preserve"> </w:t>
      </w:r>
      <w:r w:rsidR="009B060C">
        <w:rPr>
          <w:b/>
          <w:lang w:eastAsia="en-US"/>
        </w:rPr>
        <w:t>r.</w:t>
      </w:r>
      <w:r w:rsidRPr="006148F7">
        <w:rPr>
          <w:b/>
          <w:vertAlign w:val="superscript"/>
          <w:lang w:eastAsia="en-US"/>
        </w:rPr>
        <w:footnoteReference w:id="32"/>
      </w:r>
      <w:r w:rsidRPr="006148F7">
        <w:rPr>
          <w:b/>
          <w:lang w:eastAsia="en-US"/>
        </w:rPr>
        <w:t xml:space="preserve"> zmienił</w:t>
      </w:r>
      <w:r w:rsidR="00035CFE">
        <w:rPr>
          <w:b/>
          <w:lang w:eastAsia="en-US"/>
        </w:rPr>
        <w:t xml:space="preserve"> się</w:t>
      </w:r>
      <w:r w:rsidRPr="006148F7">
        <w:rPr>
          <w:b/>
          <w:lang w:eastAsia="en-US"/>
        </w:rPr>
        <w:t xml:space="preserve"> tryb przyjmowania osób ubezwłasnowolnionych</w:t>
      </w:r>
      <w:r w:rsidR="00F147D3">
        <w:rPr>
          <w:b/>
          <w:lang w:eastAsia="en-US"/>
        </w:rPr>
        <w:t xml:space="preserve"> do</w:t>
      </w:r>
      <w:r w:rsidR="00574971">
        <w:rPr>
          <w:b/>
          <w:lang w:eastAsia="en-US"/>
        </w:rPr>
        <w:t xml:space="preserve"> </w:t>
      </w:r>
      <w:r w:rsidRPr="006148F7">
        <w:rPr>
          <w:b/>
          <w:lang w:eastAsia="en-US"/>
        </w:rPr>
        <w:t>domów pomocy społecznej</w:t>
      </w:r>
      <w:r w:rsidR="00261A1D">
        <w:rPr>
          <w:b/>
          <w:lang w:eastAsia="en-US"/>
        </w:rPr>
        <w:t xml:space="preserve"> (DPS)</w:t>
      </w:r>
      <w:r w:rsidR="00FA7A2D">
        <w:rPr>
          <w:b/>
          <w:lang w:eastAsia="en-US"/>
        </w:rPr>
        <w:t xml:space="preserve">, a osoby te uzyskały </w:t>
      </w:r>
      <w:r w:rsidRPr="006148F7">
        <w:rPr>
          <w:b/>
          <w:lang w:eastAsia="en-US"/>
        </w:rPr>
        <w:t>możliwość występowania</w:t>
      </w:r>
      <w:r w:rsidR="009E18EF">
        <w:rPr>
          <w:b/>
          <w:lang w:eastAsia="en-US"/>
        </w:rPr>
        <w:t xml:space="preserve"> o </w:t>
      </w:r>
      <w:r w:rsidRPr="006148F7">
        <w:rPr>
          <w:b/>
          <w:lang w:eastAsia="en-US"/>
        </w:rPr>
        <w:t>zbadanie przez sąd zasadności ich dalszego pobytu</w:t>
      </w:r>
      <w:r w:rsidR="009E18EF">
        <w:rPr>
          <w:b/>
          <w:lang w:eastAsia="en-US"/>
        </w:rPr>
        <w:t xml:space="preserve"> w </w:t>
      </w:r>
      <w:r w:rsidRPr="006148F7">
        <w:rPr>
          <w:b/>
          <w:lang w:eastAsia="en-US"/>
        </w:rPr>
        <w:t>DPS.</w:t>
      </w:r>
    </w:p>
    <w:p w:rsidR="00651A4F" w:rsidRPr="006148F7" w:rsidRDefault="000605EF" w:rsidP="00651A4F">
      <w:pPr>
        <w:pStyle w:val="Styl1"/>
      </w:pPr>
      <w:r>
        <w:t>Do tej pory było tak, że</w:t>
      </w:r>
      <w:r w:rsidR="00574971">
        <w:t xml:space="preserve"> </w:t>
      </w:r>
      <w:r>
        <w:t>osoba ubezwłasnowolniona nie</w:t>
      </w:r>
      <w:r w:rsidR="00574971">
        <w:t xml:space="preserve"> </w:t>
      </w:r>
      <w:r>
        <w:t>mogła zakwestionować zasadności umieszczenia jej</w:t>
      </w:r>
      <w:r w:rsidR="009E18EF">
        <w:t xml:space="preserve"> w </w:t>
      </w:r>
      <w:r>
        <w:t>domu pomocy społecznej. Taką osobą był m.in. pan Kędzior umieszczony</w:t>
      </w:r>
      <w:r w:rsidR="009E18EF">
        <w:t xml:space="preserve"> w </w:t>
      </w:r>
      <w:r>
        <w:t>DPS na wniosek brata</w:t>
      </w:r>
      <w:r w:rsidR="00630BA4">
        <w:t xml:space="preserve"> – </w:t>
      </w:r>
      <w:r>
        <w:t>opiekuna prawnego. Pan Kędzior alarmował sądy, że nie</w:t>
      </w:r>
      <w:r w:rsidR="00574971">
        <w:t xml:space="preserve"> </w:t>
      </w:r>
      <w:r>
        <w:t>musi wcale przebywać</w:t>
      </w:r>
      <w:r w:rsidR="009E18EF">
        <w:t xml:space="preserve"> w </w:t>
      </w:r>
      <w:r>
        <w:t>DPS. Bezskutecznie, gdyż zgodnie</w:t>
      </w:r>
      <w:r w:rsidR="009E18EF">
        <w:t xml:space="preserve"> z </w:t>
      </w:r>
      <w:r>
        <w:t>polskim prawem tylko opiekun osoby ubezwłasnowolnionej mógł wystąpić</w:t>
      </w:r>
      <w:r w:rsidR="009E18EF">
        <w:t xml:space="preserve"> w </w:t>
      </w:r>
      <w:r>
        <w:t>takiej sprawie</w:t>
      </w:r>
      <w:r w:rsidR="00F147D3">
        <w:t xml:space="preserve"> do</w:t>
      </w:r>
      <w:r w:rsidR="00574971">
        <w:t xml:space="preserve"> </w:t>
      </w:r>
      <w:r>
        <w:t>sądu. Pan Kędzior nie</w:t>
      </w:r>
      <w:r w:rsidR="00574971">
        <w:t xml:space="preserve"> </w:t>
      </w:r>
      <w:r>
        <w:t>poddawał się</w:t>
      </w:r>
      <w:r w:rsidR="009E18EF">
        <w:t xml:space="preserve"> i w </w:t>
      </w:r>
      <w:r>
        <w:t>2012</w:t>
      </w:r>
      <w:r w:rsidR="00574971">
        <w:t xml:space="preserve"> </w:t>
      </w:r>
      <w:r w:rsidR="00417C70">
        <w:t xml:space="preserve">r. </w:t>
      </w:r>
      <w:r>
        <w:t>doprowadził</w:t>
      </w:r>
      <w:r w:rsidR="00F147D3">
        <w:t xml:space="preserve"> do</w:t>
      </w:r>
      <w:r w:rsidR="00574971">
        <w:t xml:space="preserve"> </w:t>
      </w:r>
      <w:r>
        <w:t>tego, że</w:t>
      </w:r>
      <w:r w:rsidR="00574971">
        <w:t xml:space="preserve"> </w:t>
      </w:r>
      <w:r>
        <w:t>jego sprawą zajął się Europejski Trybunał Praw Człowieka</w:t>
      </w:r>
      <w:r w:rsidR="009E18EF">
        <w:t xml:space="preserve"> w </w:t>
      </w:r>
      <w:r>
        <w:t xml:space="preserve">Strasburgu. </w:t>
      </w:r>
      <w:proofErr w:type="spellStart"/>
      <w:r>
        <w:t>ETPCz</w:t>
      </w:r>
      <w:proofErr w:type="spellEnd"/>
      <w:r>
        <w:t xml:space="preserve"> orzekł na korzyść pana Kędziora</w:t>
      </w:r>
      <w:r w:rsidR="009E18EF">
        <w:t xml:space="preserve"> i </w:t>
      </w:r>
      <w:r>
        <w:t>przyznał mu 10 tysięcy euro odszkodowania</w:t>
      </w:r>
      <w:r w:rsidR="00F147D3">
        <w:t xml:space="preserve"> od</w:t>
      </w:r>
      <w:r w:rsidR="00574971">
        <w:t xml:space="preserve"> </w:t>
      </w:r>
      <w:r>
        <w:t xml:space="preserve">państwa polskiego. </w:t>
      </w:r>
      <w:r w:rsidR="00FA7A2D">
        <w:t>U</w:t>
      </w:r>
      <w:r>
        <w:t>znał, że</w:t>
      </w:r>
      <w:r w:rsidR="00574971">
        <w:t xml:space="preserve"> </w:t>
      </w:r>
      <w:r>
        <w:t>Polska naruszyła przepis</w:t>
      </w:r>
      <w:r w:rsidR="00F147D3">
        <w:t xml:space="preserve"> art.</w:t>
      </w:r>
      <w:r w:rsidR="00574971">
        <w:t xml:space="preserve"> </w:t>
      </w:r>
      <w:r>
        <w:t>5 ust. 1 Europejskiej Konwencji Praw Człowieka (prawo</w:t>
      </w:r>
      <w:r w:rsidR="00F147D3">
        <w:t xml:space="preserve"> do</w:t>
      </w:r>
      <w:r w:rsidR="00574971">
        <w:t xml:space="preserve"> </w:t>
      </w:r>
      <w:r>
        <w:t>wolności</w:t>
      </w:r>
      <w:r w:rsidR="009E18EF">
        <w:t xml:space="preserve"> i </w:t>
      </w:r>
      <w:r>
        <w:t>bezpieczeństwa osobistego) wobec osoby chorującej psychicznie, która – decyzją jej opiekuna prawnego – została umieszczona</w:t>
      </w:r>
      <w:r w:rsidR="009E18EF">
        <w:t xml:space="preserve"> w </w:t>
      </w:r>
      <w:r>
        <w:t>domu pomocy społecznej wbrew własnej woli.</w:t>
      </w:r>
    </w:p>
    <w:p w:rsidR="00651A4F" w:rsidRPr="006148F7" w:rsidRDefault="00D519FE" w:rsidP="00651A4F">
      <w:pPr>
        <w:pStyle w:val="Styl1"/>
      </w:pPr>
      <w:r w:rsidRPr="006148F7">
        <w:t>W 2016</w:t>
      </w:r>
      <w:r w:rsidR="00574971">
        <w:t xml:space="preserve"> </w:t>
      </w:r>
      <w:r>
        <w:t>r.</w:t>
      </w:r>
      <w:r w:rsidR="009E18EF">
        <w:t xml:space="preserve"> z </w:t>
      </w:r>
      <w:r w:rsidRPr="006148F7">
        <w:t>wniosku Rzecznika Praw Obywatelskich sprawą zajął się także polski Trybunał Konstytucyjny</w:t>
      </w:r>
      <w:r w:rsidR="009E18EF">
        <w:t xml:space="preserve"> i </w:t>
      </w:r>
      <w:r w:rsidRPr="006148F7">
        <w:t>także on orzekł,</w:t>
      </w:r>
      <w:r>
        <w:t xml:space="preserve"> że</w:t>
      </w:r>
      <w:r w:rsidR="00574971">
        <w:t xml:space="preserve"> </w:t>
      </w:r>
      <w:r w:rsidRPr="006148F7">
        <w:t>przepisy</w:t>
      </w:r>
      <w:r>
        <w:t xml:space="preserve"> nieprzewidujące udziału osoby</w:t>
      </w:r>
      <w:r w:rsidR="009E18EF">
        <w:t xml:space="preserve"> w </w:t>
      </w:r>
      <w:r>
        <w:t>procedurze umieszczania jej</w:t>
      </w:r>
      <w:r w:rsidR="009E18EF">
        <w:t xml:space="preserve"> w </w:t>
      </w:r>
      <w:r>
        <w:t xml:space="preserve">DPS oraz dające możliwości </w:t>
      </w:r>
      <w:r w:rsidRPr="006148F7">
        <w:t xml:space="preserve">wszczęcia </w:t>
      </w:r>
      <w:r>
        <w:t xml:space="preserve">przez nią </w:t>
      </w:r>
      <w:r w:rsidRPr="006148F7">
        <w:t xml:space="preserve">procedury sprawdzającej, czy </w:t>
      </w:r>
      <w:r>
        <w:t xml:space="preserve">dalszy </w:t>
      </w:r>
      <w:r w:rsidRPr="006148F7">
        <w:t>pobyt</w:t>
      </w:r>
      <w:r w:rsidR="009E18EF">
        <w:t xml:space="preserve"> w </w:t>
      </w:r>
      <w:r w:rsidRPr="006148F7">
        <w:t>DPS jest zasadny, są sprzeczne</w:t>
      </w:r>
      <w:r w:rsidR="009E18EF">
        <w:t xml:space="preserve"> z </w:t>
      </w:r>
      <w:r w:rsidRPr="006148F7">
        <w:t xml:space="preserve">Konstytucją. </w:t>
      </w:r>
      <w:r w:rsidR="00651A4F" w:rsidRPr="006148F7">
        <w:t>TK wskazał,</w:t>
      </w:r>
      <w:r w:rsidR="00CC7107">
        <w:t xml:space="preserve"> że</w:t>
      </w:r>
      <w:r w:rsidR="00574971">
        <w:t xml:space="preserve"> </w:t>
      </w:r>
      <w:r w:rsidR="00651A4F" w:rsidRPr="006148F7">
        <w:t>możliwość udzielenia przez sąd zezwolenia opiekunowi na umieszczenie</w:t>
      </w:r>
      <w:r w:rsidR="009E18EF">
        <w:t xml:space="preserve"> w </w:t>
      </w:r>
      <w:r w:rsidR="00651A4F" w:rsidRPr="006148F7">
        <w:t>DPS osoby całkowicie ubezwłasnowolnionej</w:t>
      </w:r>
      <w:r w:rsidR="009E18EF">
        <w:t xml:space="preserve"> z </w:t>
      </w:r>
      <w:r w:rsidR="00651A4F" w:rsidRPr="006148F7">
        <w:t>zupełnym pominięciem jej woli (przy założeniu,</w:t>
      </w:r>
      <w:r w:rsidR="00CC7107">
        <w:t xml:space="preserve"> że</w:t>
      </w:r>
      <w:r w:rsidR="00574971">
        <w:t xml:space="preserve"> </w:t>
      </w:r>
      <w:r w:rsidR="00651A4F" w:rsidRPr="006148F7">
        <w:t>osoba ta zachowała zdolność komunikowania swoich potrzeb</w:t>
      </w:r>
      <w:r w:rsidR="009E18EF">
        <w:t xml:space="preserve"> i </w:t>
      </w:r>
      <w:r w:rsidR="00651A4F" w:rsidRPr="006148F7">
        <w:t xml:space="preserve">decyzji) stanowi przykład ustawowego odpodmiotowienia oraz narusza jej godność. </w:t>
      </w:r>
      <w:r w:rsidR="00C5271F" w:rsidRPr="006148F7">
        <w:t>Ponadto przyjęcie osoby całkowicie ubezwłasnowolnionej</w:t>
      </w:r>
      <w:r w:rsidR="00C5271F">
        <w:t xml:space="preserve"> do</w:t>
      </w:r>
      <w:r w:rsidR="00574971">
        <w:t xml:space="preserve"> </w:t>
      </w:r>
      <w:r w:rsidR="00C5271F" w:rsidRPr="006148F7">
        <w:t>DPS ingeruje</w:t>
      </w:r>
      <w:r w:rsidR="009E18EF">
        <w:t xml:space="preserve"> w </w:t>
      </w:r>
      <w:r w:rsidR="00C5271F" w:rsidRPr="006148F7">
        <w:t>jej wolność osobistą – zmiana miejsca zamieszkania oraz konieczność podporządkowania się regulamino</w:t>
      </w:r>
      <w:r w:rsidR="00C5271F">
        <w:t>m obowiązującym</w:t>
      </w:r>
      <w:r w:rsidR="009E18EF">
        <w:t xml:space="preserve"> w </w:t>
      </w:r>
      <w:r w:rsidR="00C5271F">
        <w:t>DPS</w:t>
      </w:r>
      <w:r w:rsidR="00C5271F" w:rsidRPr="006148F7">
        <w:t xml:space="preserve"> narusza konstytucyjne gwarancje wolności osobistej.</w:t>
      </w:r>
    </w:p>
    <w:p w:rsidR="00651A4F" w:rsidRPr="006148F7" w:rsidRDefault="00651A4F" w:rsidP="00651A4F">
      <w:pPr>
        <w:pStyle w:val="Styl1"/>
      </w:pPr>
      <w:r w:rsidRPr="006148F7">
        <w:t>Zgodnie</w:t>
      </w:r>
      <w:r w:rsidR="009E18EF">
        <w:t xml:space="preserve"> z </w:t>
      </w:r>
      <w:r w:rsidRPr="006148F7">
        <w:t>przepisami, które obowiązywały</w:t>
      </w:r>
      <w:r w:rsidR="00F147D3">
        <w:t xml:space="preserve"> do</w:t>
      </w:r>
      <w:r w:rsidR="00574971">
        <w:t xml:space="preserve"> </w:t>
      </w:r>
      <w:r w:rsidRPr="006148F7">
        <w:t xml:space="preserve">końca grudnia </w:t>
      </w:r>
      <w:r w:rsidR="00422151">
        <w:t>2017</w:t>
      </w:r>
      <w:r w:rsidR="00574971">
        <w:t xml:space="preserve"> </w:t>
      </w:r>
      <w:r w:rsidR="00085CD1">
        <w:t>r.,</w:t>
      </w:r>
      <w:r w:rsidRPr="006148F7">
        <w:t xml:space="preserve"> sąd</w:t>
      </w:r>
      <w:r w:rsidR="00CC7107">
        <w:t xml:space="preserve"> nie</w:t>
      </w:r>
      <w:r w:rsidR="00574971">
        <w:t xml:space="preserve"> </w:t>
      </w:r>
      <w:r w:rsidRPr="006148F7">
        <w:t>musiał nawet wysłuchać osoby</w:t>
      </w:r>
      <w:r w:rsidR="009E18EF">
        <w:t xml:space="preserve"> z </w:t>
      </w:r>
      <w:r w:rsidRPr="006148F7">
        <w:t>niepełnosprawnością. Osoba ubezwłasnowolniona</w:t>
      </w:r>
      <w:r w:rsidR="009E18EF">
        <w:t xml:space="preserve"> w </w:t>
      </w:r>
      <w:r w:rsidRPr="006148F7">
        <w:t>czasie</w:t>
      </w:r>
      <w:r w:rsidR="00FA7A2D">
        <w:t>,</w:t>
      </w:r>
      <w:r w:rsidRPr="006148F7">
        <w:t xml:space="preserve"> gdy przebywała</w:t>
      </w:r>
      <w:r w:rsidR="009E18EF">
        <w:t xml:space="preserve"> </w:t>
      </w:r>
      <w:r w:rsidR="009E18EF">
        <w:lastRenderedPageBreak/>
        <w:t>w </w:t>
      </w:r>
      <w:r w:rsidRPr="006148F7">
        <w:t>DPS</w:t>
      </w:r>
      <w:r w:rsidR="00FA7A2D">
        <w:t>,</w:t>
      </w:r>
      <w:r w:rsidR="00CC7107">
        <w:t xml:space="preserve"> nie</w:t>
      </w:r>
      <w:r w:rsidR="00574971">
        <w:t xml:space="preserve"> </w:t>
      </w:r>
      <w:r w:rsidRPr="006148F7">
        <w:t>mogła wnioskować</w:t>
      </w:r>
      <w:r w:rsidR="009E18EF">
        <w:t xml:space="preserve"> o </w:t>
      </w:r>
      <w:r w:rsidRPr="006148F7">
        <w:t>weryfikację, czy nadal jest to zasadne. Nawet, jeśli jej stan zdrowia się poprawił, albo znalazła się osoba, która chciała ją wspierać</w:t>
      </w:r>
      <w:r w:rsidR="009E18EF">
        <w:t xml:space="preserve"> w </w:t>
      </w:r>
      <w:r w:rsidRPr="006148F7">
        <w:t>funkcjonowaniu</w:t>
      </w:r>
      <w:r w:rsidR="009E18EF">
        <w:t xml:space="preserve"> w </w:t>
      </w:r>
      <w:r w:rsidRPr="006148F7">
        <w:t>środowisku lokalnym.</w:t>
      </w:r>
    </w:p>
    <w:p w:rsidR="00651A4F" w:rsidRPr="006148F7" w:rsidRDefault="00651A4F" w:rsidP="00651A4F">
      <w:pPr>
        <w:pStyle w:val="Styl1"/>
        <w:rPr>
          <w:lang w:eastAsia="en-US"/>
        </w:rPr>
      </w:pPr>
      <w:r w:rsidRPr="006148F7">
        <w:rPr>
          <w:lang w:eastAsia="en-US"/>
        </w:rPr>
        <w:t>Po nowelizacji</w:t>
      </w:r>
      <w:r w:rsidR="009E18EF">
        <w:rPr>
          <w:lang w:eastAsia="en-US"/>
        </w:rPr>
        <w:t xml:space="preserve"> w </w:t>
      </w:r>
      <w:r w:rsidRPr="006148F7">
        <w:rPr>
          <w:lang w:eastAsia="en-US"/>
        </w:rPr>
        <w:t>przypadku przyjęcia</w:t>
      </w:r>
      <w:r w:rsidR="00F147D3">
        <w:rPr>
          <w:lang w:eastAsia="en-US"/>
        </w:rPr>
        <w:t xml:space="preserve"> do</w:t>
      </w:r>
      <w:r w:rsidR="00574971">
        <w:rPr>
          <w:lang w:eastAsia="en-US"/>
        </w:rPr>
        <w:t xml:space="preserve"> </w:t>
      </w:r>
      <w:r w:rsidRPr="006148F7">
        <w:rPr>
          <w:lang w:eastAsia="en-US"/>
        </w:rPr>
        <w:t>DPS bez zgody osoby przyjmowanej,</w:t>
      </w:r>
      <w:r w:rsidR="00CC7107">
        <w:rPr>
          <w:lang w:eastAsia="en-US"/>
        </w:rPr>
        <w:t xml:space="preserve"> a</w:t>
      </w:r>
      <w:r w:rsidR="00574971">
        <w:rPr>
          <w:lang w:eastAsia="en-US"/>
        </w:rPr>
        <w:t xml:space="preserve"> </w:t>
      </w:r>
      <w:r w:rsidRPr="006148F7">
        <w:rPr>
          <w:lang w:eastAsia="en-US"/>
        </w:rPr>
        <w:t>za zgodą przedstawiciela ustawowego, wymagane jest orzeczenie sądu opiekuńczego. Przy czym wprowadzono obowiązek wysłuchania przez sąd osoby ubezwłasnowolnionej, która ma być przyjęta</w:t>
      </w:r>
      <w:r w:rsidR="00F147D3">
        <w:rPr>
          <w:lang w:eastAsia="en-US"/>
        </w:rPr>
        <w:t xml:space="preserve"> do</w:t>
      </w:r>
      <w:r w:rsidR="00574971">
        <w:rPr>
          <w:lang w:eastAsia="en-US"/>
        </w:rPr>
        <w:t xml:space="preserve"> </w:t>
      </w:r>
      <w:r w:rsidRPr="006148F7">
        <w:rPr>
          <w:lang w:eastAsia="en-US"/>
        </w:rPr>
        <w:t>szpitala psychiatrycznego lub DPS. Ponadto,</w:t>
      </w:r>
      <w:r w:rsidR="009E18EF">
        <w:rPr>
          <w:lang w:eastAsia="en-US"/>
        </w:rPr>
        <w:t xml:space="preserve"> w </w:t>
      </w:r>
      <w:r w:rsidRPr="006148F7">
        <w:rPr>
          <w:lang w:eastAsia="en-US"/>
        </w:rPr>
        <w:t>celu zapewnienia dodatkowej</w:t>
      </w:r>
      <w:r w:rsidR="009E18EF">
        <w:rPr>
          <w:lang w:eastAsia="en-US"/>
        </w:rPr>
        <w:t xml:space="preserve"> i </w:t>
      </w:r>
      <w:r w:rsidRPr="006148F7">
        <w:rPr>
          <w:lang w:eastAsia="en-US"/>
        </w:rPr>
        <w:t>pełnej ochrony prawnej osób</w:t>
      </w:r>
      <w:r w:rsidR="009E18EF">
        <w:rPr>
          <w:lang w:eastAsia="en-US"/>
        </w:rPr>
        <w:t xml:space="preserve"> z </w:t>
      </w:r>
      <w:r w:rsidRPr="006148F7">
        <w:rPr>
          <w:lang w:eastAsia="en-US"/>
        </w:rPr>
        <w:t>zaburzeniami psychicznymi lub</w:t>
      </w:r>
      <w:r w:rsidR="009E18EF">
        <w:rPr>
          <w:lang w:eastAsia="en-US"/>
        </w:rPr>
        <w:t xml:space="preserve"> z </w:t>
      </w:r>
      <w:r w:rsidRPr="006148F7">
        <w:rPr>
          <w:lang w:eastAsia="en-US"/>
        </w:rPr>
        <w:t>niepełnosprawnością intelektualną osobie przyjętej</w:t>
      </w:r>
      <w:r w:rsidR="00F147D3">
        <w:rPr>
          <w:lang w:eastAsia="en-US"/>
        </w:rPr>
        <w:t xml:space="preserve"> do</w:t>
      </w:r>
      <w:r w:rsidR="00574971">
        <w:rPr>
          <w:lang w:eastAsia="en-US"/>
        </w:rPr>
        <w:t xml:space="preserve"> </w:t>
      </w:r>
      <w:r w:rsidRPr="006148F7">
        <w:rPr>
          <w:lang w:eastAsia="en-US"/>
        </w:rPr>
        <w:t>DPS lub szpitala psychiatrycznego bez jej zgody sąd „ustanawia” (</w:t>
      </w:r>
      <w:r w:rsidR="00C47A6C" w:rsidRPr="006148F7">
        <w:rPr>
          <w:lang w:eastAsia="en-US"/>
        </w:rPr>
        <w:t>a</w:t>
      </w:r>
      <w:r w:rsidR="00574971">
        <w:rPr>
          <w:lang w:eastAsia="en-US"/>
        </w:rPr>
        <w:t xml:space="preserve"> </w:t>
      </w:r>
      <w:r w:rsidR="00CC7107">
        <w:rPr>
          <w:lang w:eastAsia="en-US"/>
        </w:rPr>
        <w:t>nie</w:t>
      </w:r>
      <w:r w:rsidR="00FA7A2D">
        <w:rPr>
          <w:lang w:eastAsia="en-US"/>
        </w:rPr>
        <w:t xml:space="preserve"> </w:t>
      </w:r>
      <w:r w:rsidRPr="006148F7">
        <w:rPr>
          <w:lang w:eastAsia="en-US"/>
        </w:rPr>
        <w:t>– jak dotychczas „może ustanowić”) adwokata lub radcę prawnego</w:t>
      </w:r>
      <w:r w:rsidR="009E18EF">
        <w:rPr>
          <w:lang w:eastAsia="en-US"/>
        </w:rPr>
        <w:t xml:space="preserve"> z </w:t>
      </w:r>
      <w:r w:rsidRPr="006148F7">
        <w:rPr>
          <w:lang w:eastAsia="en-US"/>
        </w:rPr>
        <w:t>urzędu, nawet bez wniesienia wniosku. Zgodnie</w:t>
      </w:r>
      <w:r w:rsidR="009E18EF">
        <w:rPr>
          <w:lang w:eastAsia="en-US"/>
        </w:rPr>
        <w:t xml:space="preserve"> z </w:t>
      </w:r>
      <w:r w:rsidRPr="006148F7">
        <w:rPr>
          <w:lang w:eastAsia="en-US"/>
        </w:rPr>
        <w:t>nowelizacją osoba przyjęta</w:t>
      </w:r>
      <w:r w:rsidR="00F147D3">
        <w:rPr>
          <w:lang w:eastAsia="en-US"/>
        </w:rPr>
        <w:t xml:space="preserve"> do</w:t>
      </w:r>
      <w:r w:rsidR="00574971">
        <w:rPr>
          <w:lang w:eastAsia="en-US"/>
        </w:rPr>
        <w:t xml:space="preserve"> </w:t>
      </w:r>
      <w:r w:rsidRPr="006148F7">
        <w:rPr>
          <w:lang w:eastAsia="en-US"/>
        </w:rPr>
        <w:t>DPS na</w:t>
      </w:r>
      <w:r w:rsidR="00574971">
        <w:rPr>
          <w:lang w:eastAsia="en-US"/>
        </w:rPr>
        <w:t xml:space="preserve"> </w:t>
      </w:r>
      <w:r w:rsidRPr="006148F7">
        <w:rPr>
          <w:lang w:eastAsia="en-US"/>
        </w:rPr>
        <w:t>podstawie orzeczenia sądu opiekuńczego,</w:t>
      </w:r>
      <w:r w:rsidR="009E18EF">
        <w:rPr>
          <w:lang w:eastAsia="en-US"/>
        </w:rPr>
        <w:t xml:space="preserve"> w </w:t>
      </w:r>
      <w:r w:rsidRPr="006148F7">
        <w:rPr>
          <w:lang w:eastAsia="en-US"/>
        </w:rPr>
        <w:t>tym także ubezwłasnowolniona, może wystąpić</w:t>
      </w:r>
      <w:r w:rsidR="009E18EF">
        <w:rPr>
          <w:lang w:eastAsia="en-US"/>
        </w:rPr>
        <w:t xml:space="preserve"> o </w:t>
      </w:r>
      <w:r w:rsidRPr="006148F7">
        <w:rPr>
          <w:lang w:eastAsia="en-US"/>
        </w:rPr>
        <w:t>jego zmianę.</w:t>
      </w:r>
    </w:p>
    <w:p w:rsidR="009A436A" w:rsidRPr="00356A47" w:rsidRDefault="009A436A" w:rsidP="004C2686">
      <w:pPr>
        <w:pStyle w:val="Nagwek4"/>
      </w:pPr>
      <w:bookmarkStart w:id="46" w:name="_Toc513723033"/>
      <w:bookmarkStart w:id="47" w:name="_Toc523492891"/>
      <w:r w:rsidRPr="00356A47">
        <w:t>Zdolność procesowa małżonka częściowo ubezwłasnowolnionego</w:t>
      </w:r>
      <w:r w:rsidRPr="00356A47">
        <w:rPr>
          <w:rStyle w:val="Odwoanieprzypisudolnego"/>
        </w:rPr>
        <w:footnoteReference w:id="33"/>
      </w:r>
      <w:bookmarkEnd w:id="46"/>
      <w:bookmarkEnd w:id="47"/>
    </w:p>
    <w:p w:rsidR="009A436A" w:rsidRPr="00356A47" w:rsidRDefault="009A436A" w:rsidP="009A436A">
      <w:pPr>
        <w:pStyle w:val="Styl1"/>
        <w:rPr>
          <w:b/>
          <w:lang w:eastAsia="en-US"/>
        </w:rPr>
      </w:pPr>
      <w:r w:rsidRPr="00356A47">
        <w:rPr>
          <w:b/>
          <w:lang w:eastAsia="en-US"/>
        </w:rPr>
        <w:t>„Czy małżonek częściowo ubezwłasnowolniony posiada zdolność procesową</w:t>
      </w:r>
      <w:r w:rsidR="009E18EF">
        <w:rPr>
          <w:b/>
          <w:lang w:eastAsia="en-US"/>
        </w:rPr>
        <w:t xml:space="preserve"> w </w:t>
      </w:r>
      <w:r w:rsidRPr="00356A47">
        <w:rPr>
          <w:b/>
          <w:lang w:eastAsia="en-US"/>
        </w:rPr>
        <w:t>procesie</w:t>
      </w:r>
      <w:r w:rsidR="009E18EF">
        <w:rPr>
          <w:b/>
          <w:lang w:eastAsia="en-US"/>
        </w:rPr>
        <w:t xml:space="preserve"> o </w:t>
      </w:r>
      <w:r w:rsidR="00261A1D" w:rsidRPr="00356A47">
        <w:rPr>
          <w:b/>
          <w:lang w:eastAsia="en-US"/>
        </w:rPr>
        <w:t>rozwód?”</w:t>
      </w:r>
      <w:r w:rsidRPr="00356A47">
        <w:rPr>
          <w:b/>
          <w:lang w:eastAsia="en-US"/>
        </w:rPr>
        <w:t xml:space="preserve"> Rzecznik uważa, że</w:t>
      </w:r>
      <w:r w:rsidR="00574971">
        <w:rPr>
          <w:b/>
          <w:lang w:eastAsia="en-US"/>
        </w:rPr>
        <w:t xml:space="preserve"> </w:t>
      </w:r>
      <w:r w:rsidRPr="00356A47">
        <w:rPr>
          <w:b/>
          <w:lang w:eastAsia="en-US"/>
        </w:rPr>
        <w:t>skoro osoba częściowo ubezwłasnowolniona może bez reprezentacji kuratora</w:t>
      </w:r>
      <w:r w:rsidR="009E18EF">
        <w:rPr>
          <w:b/>
          <w:lang w:eastAsia="en-US"/>
        </w:rPr>
        <w:t xml:space="preserve"> i </w:t>
      </w:r>
      <w:r w:rsidRPr="00356A47">
        <w:rPr>
          <w:b/>
          <w:lang w:eastAsia="en-US"/>
        </w:rPr>
        <w:t>zgody sądu opiekuńczego zawrzeć związek małżeński, to ma także zdolność procesową</w:t>
      </w:r>
      <w:r w:rsidR="009E18EF">
        <w:rPr>
          <w:b/>
          <w:lang w:eastAsia="en-US"/>
        </w:rPr>
        <w:t xml:space="preserve"> w </w:t>
      </w:r>
      <w:r w:rsidRPr="00356A47">
        <w:rPr>
          <w:b/>
          <w:lang w:eastAsia="en-US"/>
        </w:rPr>
        <w:t>sprawach</w:t>
      </w:r>
      <w:r w:rsidR="009E18EF">
        <w:rPr>
          <w:b/>
          <w:lang w:eastAsia="en-US"/>
        </w:rPr>
        <w:t xml:space="preserve"> o </w:t>
      </w:r>
      <w:r w:rsidRPr="00356A47">
        <w:rPr>
          <w:b/>
          <w:lang w:eastAsia="en-US"/>
        </w:rPr>
        <w:t>rozwiązanie zawartego małżeństwa. Sąd Najwyższy się</w:t>
      </w:r>
      <w:r w:rsidR="009E18EF">
        <w:rPr>
          <w:b/>
          <w:lang w:eastAsia="en-US"/>
        </w:rPr>
        <w:t xml:space="preserve"> z </w:t>
      </w:r>
      <w:r w:rsidRPr="00356A47">
        <w:rPr>
          <w:b/>
          <w:lang w:eastAsia="en-US"/>
        </w:rPr>
        <w:t>tym stanowiskiem nie</w:t>
      </w:r>
      <w:r w:rsidR="00574971">
        <w:rPr>
          <w:b/>
          <w:lang w:eastAsia="en-US"/>
        </w:rPr>
        <w:t xml:space="preserve"> </w:t>
      </w:r>
      <w:r w:rsidRPr="00356A47">
        <w:rPr>
          <w:b/>
          <w:lang w:eastAsia="en-US"/>
        </w:rPr>
        <w:t>zgodził</w:t>
      </w:r>
    </w:p>
    <w:p w:rsidR="009A436A" w:rsidRPr="00356A47" w:rsidRDefault="009A436A" w:rsidP="009A436A">
      <w:pPr>
        <w:pStyle w:val="Styl1"/>
        <w:rPr>
          <w:lang w:eastAsia="en-US"/>
        </w:rPr>
      </w:pPr>
      <w:r w:rsidRPr="00356A47">
        <w:rPr>
          <w:bCs/>
          <w:iCs/>
          <w:lang w:eastAsia="en-US"/>
        </w:rPr>
        <w:t>Odpowiadając na pytanie prawne</w:t>
      </w:r>
      <w:r w:rsidR="009E18EF">
        <w:rPr>
          <w:bCs/>
          <w:iCs/>
          <w:lang w:eastAsia="en-US"/>
        </w:rPr>
        <w:t xml:space="preserve"> w </w:t>
      </w:r>
      <w:r w:rsidRPr="00356A47">
        <w:rPr>
          <w:bCs/>
          <w:iCs/>
          <w:lang w:eastAsia="en-US"/>
        </w:rPr>
        <w:t>post</w:t>
      </w:r>
      <w:r w:rsidR="00261A1D" w:rsidRPr="00356A47">
        <w:rPr>
          <w:bCs/>
          <w:iCs/>
          <w:lang w:eastAsia="en-US"/>
        </w:rPr>
        <w:t>ę</w:t>
      </w:r>
      <w:r w:rsidRPr="00356A47">
        <w:rPr>
          <w:bCs/>
          <w:iCs/>
          <w:lang w:eastAsia="en-US"/>
        </w:rPr>
        <w:t>powaniu,</w:t>
      </w:r>
      <w:r w:rsidR="00F147D3" w:rsidRPr="00356A47">
        <w:rPr>
          <w:bCs/>
          <w:iCs/>
          <w:lang w:eastAsia="en-US"/>
        </w:rPr>
        <w:t xml:space="preserve"> do</w:t>
      </w:r>
      <w:r w:rsidR="00574971">
        <w:rPr>
          <w:bCs/>
          <w:iCs/>
          <w:lang w:eastAsia="en-US"/>
        </w:rPr>
        <w:t xml:space="preserve"> </w:t>
      </w:r>
      <w:r w:rsidRPr="00356A47">
        <w:rPr>
          <w:bCs/>
          <w:iCs/>
          <w:lang w:eastAsia="en-US"/>
        </w:rPr>
        <w:t>którego Rzecznik zgłosił</w:t>
      </w:r>
      <w:r w:rsidRPr="00356A47">
        <w:rPr>
          <w:bCs/>
          <w:iCs/>
          <w:vertAlign w:val="superscript"/>
          <w:lang w:eastAsia="en-US"/>
        </w:rPr>
        <w:footnoteReference w:id="34"/>
      </w:r>
      <w:r w:rsidRPr="00356A47">
        <w:rPr>
          <w:bCs/>
          <w:iCs/>
          <w:lang w:eastAsia="en-US"/>
        </w:rPr>
        <w:t xml:space="preserve"> udział,</w:t>
      </w:r>
      <w:r w:rsidRPr="00356A47">
        <w:rPr>
          <w:lang w:eastAsia="en-US"/>
        </w:rPr>
        <w:t xml:space="preserve"> Sąd Najwyższy stwierdził, że</w:t>
      </w:r>
      <w:r w:rsidR="00574971">
        <w:rPr>
          <w:lang w:eastAsia="en-US"/>
        </w:rPr>
        <w:t xml:space="preserve"> </w:t>
      </w:r>
      <w:r w:rsidRPr="00356A47">
        <w:rPr>
          <w:bCs/>
          <w:lang w:eastAsia="en-US"/>
        </w:rPr>
        <w:t>małżonek częściowo ubezwłasnowolniony nie</w:t>
      </w:r>
      <w:r w:rsidR="00574971">
        <w:rPr>
          <w:bCs/>
          <w:lang w:eastAsia="en-US"/>
        </w:rPr>
        <w:t xml:space="preserve"> </w:t>
      </w:r>
      <w:r w:rsidRPr="00356A47">
        <w:rPr>
          <w:bCs/>
          <w:lang w:eastAsia="en-US"/>
        </w:rPr>
        <w:t>ma zdolności procesowej</w:t>
      </w:r>
      <w:r w:rsidR="009E18EF">
        <w:rPr>
          <w:bCs/>
          <w:lang w:eastAsia="en-US"/>
        </w:rPr>
        <w:t xml:space="preserve"> w </w:t>
      </w:r>
      <w:r w:rsidRPr="00356A47">
        <w:rPr>
          <w:bCs/>
          <w:lang w:eastAsia="en-US"/>
        </w:rPr>
        <w:t>sprawie</w:t>
      </w:r>
      <w:r w:rsidR="009E18EF">
        <w:rPr>
          <w:bCs/>
          <w:lang w:eastAsia="en-US"/>
        </w:rPr>
        <w:t xml:space="preserve"> o </w:t>
      </w:r>
      <w:r w:rsidRPr="00356A47">
        <w:rPr>
          <w:bCs/>
          <w:lang w:eastAsia="en-US"/>
        </w:rPr>
        <w:t>rozwód.</w:t>
      </w:r>
    </w:p>
    <w:p w:rsidR="009A436A" w:rsidRPr="00356A47" w:rsidRDefault="009A436A" w:rsidP="009A436A">
      <w:pPr>
        <w:pStyle w:val="Styl1"/>
        <w:rPr>
          <w:lang w:eastAsia="en-US"/>
        </w:rPr>
      </w:pPr>
      <w:r w:rsidRPr="00356A47">
        <w:rPr>
          <w:lang w:eastAsia="en-US"/>
        </w:rPr>
        <w:t>Zdaniem Rzecznika przyjęcie tezy, iż możliwość rozwiązania małżeństwa osoby częściowo ubezwłasnowolnionej uzależniona jest</w:t>
      </w:r>
      <w:r w:rsidR="00F147D3" w:rsidRPr="00356A47">
        <w:rPr>
          <w:lang w:eastAsia="en-US"/>
        </w:rPr>
        <w:t xml:space="preserve"> od</w:t>
      </w:r>
      <w:r w:rsidR="00574971">
        <w:rPr>
          <w:lang w:eastAsia="en-US"/>
        </w:rPr>
        <w:t xml:space="preserve"> </w:t>
      </w:r>
      <w:r w:rsidRPr="00356A47">
        <w:rPr>
          <w:lang w:eastAsia="en-US"/>
        </w:rPr>
        <w:t>zgody, woli</w:t>
      </w:r>
      <w:r w:rsidR="009E18EF">
        <w:rPr>
          <w:lang w:eastAsia="en-US"/>
        </w:rPr>
        <w:t xml:space="preserve"> i </w:t>
      </w:r>
      <w:r w:rsidRPr="00356A47">
        <w:rPr>
          <w:lang w:eastAsia="en-US"/>
        </w:rPr>
        <w:t>starań kuratora tej osoby, oznaczałoby uniemożliwienie jednostce samodzielnego poddania ocenie niezawisłego sądu tego, czy</w:t>
      </w:r>
      <w:r w:rsidR="009E18EF">
        <w:rPr>
          <w:lang w:eastAsia="en-US"/>
        </w:rPr>
        <w:t xml:space="preserve"> w </w:t>
      </w:r>
      <w:r w:rsidRPr="00356A47">
        <w:rPr>
          <w:lang w:eastAsia="en-US"/>
        </w:rPr>
        <w:t>jej sprawie zaszły okoliczności zupełnego</w:t>
      </w:r>
      <w:r w:rsidR="009E18EF">
        <w:rPr>
          <w:lang w:eastAsia="en-US"/>
        </w:rPr>
        <w:t xml:space="preserve"> i </w:t>
      </w:r>
      <w:r w:rsidRPr="00356A47">
        <w:rPr>
          <w:lang w:eastAsia="en-US"/>
        </w:rPr>
        <w:t>trwałego rozkładu pożycia</w:t>
      </w:r>
      <w:r w:rsidR="009E18EF">
        <w:rPr>
          <w:lang w:eastAsia="en-US"/>
        </w:rPr>
        <w:t xml:space="preserve"> w </w:t>
      </w:r>
      <w:r w:rsidRPr="00356A47">
        <w:rPr>
          <w:lang w:eastAsia="en-US"/>
        </w:rPr>
        <w:t>małżeństwie, które zawarła na</w:t>
      </w:r>
      <w:r w:rsidR="00574971">
        <w:rPr>
          <w:lang w:eastAsia="en-US"/>
        </w:rPr>
        <w:t xml:space="preserve"> </w:t>
      </w:r>
      <w:r w:rsidRPr="00356A47">
        <w:rPr>
          <w:lang w:eastAsia="en-US"/>
        </w:rPr>
        <w:t>podstawie własnej, uprawnionej decyzji. Dodatkowo</w:t>
      </w:r>
      <w:r w:rsidR="009E18EF">
        <w:rPr>
          <w:lang w:eastAsia="en-US"/>
        </w:rPr>
        <w:t xml:space="preserve"> w </w:t>
      </w:r>
      <w:r w:rsidRPr="00356A47">
        <w:rPr>
          <w:lang w:eastAsia="en-US"/>
        </w:rPr>
        <w:t>sprawach</w:t>
      </w:r>
      <w:r w:rsidR="009E18EF">
        <w:rPr>
          <w:lang w:eastAsia="en-US"/>
        </w:rPr>
        <w:t xml:space="preserve"> o </w:t>
      </w:r>
      <w:r w:rsidRPr="00356A47">
        <w:rPr>
          <w:lang w:eastAsia="en-US"/>
        </w:rPr>
        <w:t>rozwód nie</w:t>
      </w:r>
      <w:r w:rsidR="00574971">
        <w:rPr>
          <w:lang w:eastAsia="en-US"/>
        </w:rPr>
        <w:t xml:space="preserve"> </w:t>
      </w:r>
      <w:r w:rsidRPr="00356A47">
        <w:rPr>
          <w:lang w:eastAsia="en-US"/>
        </w:rPr>
        <w:t>jest możliwe wystąpienie</w:t>
      </w:r>
      <w:r w:rsidR="009E18EF">
        <w:rPr>
          <w:lang w:eastAsia="en-US"/>
        </w:rPr>
        <w:t xml:space="preserve"> z </w:t>
      </w:r>
      <w:r w:rsidRPr="00356A47">
        <w:rPr>
          <w:lang w:eastAsia="en-US"/>
        </w:rPr>
        <w:t>powództwem przez prokuratora, a</w:t>
      </w:r>
      <w:r w:rsidR="00574971">
        <w:rPr>
          <w:lang w:eastAsia="en-US"/>
        </w:rPr>
        <w:t xml:space="preserve"> </w:t>
      </w:r>
      <w:r w:rsidRPr="00356A47">
        <w:rPr>
          <w:lang w:eastAsia="en-US"/>
        </w:rPr>
        <w:t>tym samym także Rzecznika Praw Obywatelskich na</w:t>
      </w:r>
      <w:r w:rsidR="00574971">
        <w:rPr>
          <w:lang w:eastAsia="en-US"/>
        </w:rPr>
        <w:t xml:space="preserve"> </w:t>
      </w:r>
      <w:r w:rsidRPr="00356A47">
        <w:rPr>
          <w:lang w:eastAsia="en-US"/>
        </w:rPr>
        <w:t>prawach prokuratora. Zatem osoba ubezwłasnowolniona częściowo nie</w:t>
      </w:r>
      <w:r w:rsidR="00574971">
        <w:rPr>
          <w:lang w:eastAsia="en-US"/>
        </w:rPr>
        <w:t xml:space="preserve"> </w:t>
      </w:r>
      <w:r w:rsidRPr="00356A47">
        <w:rPr>
          <w:lang w:eastAsia="en-US"/>
        </w:rPr>
        <w:t>może liczyć</w:t>
      </w:r>
      <w:r w:rsidR="009E18EF">
        <w:rPr>
          <w:lang w:eastAsia="en-US"/>
        </w:rPr>
        <w:t xml:space="preserve"> w </w:t>
      </w:r>
      <w:r w:rsidRPr="00356A47">
        <w:rPr>
          <w:lang w:eastAsia="en-US"/>
        </w:rPr>
        <w:t>tych sprawach na</w:t>
      </w:r>
      <w:r w:rsidR="00574971">
        <w:rPr>
          <w:lang w:eastAsia="en-US"/>
        </w:rPr>
        <w:t xml:space="preserve"> </w:t>
      </w:r>
      <w:r w:rsidRPr="00356A47">
        <w:rPr>
          <w:lang w:eastAsia="en-US"/>
        </w:rPr>
        <w:t>interwencję organów ochrony prawa na</w:t>
      </w:r>
      <w:r w:rsidR="00574971">
        <w:rPr>
          <w:lang w:eastAsia="en-US"/>
        </w:rPr>
        <w:t xml:space="preserve"> </w:t>
      </w:r>
      <w:r w:rsidRPr="00356A47">
        <w:rPr>
          <w:lang w:eastAsia="en-US"/>
        </w:rPr>
        <w:t xml:space="preserve">etapie wytaczania powództwa. </w:t>
      </w:r>
      <w:r w:rsidRPr="00356A47">
        <w:rPr>
          <w:lang w:eastAsia="en-US"/>
        </w:rPr>
        <w:lastRenderedPageBreak/>
        <w:t>Stanowisko swoje Rzecznik wsparł argumentami odwołującymi się</w:t>
      </w:r>
      <w:r w:rsidR="00F147D3" w:rsidRPr="00356A47">
        <w:rPr>
          <w:lang w:eastAsia="en-US"/>
        </w:rPr>
        <w:t xml:space="preserve"> do</w:t>
      </w:r>
      <w:r w:rsidR="00574971">
        <w:rPr>
          <w:lang w:eastAsia="en-US"/>
        </w:rPr>
        <w:t xml:space="preserve"> </w:t>
      </w:r>
      <w:r w:rsidRPr="00356A47">
        <w:rPr>
          <w:lang w:eastAsia="en-US"/>
        </w:rPr>
        <w:t>Konstytucji oraz obowiązujących Polskę umów międzynarodowych,</w:t>
      </w:r>
      <w:r w:rsidR="009E18EF">
        <w:rPr>
          <w:lang w:eastAsia="en-US"/>
        </w:rPr>
        <w:t xml:space="preserve"> w </w:t>
      </w:r>
      <w:r w:rsidRPr="00356A47">
        <w:rPr>
          <w:lang w:eastAsia="en-US"/>
        </w:rPr>
        <w:t>tym</w:t>
      </w:r>
      <w:r w:rsidR="00F147D3" w:rsidRPr="00356A47">
        <w:rPr>
          <w:lang w:eastAsia="en-US"/>
        </w:rPr>
        <w:t xml:space="preserve"> do</w:t>
      </w:r>
      <w:r w:rsidR="00574971">
        <w:rPr>
          <w:lang w:eastAsia="en-US"/>
        </w:rPr>
        <w:t xml:space="preserve"> </w:t>
      </w:r>
      <w:r w:rsidRPr="00356A47">
        <w:rPr>
          <w:lang w:eastAsia="en-US"/>
        </w:rPr>
        <w:t>prawa</w:t>
      </w:r>
      <w:r w:rsidR="00F147D3" w:rsidRPr="00356A47">
        <w:rPr>
          <w:lang w:eastAsia="en-US"/>
        </w:rPr>
        <w:t xml:space="preserve"> do</w:t>
      </w:r>
      <w:r w:rsidR="00574971">
        <w:rPr>
          <w:lang w:eastAsia="en-US"/>
        </w:rPr>
        <w:t xml:space="preserve"> </w:t>
      </w:r>
      <w:r w:rsidRPr="00356A47">
        <w:rPr>
          <w:lang w:eastAsia="en-US"/>
        </w:rPr>
        <w:t>ochrony życia prywatnego, rodzinnego</w:t>
      </w:r>
      <w:r w:rsidR="009E18EF">
        <w:rPr>
          <w:lang w:eastAsia="en-US"/>
        </w:rPr>
        <w:t xml:space="preserve"> i </w:t>
      </w:r>
      <w:r w:rsidRPr="00356A47">
        <w:rPr>
          <w:lang w:eastAsia="en-US"/>
        </w:rPr>
        <w:t>decydowania</w:t>
      </w:r>
      <w:r w:rsidR="009E18EF">
        <w:rPr>
          <w:lang w:eastAsia="en-US"/>
        </w:rPr>
        <w:t xml:space="preserve"> o </w:t>
      </w:r>
      <w:r w:rsidRPr="00356A47">
        <w:rPr>
          <w:lang w:eastAsia="en-US"/>
        </w:rPr>
        <w:t>swoim życiu osobistym, prawa</w:t>
      </w:r>
      <w:r w:rsidR="00F147D3" w:rsidRPr="00356A47">
        <w:rPr>
          <w:lang w:eastAsia="en-US"/>
        </w:rPr>
        <w:t xml:space="preserve"> do</w:t>
      </w:r>
      <w:r w:rsidR="00574971">
        <w:rPr>
          <w:lang w:eastAsia="en-US"/>
        </w:rPr>
        <w:t xml:space="preserve"> </w:t>
      </w:r>
      <w:r w:rsidRPr="00356A47">
        <w:rPr>
          <w:lang w:eastAsia="en-US"/>
        </w:rPr>
        <w:t>sądu, równości wobec prawa</w:t>
      </w:r>
      <w:r w:rsidR="009E18EF">
        <w:rPr>
          <w:lang w:eastAsia="en-US"/>
        </w:rPr>
        <w:t xml:space="preserve"> i </w:t>
      </w:r>
      <w:r w:rsidRPr="00356A47">
        <w:rPr>
          <w:lang w:eastAsia="en-US"/>
        </w:rPr>
        <w:t>zakazu dyskryminacji, a</w:t>
      </w:r>
      <w:r w:rsidR="00574971">
        <w:rPr>
          <w:lang w:eastAsia="en-US"/>
        </w:rPr>
        <w:t xml:space="preserve"> </w:t>
      </w:r>
      <w:r w:rsidRPr="00356A47">
        <w:rPr>
          <w:lang w:eastAsia="en-US"/>
        </w:rPr>
        <w:t>także odwołał się</w:t>
      </w:r>
      <w:r w:rsidR="00F147D3" w:rsidRPr="00356A47">
        <w:rPr>
          <w:lang w:eastAsia="en-US"/>
        </w:rPr>
        <w:t xml:space="preserve"> do</w:t>
      </w:r>
      <w:r w:rsidR="00574971">
        <w:rPr>
          <w:lang w:eastAsia="en-US"/>
        </w:rPr>
        <w:t xml:space="preserve"> </w:t>
      </w:r>
      <w:r w:rsidRPr="00356A47">
        <w:rPr>
          <w:lang w:eastAsia="en-US"/>
        </w:rPr>
        <w:t>podstawy wszelkich praw</w:t>
      </w:r>
      <w:r w:rsidR="009E18EF">
        <w:rPr>
          <w:lang w:eastAsia="en-US"/>
        </w:rPr>
        <w:t xml:space="preserve"> i </w:t>
      </w:r>
      <w:r w:rsidRPr="00356A47">
        <w:rPr>
          <w:lang w:eastAsia="en-US"/>
        </w:rPr>
        <w:t>wolności człowieka</w:t>
      </w:r>
      <w:r w:rsidR="009E18EF">
        <w:rPr>
          <w:lang w:eastAsia="en-US"/>
        </w:rPr>
        <w:t xml:space="preserve"> i </w:t>
      </w:r>
      <w:r w:rsidRPr="00356A47">
        <w:rPr>
          <w:lang w:eastAsia="en-US"/>
        </w:rPr>
        <w:t>obywatela, czyli przyrodzonej, niezbywalnej</w:t>
      </w:r>
      <w:r w:rsidR="009E18EF">
        <w:rPr>
          <w:lang w:eastAsia="en-US"/>
        </w:rPr>
        <w:t xml:space="preserve"> i </w:t>
      </w:r>
      <w:r w:rsidRPr="00356A47">
        <w:rPr>
          <w:lang w:eastAsia="en-US"/>
        </w:rPr>
        <w:t>nienaruszalnej godności.</w:t>
      </w:r>
    </w:p>
    <w:p w:rsidR="009A436A" w:rsidRPr="00356A47" w:rsidRDefault="009A436A" w:rsidP="009A436A">
      <w:pPr>
        <w:pStyle w:val="Styl1"/>
        <w:rPr>
          <w:bCs/>
          <w:lang w:eastAsia="en-US"/>
        </w:rPr>
      </w:pPr>
      <w:r w:rsidRPr="00356A47">
        <w:rPr>
          <w:bCs/>
          <w:lang w:eastAsia="en-US"/>
        </w:rPr>
        <w:t>Sąd Najwyższy podjął</w:t>
      </w:r>
      <w:r w:rsidRPr="00356A47">
        <w:rPr>
          <w:bCs/>
          <w:vertAlign w:val="superscript"/>
          <w:lang w:eastAsia="en-US"/>
        </w:rPr>
        <w:footnoteReference w:id="35"/>
      </w:r>
      <w:r w:rsidRPr="00356A47">
        <w:rPr>
          <w:bCs/>
          <w:lang w:eastAsia="en-US"/>
        </w:rPr>
        <w:t xml:space="preserve"> uchwałę,</w:t>
      </w:r>
      <w:r w:rsidR="009E18EF">
        <w:rPr>
          <w:bCs/>
          <w:lang w:eastAsia="en-US"/>
        </w:rPr>
        <w:t xml:space="preserve"> w </w:t>
      </w:r>
      <w:r w:rsidRPr="00356A47">
        <w:rPr>
          <w:bCs/>
          <w:lang w:eastAsia="en-US"/>
        </w:rPr>
        <w:t>myśl której małżonek częściowo ubezwłasnowolniony nie</w:t>
      </w:r>
      <w:r w:rsidR="00574971">
        <w:rPr>
          <w:bCs/>
          <w:lang w:eastAsia="en-US"/>
        </w:rPr>
        <w:t xml:space="preserve"> </w:t>
      </w:r>
      <w:r w:rsidRPr="00356A47">
        <w:rPr>
          <w:bCs/>
          <w:lang w:eastAsia="en-US"/>
        </w:rPr>
        <w:t>ma zdolności procesowej</w:t>
      </w:r>
      <w:r w:rsidR="009E18EF">
        <w:rPr>
          <w:bCs/>
          <w:lang w:eastAsia="en-US"/>
        </w:rPr>
        <w:t xml:space="preserve"> w </w:t>
      </w:r>
      <w:r w:rsidRPr="00356A47">
        <w:rPr>
          <w:bCs/>
          <w:lang w:eastAsia="en-US"/>
        </w:rPr>
        <w:t>sprawie</w:t>
      </w:r>
      <w:r w:rsidR="009E18EF">
        <w:rPr>
          <w:bCs/>
          <w:lang w:eastAsia="en-US"/>
        </w:rPr>
        <w:t xml:space="preserve"> o </w:t>
      </w:r>
      <w:r w:rsidRPr="00356A47">
        <w:rPr>
          <w:bCs/>
          <w:lang w:eastAsia="en-US"/>
        </w:rPr>
        <w:t>rozwód (art. 65 k.p.c.).</w:t>
      </w:r>
      <w:r w:rsidR="002D1487" w:rsidRPr="00356A47">
        <w:rPr>
          <w:bCs/>
          <w:lang w:eastAsia="en-US"/>
        </w:rPr>
        <w:t xml:space="preserve"> W</w:t>
      </w:r>
      <w:r w:rsidR="00574971">
        <w:rPr>
          <w:bCs/>
          <w:lang w:eastAsia="en-US"/>
        </w:rPr>
        <w:t xml:space="preserve"> </w:t>
      </w:r>
      <w:r w:rsidRPr="00356A47">
        <w:rPr>
          <w:bCs/>
          <w:lang w:eastAsia="en-US"/>
        </w:rPr>
        <w:t>ustnym uzasadnieniu orzeczenia Sąd Najwyższy podkreślił, że</w:t>
      </w:r>
      <w:r w:rsidR="00574971">
        <w:rPr>
          <w:bCs/>
          <w:lang w:eastAsia="en-US"/>
        </w:rPr>
        <w:t xml:space="preserve"> </w:t>
      </w:r>
      <w:r w:rsidRPr="00356A47">
        <w:rPr>
          <w:bCs/>
          <w:lang w:eastAsia="en-US"/>
        </w:rPr>
        <w:t>rozstrzygane zagadnienie ma istotne znaczenie</w:t>
      </w:r>
      <w:r w:rsidR="009E18EF">
        <w:rPr>
          <w:bCs/>
          <w:lang w:eastAsia="en-US"/>
        </w:rPr>
        <w:t xml:space="preserve"> z </w:t>
      </w:r>
      <w:r w:rsidRPr="00356A47">
        <w:rPr>
          <w:bCs/>
          <w:lang w:eastAsia="en-US"/>
        </w:rPr>
        <w:t>punktu widzenia praw</w:t>
      </w:r>
      <w:r w:rsidR="009E18EF">
        <w:rPr>
          <w:bCs/>
          <w:lang w:eastAsia="en-US"/>
        </w:rPr>
        <w:t xml:space="preserve"> i </w:t>
      </w:r>
      <w:r w:rsidRPr="00356A47">
        <w:rPr>
          <w:bCs/>
          <w:lang w:eastAsia="en-US"/>
        </w:rPr>
        <w:t>wolności obywatelskich. Jednakże rozwiązanie problemu</w:t>
      </w:r>
      <w:r w:rsidR="009E18EF">
        <w:rPr>
          <w:bCs/>
          <w:lang w:eastAsia="en-US"/>
        </w:rPr>
        <w:t xml:space="preserve"> w </w:t>
      </w:r>
      <w:r w:rsidRPr="00356A47">
        <w:rPr>
          <w:bCs/>
          <w:lang w:eastAsia="en-US"/>
        </w:rPr>
        <w:t>sposób zgodny</w:t>
      </w:r>
      <w:r w:rsidR="009E18EF">
        <w:rPr>
          <w:bCs/>
          <w:lang w:eastAsia="en-US"/>
        </w:rPr>
        <w:t xml:space="preserve"> z </w:t>
      </w:r>
      <w:r w:rsidRPr="00356A47">
        <w:rPr>
          <w:bCs/>
          <w:lang w:eastAsia="en-US"/>
        </w:rPr>
        <w:t>wytycznymi, jakie płyną</w:t>
      </w:r>
      <w:r w:rsidR="009E18EF">
        <w:rPr>
          <w:bCs/>
          <w:lang w:eastAsia="en-US"/>
        </w:rPr>
        <w:t xml:space="preserve"> z </w:t>
      </w:r>
      <w:r w:rsidRPr="00356A47">
        <w:rPr>
          <w:bCs/>
          <w:lang w:eastAsia="en-US"/>
        </w:rPr>
        <w:t>ratyfikowanych przez Polskę umów międzynarodowych, wymaga interwencji ustawodawcy – istniejących braków</w:t>
      </w:r>
      <w:r w:rsidR="009E18EF">
        <w:rPr>
          <w:bCs/>
          <w:lang w:eastAsia="en-US"/>
        </w:rPr>
        <w:t xml:space="preserve"> w </w:t>
      </w:r>
      <w:r w:rsidRPr="00356A47">
        <w:rPr>
          <w:bCs/>
          <w:lang w:eastAsia="en-US"/>
        </w:rPr>
        <w:t>pozytywnej regulacji prawnej nie</w:t>
      </w:r>
      <w:r w:rsidR="00574971">
        <w:rPr>
          <w:bCs/>
          <w:lang w:eastAsia="en-US"/>
        </w:rPr>
        <w:t xml:space="preserve"> </w:t>
      </w:r>
      <w:r w:rsidRPr="00356A47">
        <w:rPr>
          <w:bCs/>
          <w:lang w:eastAsia="en-US"/>
        </w:rPr>
        <w:t>da się wypełnić</w:t>
      </w:r>
      <w:r w:rsidR="009E18EF">
        <w:rPr>
          <w:bCs/>
          <w:lang w:eastAsia="en-US"/>
        </w:rPr>
        <w:t xml:space="preserve"> w </w:t>
      </w:r>
      <w:r w:rsidRPr="00356A47">
        <w:rPr>
          <w:bCs/>
          <w:lang w:eastAsia="en-US"/>
        </w:rPr>
        <w:t>drodze wykładni przepisu przez Sąd Najwyższy.</w:t>
      </w:r>
    </w:p>
    <w:p w:rsidR="006A5E62" w:rsidRPr="00356A47" w:rsidRDefault="006A5E62" w:rsidP="00B40816">
      <w:pPr>
        <w:pStyle w:val="Nagwek3"/>
      </w:pPr>
      <w:r w:rsidRPr="00356A47">
        <w:br w:type="page"/>
      </w:r>
    </w:p>
    <w:p w:rsidR="00F147D3" w:rsidRPr="00356A47" w:rsidRDefault="006A5E62" w:rsidP="00B40816">
      <w:pPr>
        <w:pStyle w:val="Nagwek3"/>
      </w:pPr>
      <w:bookmarkStart w:id="48" w:name="_Art._41_ust."/>
      <w:bookmarkStart w:id="49" w:name="_Toc513723034"/>
      <w:bookmarkStart w:id="50" w:name="_Toc523492892"/>
      <w:bookmarkEnd w:id="48"/>
      <w:r w:rsidRPr="00356A47">
        <w:lastRenderedPageBreak/>
        <w:t>Art. 41</w:t>
      </w:r>
      <w:r w:rsidR="00BF69A5" w:rsidRPr="00356A47">
        <w:t xml:space="preserve"> ust.</w:t>
      </w:r>
      <w:r w:rsidR="00574971">
        <w:t xml:space="preserve"> </w:t>
      </w:r>
      <w:r w:rsidR="007E660D" w:rsidRPr="00356A47">
        <w:t>2 oraz ust.</w:t>
      </w:r>
      <w:r w:rsidRPr="00356A47">
        <w:t xml:space="preserve"> 3 – Prawa osób zatrzymanych</w:t>
      </w:r>
      <w:bookmarkEnd w:id="49"/>
      <w:bookmarkEnd w:id="50"/>
    </w:p>
    <w:p w:rsidR="006A5E62" w:rsidRPr="00356A47" w:rsidRDefault="006A5E62" w:rsidP="003B5AF8">
      <w:pPr>
        <w:pStyle w:val="Konstytucja"/>
      </w:pPr>
      <w:r w:rsidRPr="00356A47">
        <w:t>2. Każdy pozbawiony wolności</w:t>
      </w:r>
      <w:r w:rsidR="00CC7107" w:rsidRPr="00356A47">
        <w:t xml:space="preserve"> nie</w:t>
      </w:r>
      <w:r w:rsidR="00574971">
        <w:t xml:space="preserve"> </w:t>
      </w:r>
      <w:r w:rsidR="00BF69A5" w:rsidRPr="00356A47">
        <w:t>na</w:t>
      </w:r>
      <w:r w:rsidR="00574971">
        <w:t xml:space="preserve"> </w:t>
      </w:r>
      <w:r w:rsidRPr="00356A47">
        <w:t>podstawie wyroku sądowego ma prawo odwołania się</w:t>
      </w:r>
      <w:r w:rsidR="00F147D3" w:rsidRPr="00356A47">
        <w:t xml:space="preserve"> do</w:t>
      </w:r>
      <w:r w:rsidR="00574971">
        <w:t xml:space="preserve"> </w:t>
      </w:r>
      <w:r w:rsidRPr="00356A47">
        <w:t>sądu</w:t>
      </w:r>
      <w:r w:rsidR="009E18EF">
        <w:t xml:space="preserve"> w </w:t>
      </w:r>
      <w:r w:rsidRPr="00356A47">
        <w:t>celu niezwłocznego ustalenia legalności tego pozbawienia.</w:t>
      </w:r>
      <w:r w:rsidR="00CC7107" w:rsidRPr="00356A47">
        <w:t xml:space="preserve"> </w:t>
      </w:r>
      <w:r w:rsidR="00A71ED7">
        <w:t>O</w:t>
      </w:r>
      <w:r w:rsidR="00574971">
        <w:t xml:space="preserve"> </w:t>
      </w:r>
      <w:r w:rsidRPr="00356A47">
        <w:t>pozbawieniu wolności powiadamia się niezwłocznie rodzinę lub osobę wskazaną przez pozbawionego wolności.</w:t>
      </w:r>
    </w:p>
    <w:p w:rsidR="006A5E62" w:rsidRPr="00356A47" w:rsidRDefault="006A5E62" w:rsidP="003B5AF8">
      <w:pPr>
        <w:pStyle w:val="Konstytucja"/>
      </w:pPr>
      <w:r w:rsidRPr="00356A47">
        <w:t>3. Każdy zatrzymany powinien być niezwłocznie</w:t>
      </w:r>
      <w:r w:rsidR="009E18EF">
        <w:t xml:space="preserve"> i w </w:t>
      </w:r>
      <w:r w:rsidRPr="00356A47">
        <w:t>sposób zrozumiały dla niego poinformowany</w:t>
      </w:r>
      <w:r w:rsidR="009E18EF">
        <w:t xml:space="preserve"> o </w:t>
      </w:r>
      <w:r w:rsidRPr="00356A47">
        <w:t>przyczynach zatrzymania. Powinien on być</w:t>
      </w:r>
      <w:r w:rsidR="009E18EF">
        <w:t xml:space="preserve"> w </w:t>
      </w:r>
      <w:r w:rsidRPr="00356A47">
        <w:t>ciągu 48 godzin</w:t>
      </w:r>
      <w:r w:rsidR="00F147D3" w:rsidRPr="00356A47">
        <w:t xml:space="preserve"> od</w:t>
      </w:r>
      <w:r w:rsidR="00574971">
        <w:t xml:space="preserve"> </w:t>
      </w:r>
      <w:r w:rsidRPr="00356A47">
        <w:t>chwili zatrzymania przekazany</w:t>
      </w:r>
      <w:r w:rsidR="00F147D3" w:rsidRPr="00356A47">
        <w:t xml:space="preserve"> do</w:t>
      </w:r>
      <w:r w:rsidR="00574971">
        <w:t xml:space="preserve"> </w:t>
      </w:r>
      <w:r w:rsidRPr="00356A47">
        <w:t>dyspozycji sądu. Zatrzymanego należy zwolnić, jeżeli</w:t>
      </w:r>
      <w:r w:rsidR="009E18EF">
        <w:t xml:space="preserve"> w </w:t>
      </w:r>
      <w:r w:rsidRPr="00356A47">
        <w:t>ciągu 24 godzin</w:t>
      </w:r>
      <w:r w:rsidR="00F147D3" w:rsidRPr="00356A47">
        <w:t xml:space="preserve"> od</w:t>
      </w:r>
      <w:r w:rsidR="00574971">
        <w:t xml:space="preserve"> </w:t>
      </w:r>
      <w:r w:rsidRPr="00356A47">
        <w:t>przekazania</w:t>
      </w:r>
      <w:r w:rsidR="00F147D3" w:rsidRPr="00356A47">
        <w:t xml:space="preserve"> do</w:t>
      </w:r>
      <w:r w:rsidR="00574971">
        <w:t xml:space="preserve"> </w:t>
      </w:r>
      <w:r w:rsidRPr="00356A47">
        <w:t>dyspozycji sądu</w:t>
      </w:r>
      <w:r w:rsidR="00CC7107" w:rsidRPr="00356A47">
        <w:t xml:space="preserve"> nie</w:t>
      </w:r>
      <w:r w:rsidR="00574971">
        <w:t xml:space="preserve"> </w:t>
      </w:r>
      <w:r w:rsidRPr="00356A47">
        <w:t>zostanie mu doręczone postanowienie sądu</w:t>
      </w:r>
      <w:r w:rsidR="009E18EF">
        <w:t xml:space="preserve"> o </w:t>
      </w:r>
      <w:r w:rsidRPr="00356A47">
        <w:t>tymczasowym aresztowaniu wraz</w:t>
      </w:r>
      <w:r w:rsidR="009E18EF">
        <w:t xml:space="preserve"> z </w:t>
      </w:r>
      <w:r w:rsidRPr="00356A47">
        <w:t>przedstawionymi zarzutami.</w:t>
      </w:r>
    </w:p>
    <w:p w:rsidR="00F147D3" w:rsidRPr="00356A47" w:rsidRDefault="001160D5" w:rsidP="001160D5">
      <w:pPr>
        <w:pStyle w:val="ComwiKonstytucja"/>
      </w:pPr>
      <w:r w:rsidRPr="00356A47">
        <w:t>Pozbawienie wolności osobistej nie oznacza pozbawienia jednostki możliwości decydowania</w:t>
      </w:r>
      <w:r w:rsidR="009E18EF">
        <w:t xml:space="preserve"> o </w:t>
      </w:r>
      <w:r w:rsidR="00DD63F6" w:rsidRPr="00356A47">
        <w:t>sobie</w:t>
      </w:r>
      <w:r w:rsidRPr="00356A47">
        <w:t xml:space="preserve">, ale jedynie pozbawienie wolności osobistej </w:t>
      </w:r>
      <w:r w:rsidRPr="00356A47">
        <w:rPr>
          <w:i w:val="0"/>
        </w:rPr>
        <w:t>sensu stricto</w:t>
      </w:r>
      <w:r w:rsidR="00DD63F6" w:rsidRPr="00356A47">
        <w:t xml:space="preserve">. </w:t>
      </w:r>
      <w:r w:rsidRPr="00356A47">
        <w:t>O pozbawieniu wolności orzeka sąd (prawo jednostki</w:t>
      </w:r>
      <w:r w:rsidR="00F147D3" w:rsidRPr="00356A47">
        <w:t xml:space="preserve"> do</w:t>
      </w:r>
      <w:r w:rsidR="00574971">
        <w:t xml:space="preserve"> </w:t>
      </w:r>
      <w:r w:rsidRPr="00356A47">
        <w:t>sądu wynika</w:t>
      </w:r>
      <w:r w:rsidR="009E18EF">
        <w:t xml:space="preserve"> z </w:t>
      </w:r>
      <w:r w:rsidR="00F147D3" w:rsidRPr="00356A47">
        <w:t>art.</w:t>
      </w:r>
      <w:r w:rsidR="00574971">
        <w:t xml:space="preserve"> </w:t>
      </w:r>
      <w:r w:rsidRPr="00356A47">
        <w:t>45 Konstytucji). Zasada ta nie ma zastosowania</w:t>
      </w:r>
      <w:r w:rsidR="00F147D3" w:rsidRPr="00356A47">
        <w:t xml:space="preserve"> do</w:t>
      </w:r>
      <w:r w:rsidR="00574971">
        <w:t xml:space="preserve"> </w:t>
      </w:r>
      <w:r w:rsidRPr="00356A47">
        <w:t>sytuacji ograniczenia wolności, chyba, że uzna tak ustawodawca.</w:t>
      </w:r>
    </w:p>
    <w:p w:rsidR="001160D5" w:rsidRPr="00356A47" w:rsidRDefault="001160D5" w:rsidP="001160D5">
      <w:pPr>
        <w:pStyle w:val="ComwiKonstytucja"/>
      </w:pPr>
      <w:r w:rsidRPr="00356A47">
        <w:t>Konstytucja posługuje się także pojęciem „zatrzymanie”, które umożliwia innym instytucjom publicznym ingerencję</w:t>
      </w:r>
      <w:r w:rsidR="009E18EF">
        <w:t xml:space="preserve"> w </w:t>
      </w:r>
      <w:r w:rsidRPr="00356A47">
        <w:t>wolność. Musi się ono odbywać jednak wyjątkowo</w:t>
      </w:r>
      <w:r w:rsidR="0011352C" w:rsidRPr="00356A47">
        <w:t>,</w:t>
      </w:r>
      <w:r w:rsidR="009E18EF">
        <w:t xml:space="preserve"> w </w:t>
      </w:r>
      <w:r w:rsidRPr="00356A47">
        <w:t>trybie</w:t>
      </w:r>
      <w:r w:rsidR="009E18EF">
        <w:t xml:space="preserve"> i </w:t>
      </w:r>
      <w:r w:rsidRPr="00356A47">
        <w:t>sytuacjach określonych na podstawie przepisów ustawy.</w:t>
      </w:r>
    </w:p>
    <w:p w:rsidR="00F147D3" w:rsidRPr="00356A47" w:rsidRDefault="001160D5" w:rsidP="001160D5">
      <w:pPr>
        <w:pStyle w:val="ComwiKonstytucja"/>
      </w:pPr>
      <w:r w:rsidRPr="00356A47">
        <w:t>Przedstawiciele władzy</w:t>
      </w:r>
      <w:r w:rsidR="009E18EF">
        <w:t xml:space="preserve"> w </w:t>
      </w:r>
      <w:r w:rsidRPr="00356A47">
        <w:t>momencie zatrzymania mają obowiązek niezwłocznego poinformowania zatrzymanego</w:t>
      </w:r>
      <w:r w:rsidR="009E18EF">
        <w:t xml:space="preserve"> o </w:t>
      </w:r>
      <w:r w:rsidRPr="00356A47">
        <w:t>przyczynach ich ingerencji. Poinformowanie to powinno polegać również na wskazaniu konieczności danej interwencji</w:t>
      </w:r>
      <w:r w:rsidR="009E18EF">
        <w:t xml:space="preserve"> w </w:t>
      </w:r>
      <w:r w:rsidRPr="00356A47">
        <w:t>formie zatrzymania. Informacja ta powinna zostać przekazana niezwłocznie (gdy będzie to możliwe) oraz</w:t>
      </w:r>
      <w:r w:rsidR="009E18EF">
        <w:t xml:space="preserve"> w </w:t>
      </w:r>
      <w:r w:rsidRPr="00356A47">
        <w:t>zrozumiały sposób (także np. poprzez tłumacza języka obcego lub migowego).</w:t>
      </w:r>
    </w:p>
    <w:p w:rsidR="006A5E62" w:rsidRPr="00356A47" w:rsidRDefault="001160D5" w:rsidP="00E675BE">
      <w:pPr>
        <w:pStyle w:val="ComwiKonstytucja"/>
        <w:rPr>
          <w:bCs/>
          <w:color w:val="000000"/>
        </w:rPr>
      </w:pPr>
      <w:r w:rsidRPr="00356A47">
        <w:t>Kolejny obowiązek spoczywający na władzach publicznych</w:t>
      </w:r>
      <w:r w:rsidR="009E18EF">
        <w:t xml:space="preserve"> w </w:t>
      </w:r>
      <w:r w:rsidRPr="00356A47">
        <w:t>sytuacji zatrzymania to przekazanie zatrzymanego</w:t>
      </w:r>
      <w:r w:rsidR="009E18EF">
        <w:t xml:space="preserve"> w </w:t>
      </w:r>
      <w:r w:rsidRPr="00356A47">
        <w:t>ciągu 48 godzin</w:t>
      </w:r>
      <w:r w:rsidR="00F147D3" w:rsidRPr="00356A47">
        <w:t xml:space="preserve"> do</w:t>
      </w:r>
      <w:r w:rsidR="00574971">
        <w:t xml:space="preserve"> </w:t>
      </w:r>
      <w:r w:rsidRPr="00356A47">
        <w:t>dyspozycji sądu. Oznacza to między innymi obowiązek starannego rozważenia całokształtu sytuacji zatrzymanego</w:t>
      </w:r>
      <w:r w:rsidR="009E18EF">
        <w:t xml:space="preserve"> i </w:t>
      </w:r>
      <w:r w:rsidRPr="00356A47">
        <w:t>natychmiastowe zwolnienie go,</w:t>
      </w:r>
      <w:r w:rsidR="009E18EF">
        <w:t xml:space="preserve"> o </w:t>
      </w:r>
      <w:r w:rsidRPr="00356A47">
        <w:t>ile wygasły przyczyny zatrzymania, bez przedstawienia</w:t>
      </w:r>
      <w:r w:rsidR="00F147D3" w:rsidRPr="00356A47">
        <w:t xml:space="preserve"> do</w:t>
      </w:r>
      <w:r w:rsidR="00574971">
        <w:t xml:space="preserve"> </w:t>
      </w:r>
      <w:r w:rsidRPr="00356A47">
        <w:t>dyspozycji sądu. Przekazanie</w:t>
      </w:r>
      <w:r w:rsidR="00F147D3" w:rsidRPr="00356A47">
        <w:t xml:space="preserve"> do</w:t>
      </w:r>
      <w:r w:rsidR="00574971">
        <w:t xml:space="preserve"> </w:t>
      </w:r>
      <w:r w:rsidRPr="00356A47">
        <w:t>dyspozycji sądu oznacza uznanie przez przedstawicieli władz konieczności podjęcia dalszych kroków prawnych wobec zatrzymanego. Powinno więc być połączone</w:t>
      </w:r>
      <w:r w:rsidR="009E18EF">
        <w:t xml:space="preserve"> z </w:t>
      </w:r>
      <w:r w:rsidRPr="00356A47">
        <w:t>odpowiednim</w:t>
      </w:r>
      <w:r w:rsidR="002D1487" w:rsidRPr="00356A47">
        <w:t xml:space="preserve"> </w:t>
      </w:r>
      <w:r w:rsidRPr="00356A47">
        <w:t>wnioskiem,</w:t>
      </w:r>
      <w:r w:rsidR="009E18EF">
        <w:t xml:space="preserve"> o </w:t>
      </w:r>
      <w:r w:rsidRPr="00356A47">
        <w:t>czym należy poinformować zatrzymanego. Sąd</w:t>
      </w:r>
      <w:r w:rsidR="009E18EF">
        <w:t xml:space="preserve"> w </w:t>
      </w:r>
      <w:r w:rsidRPr="00356A47">
        <w:t>takiej sytuacji może zdecydować</w:t>
      </w:r>
      <w:r w:rsidR="009E18EF">
        <w:t xml:space="preserve"> o </w:t>
      </w:r>
      <w:r w:rsidRPr="00356A47">
        <w:t>zwolnieniu zatrzymanego lub tymczasowym aresztowaniu go (na doręczenie postanowienia sądu</w:t>
      </w:r>
      <w:r w:rsidR="009E18EF">
        <w:t xml:space="preserve"> w </w:t>
      </w:r>
      <w:r w:rsidRPr="00356A47">
        <w:t>tym zakresie przedstawiciele władz mają 24 godziny).</w:t>
      </w:r>
      <w:r w:rsidR="006A5E62" w:rsidRPr="00356A47">
        <w:rPr>
          <w:bCs/>
          <w:color w:val="000000"/>
        </w:rPr>
        <w:br w:type="page"/>
      </w:r>
    </w:p>
    <w:p w:rsidR="00881579" w:rsidRDefault="00881579">
      <w:pPr>
        <w:spacing w:after="200" w:line="24" w:lineRule="auto"/>
        <w:rPr>
          <w:szCs w:val="26"/>
        </w:rPr>
      </w:pPr>
    </w:p>
    <w:p w:rsidR="00F147D3" w:rsidRDefault="005A49C9" w:rsidP="00B40816">
      <w:pPr>
        <w:pStyle w:val="Nagwek3"/>
      </w:pPr>
      <w:bookmarkStart w:id="51" w:name="_Art._41_ust._1"/>
      <w:bookmarkStart w:id="52" w:name="_Art._42_ust."/>
      <w:bookmarkStart w:id="53" w:name="_Art._42_ust._1"/>
      <w:bookmarkStart w:id="54" w:name="_Toc513723062"/>
      <w:bookmarkStart w:id="55" w:name="_Toc523492893"/>
      <w:bookmarkEnd w:id="51"/>
      <w:bookmarkEnd w:id="52"/>
      <w:bookmarkEnd w:id="53"/>
      <w:r w:rsidRPr="006148F7">
        <w:t>Art. 45 – Prawo</w:t>
      </w:r>
      <w:r w:rsidR="00F147D3">
        <w:t xml:space="preserve"> do</w:t>
      </w:r>
      <w:r w:rsidR="00574971">
        <w:t xml:space="preserve"> </w:t>
      </w:r>
      <w:r w:rsidRPr="006148F7">
        <w:t>sądu</w:t>
      </w:r>
      <w:bookmarkEnd w:id="54"/>
      <w:bookmarkEnd w:id="55"/>
    </w:p>
    <w:p w:rsidR="005A49C9" w:rsidRPr="006148F7" w:rsidRDefault="005A49C9" w:rsidP="003B5AF8">
      <w:pPr>
        <w:pStyle w:val="Konstytucja"/>
      </w:pPr>
      <w:r w:rsidRPr="006148F7">
        <w:t>1. Każdy ma prawo</w:t>
      </w:r>
      <w:r w:rsidR="00F147D3">
        <w:t xml:space="preserve"> do</w:t>
      </w:r>
      <w:r w:rsidR="00574971">
        <w:t xml:space="preserve"> </w:t>
      </w:r>
      <w:r w:rsidRPr="006148F7">
        <w:t>sprawiedliwego</w:t>
      </w:r>
      <w:r w:rsidR="009E18EF">
        <w:t xml:space="preserve"> i </w:t>
      </w:r>
      <w:r w:rsidRPr="006148F7">
        <w:t>jawnego rozpatrzenia sprawy bez nieuzasadnionej zwłoki przez właściwy, niezależny, bezstronny</w:t>
      </w:r>
      <w:r w:rsidR="009E18EF">
        <w:t xml:space="preserve"> i </w:t>
      </w:r>
      <w:r w:rsidRPr="006148F7">
        <w:t>niezawisły sąd.</w:t>
      </w:r>
    </w:p>
    <w:p w:rsidR="005A49C9" w:rsidRPr="00215768" w:rsidRDefault="005A49C9" w:rsidP="003B5AF8">
      <w:pPr>
        <w:pStyle w:val="Konstytucja"/>
      </w:pPr>
      <w:r w:rsidRPr="006148F7">
        <w:t>2. Wyłączenie jawności rozprawy może nastąpić</w:t>
      </w:r>
      <w:r w:rsidR="00BF69A5" w:rsidRPr="006148F7">
        <w:t xml:space="preserve"> ze</w:t>
      </w:r>
      <w:r w:rsidR="00574971">
        <w:t xml:space="preserve"> </w:t>
      </w:r>
      <w:r w:rsidRPr="006148F7">
        <w:t>względu</w:t>
      </w:r>
      <w:r w:rsidR="00BF69A5" w:rsidRPr="006148F7">
        <w:t xml:space="preserve"> na</w:t>
      </w:r>
      <w:r w:rsidR="00574971">
        <w:t xml:space="preserve"> </w:t>
      </w:r>
      <w:r w:rsidRPr="006148F7">
        <w:t>moralność, bezpieczeństwo państwa</w:t>
      </w:r>
      <w:r w:rsidR="009E18EF">
        <w:t xml:space="preserve"> i </w:t>
      </w:r>
      <w:r w:rsidRPr="006148F7">
        <w:t>porządek publiczny oraz</w:t>
      </w:r>
      <w:r w:rsidR="00BF69A5" w:rsidRPr="006148F7">
        <w:t xml:space="preserve"> ze</w:t>
      </w:r>
      <w:r w:rsidR="00574971">
        <w:t xml:space="preserve"> </w:t>
      </w:r>
      <w:r w:rsidRPr="006148F7">
        <w:t>względu</w:t>
      </w:r>
      <w:r w:rsidR="00BF69A5" w:rsidRPr="006148F7">
        <w:t xml:space="preserve"> na</w:t>
      </w:r>
      <w:r w:rsidR="00574971">
        <w:t xml:space="preserve"> </w:t>
      </w:r>
      <w:r w:rsidRPr="006148F7">
        <w:t>ochronę życia prywatnego stron lub inny ważny interes pry</w:t>
      </w:r>
      <w:r w:rsidRPr="00215768">
        <w:t>watny. Wyrok ogłaszany jest publicznie.</w:t>
      </w:r>
    </w:p>
    <w:p w:rsidR="00821F3D" w:rsidRPr="00215768" w:rsidRDefault="00821F3D" w:rsidP="001F496A">
      <w:pPr>
        <w:pStyle w:val="ComwiKonstytucja"/>
      </w:pPr>
      <w:r w:rsidRPr="00215768">
        <w:t>Każdy może zwrócić się</w:t>
      </w:r>
      <w:r w:rsidR="00F147D3" w:rsidRPr="00215768">
        <w:t xml:space="preserve"> do</w:t>
      </w:r>
      <w:r w:rsidR="00574971">
        <w:t xml:space="preserve"> </w:t>
      </w:r>
      <w:r w:rsidRPr="00215768">
        <w:t>sądu, gdy poszukuje sprawiedliwości lub gdy odczuwa potrzebę ustalenia swojego statusu prawnego. Prawo</w:t>
      </w:r>
      <w:r w:rsidR="00F147D3" w:rsidRPr="00215768">
        <w:t xml:space="preserve"> do</w:t>
      </w:r>
      <w:r w:rsidR="00574971">
        <w:t xml:space="preserve"> </w:t>
      </w:r>
      <w:r w:rsidRPr="00215768">
        <w:t>sądu oznacza, że</w:t>
      </w:r>
      <w:r w:rsidR="009E18EF">
        <w:t xml:space="preserve"> o </w:t>
      </w:r>
      <w:r w:rsidRPr="00215768">
        <w:t>statusie jednostki decyduje ostatecznie sąd –</w:t>
      </w:r>
      <w:r w:rsidR="009E18EF">
        <w:t xml:space="preserve"> i </w:t>
      </w:r>
      <w:r w:rsidRPr="00215768">
        <w:t>nikt inny. Prawo</w:t>
      </w:r>
      <w:r w:rsidR="00F147D3" w:rsidRPr="00215768">
        <w:t xml:space="preserve"> do</w:t>
      </w:r>
      <w:r w:rsidR="00574971">
        <w:t xml:space="preserve"> </w:t>
      </w:r>
      <w:r w:rsidRPr="00215768">
        <w:t>sądu jest również gwarancj</w:t>
      </w:r>
      <w:r w:rsidR="006D7E53" w:rsidRPr="00215768">
        <w:t>ą</w:t>
      </w:r>
      <w:r w:rsidRPr="00215768">
        <w:t xml:space="preserve"> praw</w:t>
      </w:r>
      <w:r w:rsidR="009E18EF">
        <w:t xml:space="preserve"> i </w:t>
      </w:r>
      <w:r w:rsidRPr="00215768">
        <w:t>wolności jednostki, pod warunkiem, że sąd jest niezawisły</w:t>
      </w:r>
      <w:r w:rsidR="009E18EF">
        <w:t xml:space="preserve"> i </w:t>
      </w:r>
      <w:r w:rsidRPr="00215768">
        <w:t>niezależny.</w:t>
      </w:r>
    </w:p>
    <w:p w:rsidR="00877B2C" w:rsidRPr="00215768" w:rsidRDefault="00877B2C" w:rsidP="00877B2C">
      <w:pPr>
        <w:pStyle w:val="ComwiKonstytucja"/>
      </w:pPr>
      <w:r w:rsidRPr="00215768">
        <w:t>Z takiego ukształtowania artykułu 45 wynika także zasada dostępności do</w:t>
      </w:r>
      <w:r w:rsidR="00574971">
        <w:t xml:space="preserve"> </w:t>
      </w:r>
      <w:r w:rsidRPr="00215768">
        <w:t>sądów. Powinno być to względnie łatwe (także</w:t>
      </w:r>
      <w:r w:rsidR="009E18EF">
        <w:t xml:space="preserve"> w </w:t>
      </w:r>
      <w:r w:rsidRPr="00215768">
        <w:t>sprawach rozpoznawanych przez wyższe instancje), a wszelkie ograniczenia</w:t>
      </w:r>
      <w:r w:rsidR="009E18EF">
        <w:t xml:space="preserve"> w </w:t>
      </w:r>
      <w:r w:rsidRPr="00215768">
        <w:t>tym zakresie muszą być zgodne</w:t>
      </w:r>
      <w:r w:rsidR="009E18EF">
        <w:t xml:space="preserve"> z </w:t>
      </w:r>
      <w:r w:rsidRPr="00215768">
        <w:t>art.</w:t>
      </w:r>
      <w:r w:rsidR="00574971">
        <w:t xml:space="preserve"> </w:t>
      </w:r>
      <w:r w:rsidRPr="00215768">
        <w:t>31 ust. 3 Konstytucji.</w:t>
      </w:r>
    </w:p>
    <w:p w:rsidR="00F147D3" w:rsidRDefault="00877B2C" w:rsidP="00877B2C">
      <w:pPr>
        <w:pStyle w:val="ComwiKonstytucja"/>
      </w:pPr>
      <w:r w:rsidRPr="00215768">
        <w:t>Prawo do</w:t>
      </w:r>
      <w:r w:rsidR="00574971">
        <w:t xml:space="preserve"> </w:t>
      </w:r>
      <w:r w:rsidRPr="00215768">
        <w:t>niezawisłego</w:t>
      </w:r>
      <w:r w:rsidR="009E18EF">
        <w:t xml:space="preserve"> i </w:t>
      </w:r>
      <w:r w:rsidRPr="00215768">
        <w:t>niezależnego sądu wynika także</w:t>
      </w:r>
      <w:r w:rsidR="009E18EF">
        <w:t xml:space="preserve"> z </w:t>
      </w:r>
      <w:r w:rsidRPr="00215768">
        <w:t>dalszych szczegółowych rozwiązań konstytucyjnych (art. 173, 178 oraz 186 Konstytucji). Sąd nie może sprzyjać żadnej ze stron procesowych, musi być bezstronny, także – a może szczególnie –</w:t>
      </w:r>
      <w:r w:rsidR="009E18EF">
        <w:t xml:space="preserve"> w </w:t>
      </w:r>
      <w:r w:rsidRPr="00215768">
        <w:t>sprawach,</w:t>
      </w:r>
      <w:r w:rsidR="009E18EF">
        <w:t xml:space="preserve"> w </w:t>
      </w:r>
      <w:r w:rsidRPr="00215768">
        <w:t>których jednostka procesuje się</w:t>
      </w:r>
      <w:r w:rsidR="009E18EF">
        <w:t xml:space="preserve"> z </w:t>
      </w:r>
      <w:r w:rsidRPr="00215768">
        <w:t>państwem. Tak rozumiana bezstronność sędziów jest elementem ich niezależności</w:t>
      </w:r>
      <w:r w:rsidR="009E18EF">
        <w:t xml:space="preserve"> i </w:t>
      </w:r>
      <w:r w:rsidRPr="00215768">
        <w:t>niezawisłości.</w:t>
      </w:r>
      <w:r w:rsidR="00437B00">
        <w:t xml:space="preserve"> </w:t>
      </w:r>
      <w:r w:rsidR="001F496A" w:rsidRPr="00215768">
        <w:t>Art</w:t>
      </w:r>
      <w:r w:rsidR="00821F3D" w:rsidRPr="00215768">
        <w:t>ykuł</w:t>
      </w:r>
      <w:r w:rsidR="001F496A" w:rsidRPr="00215768">
        <w:t xml:space="preserve"> 45 charakteryzuje również sposób działania sądów – sprawy powinny być rozpatrywane sprawiedliwie, jawnie</w:t>
      </w:r>
      <w:r w:rsidR="009E18EF">
        <w:t xml:space="preserve"> i </w:t>
      </w:r>
      <w:r w:rsidR="001F496A" w:rsidRPr="00215768">
        <w:t>bez nieuzasadnionej zwłoki.</w:t>
      </w:r>
    </w:p>
    <w:p w:rsidR="005A49C9" w:rsidRPr="006148F7" w:rsidRDefault="005A49C9" w:rsidP="005A49C9">
      <w:pPr>
        <w:spacing w:after="0"/>
        <w:rPr>
          <w:bCs/>
          <w:color w:val="000000"/>
          <w:sz w:val="22"/>
          <w:szCs w:val="22"/>
        </w:rPr>
      </w:pPr>
      <w:r w:rsidRPr="006148F7">
        <w:rPr>
          <w:bCs/>
          <w:color w:val="000000"/>
          <w:sz w:val="22"/>
          <w:szCs w:val="22"/>
        </w:rPr>
        <w:br w:type="page"/>
      </w:r>
    </w:p>
    <w:p w:rsidR="006B0329" w:rsidRPr="006148F7" w:rsidRDefault="006B0329" w:rsidP="004C2686">
      <w:pPr>
        <w:pStyle w:val="Nagwek4"/>
      </w:pPr>
      <w:bookmarkStart w:id="56" w:name="_Problem_dostępu_osób"/>
      <w:bookmarkStart w:id="57" w:name="_Toc513723070"/>
      <w:bookmarkStart w:id="58" w:name="_Toc523492894"/>
      <w:bookmarkEnd w:id="56"/>
      <w:r w:rsidRPr="006148F7">
        <w:lastRenderedPageBreak/>
        <w:t>Problem dostępu osób</w:t>
      </w:r>
      <w:r w:rsidR="009E18EF">
        <w:t xml:space="preserve"> z </w:t>
      </w:r>
      <w:r w:rsidRPr="006148F7">
        <w:t>niepełnosprawnościami</w:t>
      </w:r>
      <w:r w:rsidR="00F147D3">
        <w:t xml:space="preserve"> do</w:t>
      </w:r>
      <w:r w:rsidR="00574971">
        <w:t xml:space="preserve"> </w:t>
      </w:r>
      <w:r w:rsidRPr="006148F7">
        <w:t>wymiaru sprawiedliwości</w:t>
      </w:r>
      <w:r w:rsidRPr="007E660D">
        <w:rPr>
          <w:rStyle w:val="Odwoanieprzypisudolnego"/>
        </w:rPr>
        <w:footnoteReference w:id="36"/>
      </w:r>
      <w:bookmarkEnd w:id="57"/>
      <w:bookmarkEnd w:id="58"/>
    </w:p>
    <w:p w:rsidR="00F147D3" w:rsidRPr="00356A47" w:rsidRDefault="006B0329" w:rsidP="006B0329">
      <w:pPr>
        <w:pStyle w:val="Styl1"/>
        <w:rPr>
          <w:bCs/>
          <w:iCs/>
          <w:lang w:eastAsia="en-US"/>
        </w:rPr>
      </w:pPr>
      <w:r w:rsidRPr="006C47F0">
        <w:rPr>
          <w:b/>
          <w:bCs/>
          <w:iCs/>
          <w:lang w:eastAsia="en-US"/>
        </w:rPr>
        <w:t>Rzecznik zwrócił ta</w:t>
      </w:r>
      <w:r w:rsidRPr="00356A47">
        <w:rPr>
          <w:b/>
          <w:bCs/>
          <w:iCs/>
          <w:lang w:eastAsia="en-US"/>
        </w:rPr>
        <w:t>kże uwagę na</w:t>
      </w:r>
      <w:r w:rsidR="00574971">
        <w:rPr>
          <w:b/>
          <w:bCs/>
          <w:iCs/>
          <w:lang w:eastAsia="en-US"/>
        </w:rPr>
        <w:t xml:space="preserve"> </w:t>
      </w:r>
      <w:r w:rsidRPr="00356A47">
        <w:rPr>
          <w:b/>
          <w:bCs/>
          <w:iCs/>
          <w:lang w:eastAsia="en-US"/>
        </w:rPr>
        <w:t>problemy związane</w:t>
      </w:r>
      <w:r w:rsidR="009E18EF">
        <w:rPr>
          <w:b/>
          <w:bCs/>
          <w:iCs/>
          <w:lang w:eastAsia="en-US"/>
        </w:rPr>
        <w:t xml:space="preserve"> z </w:t>
      </w:r>
      <w:r w:rsidRPr="00356A47">
        <w:rPr>
          <w:b/>
          <w:bCs/>
          <w:iCs/>
          <w:lang w:eastAsia="en-US"/>
        </w:rPr>
        <w:t>dostępem osób</w:t>
      </w:r>
      <w:r w:rsidR="009E18EF">
        <w:rPr>
          <w:b/>
          <w:bCs/>
          <w:iCs/>
          <w:lang w:eastAsia="en-US"/>
        </w:rPr>
        <w:t xml:space="preserve"> z </w:t>
      </w:r>
      <w:r w:rsidRPr="00356A47">
        <w:rPr>
          <w:b/>
          <w:bCs/>
          <w:iCs/>
          <w:lang w:eastAsia="en-US"/>
        </w:rPr>
        <w:t>niepełnosprawnościami</w:t>
      </w:r>
      <w:r w:rsidR="00F147D3" w:rsidRPr="00356A47">
        <w:rPr>
          <w:b/>
          <w:bCs/>
          <w:iCs/>
          <w:lang w:eastAsia="en-US"/>
        </w:rPr>
        <w:t xml:space="preserve"> do</w:t>
      </w:r>
      <w:r w:rsidR="00574971">
        <w:rPr>
          <w:b/>
          <w:bCs/>
          <w:iCs/>
          <w:lang w:eastAsia="en-US"/>
        </w:rPr>
        <w:t xml:space="preserve"> </w:t>
      </w:r>
      <w:r w:rsidRPr="00356A47">
        <w:rPr>
          <w:b/>
          <w:bCs/>
          <w:iCs/>
          <w:lang w:eastAsia="en-US"/>
        </w:rPr>
        <w:t>wymiaru sprawiedliwości.</w:t>
      </w:r>
    </w:p>
    <w:p w:rsidR="00F147D3" w:rsidRPr="00356A47" w:rsidRDefault="006B0329" w:rsidP="006B0329">
      <w:pPr>
        <w:pStyle w:val="Styl1"/>
        <w:rPr>
          <w:bCs/>
          <w:iCs/>
          <w:lang w:eastAsia="en-US"/>
        </w:rPr>
      </w:pPr>
      <w:r w:rsidRPr="00356A47">
        <w:rPr>
          <w:bCs/>
          <w:iCs/>
          <w:lang w:eastAsia="en-US"/>
        </w:rPr>
        <w:t>Do</w:t>
      </w:r>
      <w:r w:rsidR="00574971">
        <w:rPr>
          <w:bCs/>
          <w:iCs/>
          <w:lang w:eastAsia="en-US"/>
        </w:rPr>
        <w:t xml:space="preserve"> </w:t>
      </w:r>
      <w:r w:rsidRPr="00356A47">
        <w:rPr>
          <w:bCs/>
          <w:iCs/>
          <w:lang w:eastAsia="en-US"/>
        </w:rPr>
        <w:t>postulatów</w:t>
      </w:r>
      <w:r w:rsidR="009E18EF">
        <w:rPr>
          <w:bCs/>
          <w:iCs/>
          <w:lang w:eastAsia="en-US"/>
        </w:rPr>
        <w:t xml:space="preserve"> z </w:t>
      </w:r>
      <w:r w:rsidRPr="00356A47">
        <w:rPr>
          <w:bCs/>
          <w:iCs/>
          <w:lang w:eastAsia="en-US"/>
        </w:rPr>
        <w:t>tego obszaru należą m.in.:</w:t>
      </w:r>
    </w:p>
    <w:p w:rsidR="00F147D3" w:rsidRPr="00356A47" w:rsidRDefault="00070E2E" w:rsidP="007065D7">
      <w:pPr>
        <w:pStyle w:val="Styl1"/>
        <w:numPr>
          <w:ilvl w:val="0"/>
          <w:numId w:val="130"/>
        </w:numPr>
        <w:rPr>
          <w:bCs/>
          <w:iCs/>
          <w:lang w:eastAsia="en-US"/>
        </w:rPr>
      </w:pPr>
      <w:r w:rsidRPr="00356A47">
        <w:rPr>
          <w:bCs/>
          <w:iCs/>
          <w:lang w:eastAsia="en-US"/>
        </w:rPr>
        <w:t>konieczność zniesienia instytucji ubezwłasnowolnienia</w:t>
      </w:r>
      <w:r w:rsidR="009E18EF">
        <w:rPr>
          <w:bCs/>
          <w:iCs/>
          <w:lang w:eastAsia="en-US"/>
        </w:rPr>
        <w:t xml:space="preserve"> i </w:t>
      </w:r>
      <w:r w:rsidRPr="00356A47">
        <w:rPr>
          <w:bCs/>
          <w:iCs/>
          <w:lang w:eastAsia="en-US"/>
        </w:rPr>
        <w:t>zastąpienia jej modelem wspieranego podejmowania decyzji,</w:t>
      </w:r>
    </w:p>
    <w:p w:rsidR="00F147D3" w:rsidRPr="00356A47" w:rsidRDefault="006B0329" w:rsidP="007065D7">
      <w:pPr>
        <w:pStyle w:val="Styl1"/>
        <w:numPr>
          <w:ilvl w:val="0"/>
          <w:numId w:val="130"/>
        </w:numPr>
        <w:rPr>
          <w:bCs/>
          <w:iCs/>
          <w:lang w:eastAsia="en-US"/>
        </w:rPr>
      </w:pPr>
      <w:r w:rsidRPr="00356A47">
        <w:rPr>
          <w:bCs/>
          <w:iCs/>
          <w:lang w:eastAsia="en-US"/>
        </w:rPr>
        <w:t>konieczność popularyzowania stosowania przesłuchań na</w:t>
      </w:r>
      <w:r w:rsidR="00574971">
        <w:rPr>
          <w:bCs/>
          <w:iCs/>
          <w:lang w:eastAsia="en-US"/>
        </w:rPr>
        <w:t xml:space="preserve"> </w:t>
      </w:r>
      <w:r w:rsidRPr="00356A47">
        <w:rPr>
          <w:bCs/>
          <w:iCs/>
          <w:lang w:eastAsia="en-US"/>
        </w:rPr>
        <w:t>odległość oraz przeprowadzania dowodu na</w:t>
      </w:r>
      <w:r w:rsidR="00574971">
        <w:rPr>
          <w:bCs/>
          <w:iCs/>
          <w:lang w:eastAsia="en-US"/>
        </w:rPr>
        <w:t xml:space="preserve"> </w:t>
      </w:r>
      <w:r w:rsidRPr="00356A47">
        <w:rPr>
          <w:bCs/>
          <w:iCs/>
          <w:lang w:eastAsia="en-US"/>
        </w:rPr>
        <w:t>odległość</w:t>
      </w:r>
      <w:r w:rsidR="009E18EF">
        <w:rPr>
          <w:bCs/>
          <w:iCs/>
          <w:lang w:eastAsia="en-US"/>
        </w:rPr>
        <w:t xml:space="preserve"> z </w:t>
      </w:r>
      <w:r w:rsidRPr="00356A47">
        <w:rPr>
          <w:bCs/>
          <w:iCs/>
          <w:lang w:eastAsia="en-US"/>
        </w:rPr>
        <w:t>wykorzystaniem urządzeń technicznych</w:t>
      </w:r>
    </w:p>
    <w:p w:rsidR="00F147D3" w:rsidRPr="00356A47" w:rsidRDefault="006B0329" w:rsidP="007065D7">
      <w:pPr>
        <w:pStyle w:val="Styl1"/>
        <w:numPr>
          <w:ilvl w:val="0"/>
          <w:numId w:val="130"/>
        </w:numPr>
        <w:rPr>
          <w:bCs/>
          <w:iCs/>
          <w:lang w:eastAsia="en-US"/>
        </w:rPr>
      </w:pPr>
      <w:r w:rsidRPr="00356A47">
        <w:rPr>
          <w:bCs/>
          <w:iCs/>
          <w:lang w:eastAsia="en-US"/>
        </w:rPr>
        <w:t>rozważenie ewentualnych zmian</w:t>
      </w:r>
      <w:r w:rsidR="009E18EF">
        <w:rPr>
          <w:bCs/>
          <w:iCs/>
          <w:lang w:eastAsia="en-US"/>
        </w:rPr>
        <w:t xml:space="preserve"> o </w:t>
      </w:r>
      <w:r w:rsidRPr="00356A47">
        <w:rPr>
          <w:bCs/>
          <w:iCs/>
          <w:lang w:eastAsia="en-US"/>
        </w:rPr>
        <w:t>charakterze legislacyjnym</w:t>
      </w:r>
      <w:r w:rsidR="009E18EF">
        <w:rPr>
          <w:bCs/>
          <w:iCs/>
          <w:lang w:eastAsia="en-US"/>
        </w:rPr>
        <w:t xml:space="preserve"> w </w:t>
      </w:r>
      <w:r w:rsidRPr="00356A47">
        <w:rPr>
          <w:bCs/>
          <w:iCs/>
          <w:lang w:eastAsia="en-US"/>
        </w:rPr>
        <w:t>zakresie przepisów ograniczających możliwość składania zeznań</w:t>
      </w:r>
      <w:r w:rsidR="009E18EF">
        <w:rPr>
          <w:bCs/>
          <w:iCs/>
          <w:lang w:eastAsia="en-US"/>
        </w:rPr>
        <w:t xml:space="preserve"> w </w:t>
      </w:r>
      <w:r w:rsidRPr="00356A47">
        <w:rPr>
          <w:bCs/>
          <w:iCs/>
          <w:lang w:eastAsia="en-US"/>
        </w:rPr>
        <w:t>charakterze świadka przez osoby</w:t>
      </w:r>
      <w:r w:rsidR="009E18EF">
        <w:rPr>
          <w:bCs/>
          <w:iCs/>
          <w:lang w:eastAsia="en-US"/>
        </w:rPr>
        <w:t xml:space="preserve"> z </w:t>
      </w:r>
      <w:r w:rsidRPr="00356A47">
        <w:rPr>
          <w:bCs/>
          <w:iCs/>
          <w:lang w:eastAsia="en-US"/>
        </w:rPr>
        <w:t>niepełnosprawnościami,</w:t>
      </w:r>
    </w:p>
    <w:p w:rsidR="006B0329" w:rsidRPr="00356A47" w:rsidRDefault="006B0329" w:rsidP="007065D7">
      <w:pPr>
        <w:pStyle w:val="Styl1"/>
        <w:numPr>
          <w:ilvl w:val="0"/>
          <w:numId w:val="130"/>
        </w:numPr>
        <w:rPr>
          <w:bCs/>
          <w:iCs/>
          <w:lang w:eastAsia="en-US"/>
        </w:rPr>
      </w:pPr>
      <w:r w:rsidRPr="00356A47">
        <w:rPr>
          <w:bCs/>
          <w:iCs/>
          <w:lang w:eastAsia="en-US"/>
        </w:rPr>
        <w:t>potrzeba cyklicznych szkoleń dla wszystkich osób pracujących</w:t>
      </w:r>
      <w:r w:rsidR="009E18EF">
        <w:rPr>
          <w:bCs/>
          <w:iCs/>
          <w:lang w:eastAsia="en-US"/>
        </w:rPr>
        <w:t xml:space="preserve"> w </w:t>
      </w:r>
      <w:r w:rsidRPr="00356A47">
        <w:rPr>
          <w:bCs/>
          <w:iCs/>
          <w:lang w:eastAsia="en-US"/>
        </w:rPr>
        <w:t>wymiarze sprawiedliwości</w:t>
      </w:r>
      <w:r w:rsidR="009E18EF">
        <w:rPr>
          <w:bCs/>
          <w:iCs/>
          <w:lang w:eastAsia="en-US"/>
        </w:rPr>
        <w:t xml:space="preserve"> w </w:t>
      </w:r>
      <w:r w:rsidRPr="00356A47">
        <w:rPr>
          <w:bCs/>
          <w:iCs/>
          <w:lang w:eastAsia="en-US"/>
        </w:rPr>
        <w:t>zakresie specyfiki różnych rodzajów niepełnosprawności, a</w:t>
      </w:r>
      <w:r w:rsidR="00574971">
        <w:rPr>
          <w:bCs/>
          <w:iCs/>
          <w:lang w:eastAsia="en-US"/>
        </w:rPr>
        <w:t xml:space="preserve"> </w:t>
      </w:r>
      <w:r w:rsidRPr="00356A47">
        <w:rPr>
          <w:bCs/>
          <w:iCs/>
          <w:lang w:eastAsia="en-US"/>
        </w:rPr>
        <w:t>także szczególnych potrzeb osób</w:t>
      </w:r>
      <w:r w:rsidR="009E18EF">
        <w:rPr>
          <w:bCs/>
          <w:iCs/>
          <w:lang w:eastAsia="en-US"/>
        </w:rPr>
        <w:t xml:space="preserve"> z </w:t>
      </w:r>
      <w:r w:rsidRPr="00356A47">
        <w:rPr>
          <w:bCs/>
          <w:iCs/>
          <w:lang w:eastAsia="en-US"/>
        </w:rPr>
        <w:t>niepełnosprawnościami.</w:t>
      </w:r>
    </w:p>
    <w:p w:rsidR="00F147D3" w:rsidRPr="00356A47" w:rsidRDefault="00D01E92" w:rsidP="00D01E92">
      <w:pPr>
        <w:pStyle w:val="Styl1"/>
        <w:rPr>
          <w:bCs/>
          <w:lang w:eastAsia="en-US"/>
        </w:rPr>
      </w:pPr>
      <w:r w:rsidRPr="00356A47">
        <w:rPr>
          <w:bCs/>
          <w:iCs/>
          <w:lang w:eastAsia="en-US"/>
        </w:rPr>
        <w:t>Nierozwiązanym problemem pozostaje dostęp osób niewidomych</w:t>
      </w:r>
      <w:r w:rsidR="009E18EF">
        <w:rPr>
          <w:bCs/>
          <w:iCs/>
          <w:lang w:eastAsia="en-US"/>
        </w:rPr>
        <w:t xml:space="preserve"> i </w:t>
      </w:r>
      <w:r w:rsidRPr="00356A47">
        <w:rPr>
          <w:bCs/>
          <w:iCs/>
          <w:lang w:eastAsia="en-US"/>
        </w:rPr>
        <w:t>słabowidzących</w:t>
      </w:r>
      <w:r w:rsidR="00F147D3" w:rsidRPr="00356A47">
        <w:rPr>
          <w:bCs/>
          <w:iCs/>
          <w:lang w:eastAsia="en-US"/>
        </w:rPr>
        <w:t xml:space="preserve"> do</w:t>
      </w:r>
      <w:r w:rsidR="00574971">
        <w:rPr>
          <w:bCs/>
          <w:iCs/>
          <w:lang w:eastAsia="en-US"/>
        </w:rPr>
        <w:t xml:space="preserve"> </w:t>
      </w:r>
      <w:r w:rsidRPr="00356A47">
        <w:t>Wyszukiwarki Krajowego Rejestru Sądowego</w:t>
      </w:r>
      <w:r w:rsidRPr="00356A47">
        <w:rPr>
          <w:rStyle w:val="Odwoanieprzypisudolnego"/>
        </w:rPr>
        <w:footnoteReference w:id="37"/>
      </w:r>
      <w:r w:rsidRPr="00356A47">
        <w:t xml:space="preserve">. </w:t>
      </w:r>
      <w:r w:rsidRPr="00356A47">
        <w:rPr>
          <w:bCs/>
          <w:lang w:eastAsia="en-US"/>
        </w:rPr>
        <w:t>Uzyskanie informacji</w:t>
      </w:r>
      <w:r w:rsidR="009E18EF">
        <w:rPr>
          <w:bCs/>
          <w:lang w:eastAsia="en-US"/>
        </w:rPr>
        <w:t xml:space="preserve"> z </w:t>
      </w:r>
      <w:r w:rsidRPr="00356A47">
        <w:rPr>
          <w:bCs/>
          <w:lang w:eastAsia="en-US"/>
        </w:rPr>
        <w:t>bazy jest bowiem uzależnione</w:t>
      </w:r>
      <w:r w:rsidR="00F147D3" w:rsidRPr="00356A47">
        <w:rPr>
          <w:bCs/>
          <w:lang w:eastAsia="en-US"/>
        </w:rPr>
        <w:t xml:space="preserve"> od</w:t>
      </w:r>
      <w:r w:rsidR="00574971">
        <w:rPr>
          <w:bCs/>
          <w:lang w:eastAsia="en-US"/>
        </w:rPr>
        <w:t xml:space="preserve"> </w:t>
      </w:r>
      <w:r w:rsidRPr="00356A47">
        <w:rPr>
          <w:bCs/>
          <w:lang w:eastAsia="en-US"/>
        </w:rPr>
        <w:t>przepisania kodu</w:t>
      </w:r>
      <w:r w:rsidR="009E18EF">
        <w:rPr>
          <w:bCs/>
          <w:lang w:eastAsia="en-US"/>
        </w:rPr>
        <w:t xml:space="preserve"> z </w:t>
      </w:r>
      <w:r w:rsidRPr="00356A47">
        <w:rPr>
          <w:bCs/>
          <w:lang w:eastAsia="en-US"/>
        </w:rPr>
        <w:t>obrazka – formularz zabezpieczono mechanizmem CAPTCHA</w:t>
      </w:r>
      <w:r w:rsidR="009E18EF">
        <w:rPr>
          <w:bCs/>
          <w:lang w:eastAsia="en-US"/>
        </w:rPr>
        <w:t xml:space="preserve"> w </w:t>
      </w:r>
      <w:r w:rsidRPr="00356A47">
        <w:rPr>
          <w:bCs/>
          <w:lang w:eastAsia="en-US"/>
        </w:rPr>
        <w:t>taki sposób, że nie</w:t>
      </w:r>
      <w:r w:rsidR="00574971">
        <w:rPr>
          <w:bCs/>
          <w:lang w:eastAsia="en-US"/>
        </w:rPr>
        <w:t xml:space="preserve"> </w:t>
      </w:r>
      <w:r w:rsidRPr="00356A47">
        <w:rPr>
          <w:bCs/>
          <w:lang w:eastAsia="en-US"/>
        </w:rPr>
        <w:t xml:space="preserve">może być odczytany przez czytniki ekranu. </w:t>
      </w:r>
      <w:r w:rsidR="00070E2E" w:rsidRPr="00356A47">
        <w:rPr>
          <w:bCs/>
          <w:lang w:eastAsia="en-US"/>
        </w:rPr>
        <w:t>Ministerstwo Sprawiedliwości uznało, że termin określony</w:t>
      </w:r>
      <w:r w:rsidR="009E18EF">
        <w:rPr>
          <w:bCs/>
          <w:lang w:eastAsia="en-US"/>
        </w:rPr>
        <w:t xml:space="preserve"> w </w:t>
      </w:r>
      <w:r w:rsidR="00070E2E" w:rsidRPr="00356A47">
        <w:rPr>
          <w:bCs/>
          <w:lang w:eastAsia="en-US"/>
        </w:rPr>
        <w:t>§19 rozporządzenia Rady Ministrów</w:t>
      </w:r>
      <w:r w:rsidR="009E18EF">
        <w:rPr>
          <w:bCs/>
          <w:lang w:eastAsia="en-US"/>
        </w:rPr>
        <w:t xml:space="preserve"> w </w:t>
      </w:r>
      <w:r w:rsidR="00070E2E" w:rsidRPr="00356A47">
        <w:rPr>
          <w:bCs/>
          <w:lang w:eastAsia="en-US"/>
        </w:rPr>
        <w:t>sprawie Krajowych Ram Interoperacyjności</w:t>
      </w:r>
      <w:r w:rsidR="00070E2E" w:rsidRPr="00356A47">
        <w:rPr>
          <w:bCs/>
          <w:vertAlign w:val="superscript"/>
          <w:lang w:eastAsia="en-US"/>
        </w:rPr>
        <w:footnoteReference w:id="38"/>
      </w:r>
      <w:r w:rsidR="00070E2E" w:rsidRPr="00356A47">
        <w:rPr>
          <w:bCs/>
          <w:lang w:eastAsia="en-US"/>
        </w:rPr>
        <w:t xml:space="preserve"> nie dotyczy serwisów istniejących wcześniej</w:t>
      </w:r>
      <w:r w:rsidR="009E18EF">
        <w:rPr>
          <w:bCs/>
          <w:lang w:eastAsia="en-US"/>
        </w:rPr>
        <w:t xml:space="preserve"> i </w:t>
      </w:r>
      <w:r w:rsidR="00070E2E" w:rsidRPr="00356A47">
        <w:rPr>
          <w:bCs/>
          <w:lang w:eastAsia="en-US"/>
        </w:rPr>
        <w:t>niepoddanych modernizacji po wydaniu ww. aktu.</w:t>
      </w:r>
      <w:r w:rsidRPr="00356A47">
        <w:rPr>
          <w:bCs/>
          <w:lang w:eastAsia="en-US"/>
        </w:rPr>
        <w:t xml:space="preserve"> Rzecznik nie</w:t>
      </w:r>
      <w:r w:rsidR="00574971">
        <w:rPr>
          <w:bCs/>
          <w:lang w:eastAsia="en-US"/>
        </w:rPr>
        <w:t xml:space="preserve"> </w:t>
      </w:r>
      <w:r w:rsidRPr="00356A47">
        <w:rPr>
          <w:bCs/>
          <w:lang w:eastAsia="en-US"/>
        </w:rPr>
        <w:t>zgodził się</w:t>
      </w:r>
      <w:r w:rsidR="009E18EF">
        <w:rPr>
          <w:bCs/>
          <w:lang w:eastAsia="en-US"/>
        </w:rPr>
        <w:t xml:space="preserve"> z </w:t>
      </w:r>
      <w:r w:rsidRPr="00356A47">
        <w:rPr>
          <w:bCs/>
          <w:lang w:eastAsia="en-US"/>
        </w:rPr>
        <w:t>takim stanowiskiem</w:t>
      </w:r>
      <w:r w:rsidRPr="00356A47">
        <w:rPr>
          <w:bCs/>
          <w:vertAlign w:val="superscript"/>
          <w:lang w:eastAsia="en-US"/>
        </w:rPr>
        <w:footnoteReference w:id="39"/>
      </w:r>
      <w:r w:rsidRPr="00356A47">
        <w:rPr>
          <w:bCs/>
          <w:lang w:eastAsia="en-US"/>
        </w:rPr>
        <w:t>, a po jego interwencji Ministra Sprawiedliwości upomniał Minister Cyfryzacji</w:t>
      </w:r>
      <w:r w:rsidRPr="00356A47">
        <w:rPr>
          <w:bCs/>
          <w:vertAlign w:val="superscript"/>
          <w:lang w:eastAsia="en-US"/>
        </w:rPr>
        <w:footnoteReference w:id="40"/>
      </w:r>
      <w:r w:rsidRPr="00356A47">
        <w:rPr>
          <w:bCs/>
          <w:lang w:eastAsia="en-US"/>
        </w:rPr>
        <w:t>.</w:t>
      </w:r>
    </w:p>
    <w:p w:rsidR="006B0329" w:rsidRPr="00356A47" w:rsidRDefault="006B0329" w:rsidP="006B0329">
      <w:pPr>
        <w:pStyle w:val="Sprawyludzi"/>
      </w:pPr>
      <w:bookmarkStart w:id="59" w:name="_Toc523492895"/>
      <w:r w:rsidRPr="00356A47">
        <w:lastRenderedPageBreak/>
        <w:t xml:space="preserve">Raport </w:t>
      </w:r>
      <w:r w:rsidR="00C67DE3">
        <w:t>„</w:t>
      </w:r>
      <w:r w:rsidRPr="00356A47">
        <w:t>Dostępność wymiaru sprawiedliwości dla osób</w:t>
      </w:r>
      <w:r w:rsidR="009E18EF">
        <w:t xml:space="preserve"> z </w:t>
      </w:r>
      <w:r w:rsidRPr="00356A47">
        <w:t>niepełnosprawnościami</w:t>
      </w:r>
      <w:r w:rsidR="00C67DE3">
        <w:t>”</w:t>
      </w:r>
      <w:bookmarkEnd w:id="59"/>
    </w:p>
    <w:p w:rsidR="006B0329" w:rsidRPr="00356A47" w:rsidRDefault="006C47F0" w:rsidP="006B0329">
      <w:pPr>
        <w:pStyle w:val="Sprawyludzi-opis"/>
        <w:rPr>
          <w:lang w:eastAsia="en-US"/>
        </w:rPr>
      </w:pPr>
      <w:r w:rsidRPr="00356A47">
        <w:rPr>
          <w:lang w:eastAsia="en-US"/>
        </w:rPr>
        <w:t>I</w:t>
      </w:r>
      <w:r w:rsidR="006B0329" w:rsidRPr="00356A47">
        <w:rPr>
          <w:lang w:eastAsia="en-US"/>
        </w:rPr>
        <w:t>nformacje</w:t>
      </w:r>
      <w:r w:rsidR="009E18EF">
        <w:rPr>
          <w:lang w:eastAsia="en-US"/>
        </w:rPr>
        <w:t xml:space="preserve"> o </w:t>
      </w:r>
      <w:r w:rsidR="006B0329" w:rsidRPr="00356A47">
        <w:rPr>
          <w:lang w:eastAsia="en-US"/>
        </w:rPr>
        <w:t>problemach</w:t>
      </w:r>
      <w:r w:rsidR="009E18EF">
        <w:rPr>
          <w:lang w:eastAsia="en-US"/>
        </w:rPr>
        <w:t xml:space="preserve"> i </w:t>
      </w:r>
      <w:r w:rsidR="006B0329" w:rsidRPr="00356A47">
        <w:rPr>
          <w:lang w:eastAsia="en-US"/>
        </w:rPr>
        <w:t>ograniczeniach,</w:t>
      </w:r>
      <w:r w:rsidR="009E18EF">
        <w:rPr>
          <w:lang w:eastAsia="en-US"/>
        </w:rPr>
        <w:t xml:space="preserve"> z </w:t>
      </w:r>
      <w:r w:rsidR="006B0329" w:rsidRPr="00356A47">
        <w:rPr>
          <w:lang w:eastAsia="en-US"/>
        </w:rPr>
        <w:t>którymi spotykają się osoby</w:t>
      </w:r>
      <w:r w:rsidR="009E18EF">
        <w:rPr>
          <w:lang w:eastAsia="en-US"/>
        </w:rPr>
        <w:t xml:space="preserve"> z </w:t>
      </w:r>
      <w:r w:rsidR="006B0329" w:rsidRPr="00356A47">
        <w:rPr>
          <w:lang w:eastAsia="en-US"/>
        </w:rPr>
        <w:t>niepełnosprawnościami</w:t>
      </w:r>
      <w:r w:rsidR="009E18EF">
        <w:rPr>
          <w:lang w:eastAsia="en-US"/>
        </w:rPr>
        <w:t xml:space="preserve"> w </w:t>
      </w:r>
      <w:r w:rsidR="006B0329" w:rsidRPr="00356A47">
        <w:rPr>
          <w:lang w:eastAsia="en-US"/>
        </w:rPr>
        <w:t>wymiarze sprawiedliwości</w:t>
      </w:r>
      <w:r w:rsidRPr="00356A47">
        <w:rPr>
          <w:lang w:eastAsia="en-US"/>
        </w:rPr>
        <w:t xml:space="preserve"> z</w:t>
      </w:r>
      <w:r w:rsidR="006B0329" w:rsidRPr="00356A47">
        <w:rPr>
          <w:lang w:eastAsia="en-US"/>
        </w:rPr>
        <w:t>nalazły potwierdzenie</w:t>
      </w:r>
      <w:r w:rsidR="009E18EF">
        <w:rPr>
          <w:lang w:eastAsia="en-US"/>
        </w:rPr>
        <w:t xml:space="preserve"> w </w:t>
      </w:r>
      <w:r w:rsidR="006B0329" w:rsidRPr="00356A47">
        <w:rPr>
          <w:lang w:eastAsia="en-US"/>
        </w:rPr>
        <w:t>wynikach badań społecznych, zrealizowanych na</w:t>
      </w:r>
      <w:r w:rsidR="00574971">
        <w:rPr>
          <w:lang w:eastAsia="en-US"/>
        </w:rPr>
        <w:t xml:space="preserve"> </w:t>
      </w:r>
      <w:r w:rsidR="006B0329" w:rsidRPr="00356A47">
        <w:rPr>
          <w:lang w:eastAsia="en-US"/>
        </w:rPr>
        <w:t>zlecenie Rzecznika</w:t>
      </w:r>
      <w:r w:rsidR="009E18EF">
        <w:rPr>
          <w:lang w:eastAsia="en-US"/>
        </w:rPr>
        <w:t xml:space="preserve"> i </w:t>
      </w:r>
      <w:r w:rsidR="006B0329" w:rsidRPr="00356A47">
        <w:rPr>
          <w:lang w:eastAsia="en-US"/>
        </w:rPr>
        <w:t>zawartych</w:t>
      </w:r>
      <w:r w:rsidR="009E18EF">
        <w:rPr>
          <w:lang w:eastAsia="en-US"/>
        </w:rPr>
        <w:t xml:space="preserve"> w </w:t>
      </w:r>
      <w:r w:rsidR="006B0329" w:rsidRPr="00356A47">
        <w:rPr>
          <w:lang w:eastAsia="en-US"/>
        </w:rPr>
        <w:t>raporcie „Dostęp osób</w:t>
      </w:r>
      <w:r w:rsidR="009E18EF">
        <w:rPr>
          <w:lang w:eastAsia="en-US"/>
        </w:rPr>
        <w:t xml:space="preserve"> z </w:t>
      </w:r>
      <w:r w:rsidR="006B0329" w:rsidRPr="00356A47">
        <w:rPr>
          <w:lang w:eastAsia="en-US"/>
        </w:rPr>
        <w:t>niepełnosprawnościami</w:t>
      </w:r>
      <w:r w:rsidR="00F147D3" w:rsidRPr="00356A47">
        <w:rPr>
          <w:lang w:eastAsia="en-US"/>
        </w:rPr>
        <w:t xml:space="preserve"> do</w:t>
      </w:r>
      <w:r w:rsidR="00574971">
        <w:rPr>
          <w:lang w:eastAsia="en-US"/>
        </w:rPr>
        <w:t xml:space="preserve"> </w:t>
      </w:r>
      <w:r w:rsidR="006B0329" w:rsidRPr="00356A47">
        <w:rPr>
          <w:lang w:eastAsia="en-US"/>
        </w:rPr>
        <w:t>wymiaru sprawiedliwości – analiza</w:t>
      </w:r>
      <w:r w:rsidR="009E18EF">
        <w:rPr>
          <w:lang w:eastAsia="en-US"/>
        </w:rPr>
        <w:t xml:space="preserve"> i </w:t>
      </w:r>
      <w:r w:rsidR="006B0329" w:rsidRPr="00356A47">
        <w:rPr>
          <w:lang w:eastAsia="en-US"/>
        </w:rPr>
        <w:t>zalecenia”</w:t>
      </w:r>
      <w:r w:rsidR="00C67DE3">
        <w:rPr>
          <w:rStyle w:val="Odwoanieprzypisudolnego"/>
          <w:lang w:eastAsia="en-US"/>
        </w:rPr>
        <w:footnoteReference w:id="41"/>
      </w:r>
      <w:r w:rsidR="006B0329" w:rsidRPr="00356A47">
        <w:rPr>
          <w:lang w:eastAsia="en-US"/>
        </w:rPr>
        <w:t>.</w:t>
      </w:r>
    </w:p>
    <w:p w:rsidR="00F147D3" w:rsidRPr="00356A47" w:rsidRDefault="006B0329" w:rsidP="006B0329">
      <w:pPr>
        <w:pStyle w:val="Sprawyludzi-opis"/>
        <w:rPr>
          <w:lang w:eastAsia="en-US"/>
        </w:rPr>
      </w:pPr>
      <w:r w:rsidRPr="00356A47">
        <w:rPr>
          <w:lang w:eastAsia="en-US"/>
        </w:rPr>
        <w:t>Do urzeczywistnienia prawa osób</w:t>
      </w:r>
      <w:r w:rsidR="009E18EF">
        <w:rPr>
          <w:lang w:eastAsia="en-US"/>
        </w:rPr>
        <w:t xml:space="preserve"> z </w:t>
      </w:r>
      <w:r w:rsidRPr="00356A47">
        <w:rPr>
          <w:lang w:eastAsia="en-US"/>
        </w:rPr>
        <w:t>niepełnosprawnościami</w:t>
      </w:r>
      <w:r w:rsidR="00F147D3" w:rsidRPr="00356A47">
        <w:rPr>
          <w:lang w:eastAsia="en-US"/>
        </w:rPr>
        <w:t xml:space="preserve"> do</w:t>
      </w:r>
      <w:r w:rsidR="00574971">
        <w:rPr>
          <w:lang w:eastAsia="en-US"/>
        </w:rPr>
        <w:t xml:space="preserve"> </w:t>
      </w:r>
      <w:r w:rsidRPr="00356A47">
        <w:rPr>
          <w:lang w:eastAsia="en-US"/>
        </w:rPr>
        <w:t>sądu na</w:t>
      </w:r>
      <w:r w:rsidR="00574971">
        <w:rPr>
          <w:lang w:eastAsia="en-US"/>
        </w:rPr>
        <w:t xml:space="preserve"> </w:t>
      </w:r>
      <w:r w:rsidRPr="00356A47">
        <w:rPr>
          <w:lang w:eastAsia="en-US"/>
        </w:rPr>
        <w:t>zasadzie równości</w:t>
      </w:r>
      <w:r w:rsidR="009E18EF">
        <w:rPr>
          <w:lang w:eastAsia="en-US"/>
        </w:rPr>
        <w:t xml:space="preserve"> z </w:t>
      </w:r>
      <w:r w:rsidRPr="00356A47">
        <w:rPr>
          <w:lang w:eastAsia="en-US"/>
        </w:rPr>
        <w:t>innymi niezbędne są także zmiany</w:t>
      </w:r>
      <w:r w:rsidR="009E18EF">
        <w:rPr>
          <w:lang w:eastAsia="en-US"/>
        </w:rPr>
        <w:t xml:space="preserve"> w </w:t>
      </w:r>
      <w:r w:rsidRPr="00356A47">
        <w:rPr>
          <w:lang w:eastAsia="en-US"/>
        </w:rPr>
        <w:t>zakresie dostępu</w:t>
      </w:r>
      <w:r w:rsidR="00F147D3" w:rsidRPr="00356A47">
        <w:rPr>
          <w:lang w:eastAsia="en-US"/>
        </w:rPr>
        <w:t xml:space="preserve"> do</w:t>
      </w:r>
      <w:r w:rsidR="00574971">
        <w:rPr>
          <w:lang w:eastAsia="en-US"/>
        </w:rPr>
        <w:t xml:space="preserve"> </w:t>
      </w:r>
      <w:r w:rsidRPr="00356A47">
        <w:rPr>
          <w:lang w:eastAsia="en-US"/>
        </w:rPr>
        <w:t>informacji</w:t>
      </w:r>
      <w:r w:rsidR="009E18EF">
        <w:rPr>
          <w:lang w:eastAsia="en-US"/>
        </w:rPr>
        <w:t xml:space="preserve"> i </w:t>
      </w:r>
      <w:r w:rsidRPr="00356A47">
        <w:rPr>
          <w:lang w:eastAsia="en-US"/>
        </w:rPr>
        <w:t>komunikacji</w:t>
      </w:r>
      <w:r w:rsidR="009E18EF">
        <w:rPr>
          <w:lang w:eastAsia="en-US"/>
        </w:rPr>
        <w:t xml:space="preserve"> z </w:t>
      </w:r>
      <w:r w:rsidRPr="00356A47">
        <w:rPr>
          <w:lang w:eastAsia="en-US"/>
        </w:rPr>
        <w:t>organami wymiaru sprawiedliwości.</w:t>
      </w:r>
    </w:p>
    <w:p w:rsidR="00F147D3" w:rsidRPr="00356A47" w:rsidRDefault="006B0329" w:rsidP="006B0329">
      <w:pPr>
        <w:pStyle w:val="Sprawyludzi-opis"/>
        <w:rPr>
          <w:lang w:eastAsia="en-US"/>
        </w:rPr>
      </w:pPr>
      <w:r w:rsidRPr="00356A47">
        <w:rPr>
          <w:lang w:eastAsia="en-US"/>
        </w:rPr>
        <w:t>Przede wszystkim konieczne jest kontynuowanie działań na</w:t>
      </w:r>
      <w:r w:rsidR="00574971">
        <w:rPr>
          <w:lang w:eastAsia="en-US"/>
        </w:rPr>
        <w:t xml:space="preserve"> </w:t>
      </w:r>
      <w:r w:rsidRPr="00356A47">
        <w:rPr>
          <w:lang w:eastAsia="en-US"/>
        </w:rPr>
        <w:t>rzecz cyfryzacji wymiaru sprawiedliwości, tak aby możliwie duża część dokumentacji</w:t>
      </w:r>
      <w:r w:rsidR="009E18EF">
        <w:rPr>
          <w:lang w:eastAsia="en-US"/>
        </w:rPr>
        <w:t xml:space="preserve"> w </w:t>
      </w:r>
      <w:r w:rsidRPr="00356A47">
        <w:rPr>
          <w:lang w:eastAsia="en-US"/>
        </w:rPr>
        <w:t>postępowaniu była dostępna</w:t>
      </w:r>
      <w:r w:rsidR="009E18EF">
        <w:rPr>
          <w:lang w:eastAsia="en-US"/>
        </w:rPr>
        <w:t xml:space="preserve"> w </w:t>
      </w:r>
      <w:r w:rsidRPr="00356A47">
        <w:rPr>
          <w:lang w:eastAsia="en-US"/>
        </w:rPr>
        <w:t>wersji elektronicznej. Aktualny pozostaje także problem dostępności pomocy tłumaczy języka migowego</w:t>
      </w:r>
      <w:r w:rsidR="009E18EF">
        <w:rPr>
          <w:lang w:eastAsia="en-US"/>
        </w:rPr>
        <w:t xml:space="preserve"> w </w:t>
      </w:r>
      <w:r w:rsidRPr="00356A47">
        <w:rPr>
          <w:lang w:eastAsia="en-US"/>
        </w:rPr>
        <w:t>trakcie postępowania sądowego oraz</w:t>
      </w:r>
      <w:r w:rsidR="009E18EF">
        <w:rPr>
          <w:lang w:eastAsia="en-US"/>
        </w:rPr>
        <w:t xml:space="preserve"> w </w:t>
      </w:r>
      <w:r w:rsidRPr="00356A47">
        <w:rPr>
          <w:lang w:eastAsia="en-US"/>
        </w:rPr>
        <w:t>kontaktach</w:t>
      </w:r>
      <w:r w:rsidR="009E18EF">
        <w:rPr>
          <w:lang w:eastAsia="en-US"/>
        </w:rPr>
        <w:t xml:space="preserve"> z </w:t>
      </w:r>
      <w:r w:rsidRPr="00356A47">
        <w:rPr>
          <w:lang w:eastAsia="en-US"/>
        </w:rPr>
        <w:t>pracownikami sądu, prokuratury lub profesjonalnym pełnomocnikiem.</w:t>
      </w:r>
    </w:p>
    <w:p w:rsidR="006B0329" w:rsidRDefault="006B0329" w:rsidP="006B0329">
      <w:pPr>
        <w:pStyle w:val="Sprawyludzi-opis"/>
        <w:rPr>
          <w:lang w:eastAsia="en-US"/>
        </w:rPr>
      </w:pPr>
      <w:r w:rsidRPr="00356A47">
        <w:rPr>
          <w:lang w:eastAsia="en-US"/>
        </w:rPr>
        <w:t>Ograniczenia</w:t>
      </w:r>
      <w:r w:rsidR="009E18EF">
        <w:rPr>
          <w:lang w:eastAsia="en-US"/>
        </w:rPr>
        <w:t xml:space="preserve"> w </w:t>
      </w:r>
      <w:r w:rsidRPr="00356A47">
        <w:rPr>
          <w:lang w:eastAsia="en-US"/>
        </w:rPr>
        <w:t>zakresie dostępu osób</w:t>
      </w:r>
      <w:r w:rsidR="009E18EF">
        <w:rPr>
          <w:lang w:eastAsia="en-US"/>
        </w:rPr>
        <w:t xml:space="preserve"> z </w:t>
      </w:r>
      <w:r w:rsidRPr="00356A47">
        <w:rPr>
          <w:lang w:eastAsia="en-US"/>
        </w:rPr>
        <w:t>niepełnosprawnościami</w:t>
      </w:r>
      <w:r w:rsidR="00F147D3" w:rsidRPr="00356A47">
        <w:rPr>
          <w:lang w:eastAsia="en-US"/>
        </w:rPr>
        <w:t xml:space="preserve"> do</w:t>
      </w:r>
      <w:r w:rsidR="00574971">
        <w:rPr>
          <w:lang w:eastAsia="en-US"/>
        </w:rPr>
        <w:t xml:space="preserve"> </w:t>
      </w:r>
      <w:r w:rsidRPr="00356A47">
        <w:rPr>
          <w:lang w:eastAsia="en-US"/>
        </w:rPr>
        <w:t>wymiaru sprawiedliwości łączą się także</w:t>
      </w:r>
      <w:r w:rsidR="009E18EF">
        <w:rPr>
          <w:lang w:eastAsia="en-US"/>
        </w:rPr>
        <w:t xml:space="preserve"> z </w:t>
      </w:r>
      <w:r w:rsidRPr="00356A47">
        <w:rPr>
          <w:lang w:eastAsia="en-US"/>
        </w:rPr>
        <w:t>niedostępnością architektoniczną budynków sądów</w:t>
      </w:r>
      <w:r w:rsidR="009E18EF">
        <w:rPr>
          <w:lang w:eastAsia="en-US"/>
        </w:rPr>
        <w:t xml:space="preserve"> i </w:t>
      </w:r>
      <w:r w:rsidRPr="00356A47">
        <w:rPr>
          <w:lang w:eastAsia="en-US"/>
        </w:rPr>
        <w:t>prokuratur. Na problemy napotykają również osoby korzystające</w:t>
      </w:r>
      <w:r w:rsidR="009E18EF">
        <w:rPr>
          <w:lang w:eastAsia="en-US"/>
        </w:rPr>
        <w:t xml:space="preserve"> z </w:t>
      </w:r>
      <w:r w:rsidRPr="00356A47">
        <w:rPr>
          <w:lang w:eastAsia="en-US"/>
        </w:rPr>
        <w:t>pomocy psa przewodnika, które pomimo ustawowego uprawnienia nie</w:t>
      </w:r>
      <w:r w:rsidR="00574971">
        <w:rPr>
          <w:lang w:eastAsia="en-US"/>
        </w:rPr>
        <w:t xml:space="preserve"> </w:t>
      </w:r>
      <w:r w:rsidRPr="00356A47">
        <w:rPr>
          <w:lang w:eastAsia="en-US"/>
        </w:rPr>
        <w:t>zawsze mają możliwość swobodnego wstępu</w:t>
      </w:r>
      <w:r w:rsidR="00F147D3" w:rsidRPr="00356A47">
        <w:rPr>
          <w:lang w:eastAsia="en-US"/>
        </w:rPr>
        <w:t xml:space="preserve"> do</w:t>
      </w:r>
      <w:r w:rsidR="00574971">
        <w:rPr>
          <w:lang w:eastAsia="en-US"/>
        </w:rPr>
        <w:t xml:space="preserve"> </w:t>
      </w:r>
      <w:r w:rsidRPr="00356A47">
        <w:rPr>
          <w:lang w:eastAsia="en-US"/>
        </w:rPr>
        <w:t>obiektów przeznaczonych na</w:t>
      </w:r>
      <w:r w:rsidR="00574971">
        <w:rPr>
          <w:lang w:eastAsia="en-US"/>
        </w:rPr>
        <w:t xml:space="preserve"> </w:t>
      </w:r>
      <w:r w:rsidRPr="00356A47">
        <w:rPr>
          <w:lang w:eastAsia="en-US"/>
        </w:rPr>
        <w:t>potrzeby wymiaru sprawiedliwości</w:t>
      </w:r>
      <w:r w:rsidRPr="00356A47">
        <w:rPr>
          <w:bCs/>
          <w:vertAlign w:val="superscript"/>
          <w:lang w:eastAsia="en-US"/>
        </w:rPr>
        <w:footnoteReference w:id="42"/>
      </w:r>
      <w:r w:rsidRPr="00356A47">
        <w:rPr>
          <w:lang w:eastAsia="en-US"/>
        </w:rPr>
        <w:t>.</w:t>
      </w:r>
    </w:p>
    <w:p w:rsidR="004C52F3" w:rsidRPr="00356A47" w:rsidRDefault="004C52F3" w:rsidP="00A119AB">
      <w:pPr>
        <w:pStyle w:val="Nagwek2"/>
      </w:pPr>
      <w:bookmarkStart w:id="60" w:name="_Bezpłatna_pomoc_prawna,"/>
      <w:bookmarkStart w:id="61" w:name="_Zmiana_funkcjonownia_Trybunału"/>
      <w:bookmarkStart w:id="62" w:name="_Art._47_–"/>
      <w:bookmarkStart w:id="63" w:name="_Art._49_–"/>
      <w:bookmarkStart w:id="64" w:name="_Art._56_–"/>
      <w:bookmarkStart w:id="65" w:name="_Toc513723162"/>
      <w:bookmarkStart w:id="66" w:name="_Toc523492896"/>
      <w:bookmarkEnd w:id="60"/>
      <w:bookmarkEnd w:id="61"/>
      <w:bookmarkEnd w:id="62"/>
      <w:bookmarkEnd w:id="63"/>
      <w:bookmarkEnd w:id="64"/>
      <w:r w:rsidRPr="00356A47">
        <w:t>3. WOLNOŚCI</w:t>
      </w:r>
      <w:r w:rsidR="009E18EF">
        <w:t xml:space="preserve"> i </w:t>
      </w:r>
      <w:r w:rsidRPr="00356A47">
        <w:t>PRAWA POLITYCZNE</w:t>
      </w:r>
      <w:bookmarkEnd w:id="65"/>
      <w:bookmarkEnd w:id="66"/>
    </w:p>
    <w:p w:rsidR="004C52F3" w:rsidRPr="00356A47" w:rsidRDefault="004C52F3" w:rsidP="004C52F3">
      <w:pPr>
        <w:rPr>
          <w:bCs/>
          <w:color w:val="000000"/>
          <w:sz w:val="22"/>
          <w:szCs w:val="22"/>
        </w:rPr>
      </w:pPr>
    </w:p>
    <w:p w:rsidR="009E4B9D" w:rsidRPr="00356A47" w:rsidRDefault="00D6213B" w:rsidP="000B5050">
      <w:pPr>
        <w:pStyle w:val="Nagwek3"/>
        <w:rPr>
          <w:bCs w:val="0"/>
          <w:color w:val="000000"/>
          <w:szCs w:val="22"/>
        </w:rPr>
      </w:pPr>
      <w:bookmarkStart w:id="67" w:name="_Art._57_–"/>
      <w:bookmarkEnd w:id="67"/>
      <w:r w:rsidRPr="00356A47">
        <w:br w:type="page"/>
      </w:r>
    </w:p>
    <w:p w:rsidR="00F147D3" w:rsidRPr="00356A47" w:rsidRDefault="004C52F3" w:rsidP="00B40816">
      <w:pPr>
        <w:pStyle w:val="Nagwek3"/>
      </w:pPr>
      <w:bookmarkStart w:id="68" w:name="_Art._59_–"/>
      <w:bookmarkStart w:id="69" w:name="_Art._61_ust."/>
      <w:bookmarkStart w:id="70" w:name="_Toc513723189"/>
      <w:bookmarkStart w:id="71" w:name="_Toc523492897"/>
      <w:bookmarkEnd w:id="68"/>
      <w:bookmarkEnd w:id="69"/>
      <w:r w:rsidRPr="00356A47">
        <w:lastRenderedPageBreak/>
        <w:t>Art. 62 – Prawa wyborcze</w:t>
      </w:r>
      <w:bookmarkEnd w:id="70"/>
      <w:bookmarkEnd w:id="71"/>
    </w:p>
    <w:p w:rsidR="004C52F3" w:rsidRPr="00356A47" w:rsidRDefault="004C52F3" w:rsidP="003B5AF8">
      <w:pPr>
        <w:pStyle w:val="Konstytucja"/>
      </w:pPr>
      <w:r w:rsidRPr="00356A47">
        <w:t>1. Obywatel polski ma prawo udziału</w:t>
      </w:r>
      <w:r w:rsidR="009E18EF">
        <w:t xml:space="preserve"> w </w:t>
      </w:r>
      <w:r w:rsidRPr="00356A47">
        <w:t>referendum oraz prawo wybierania Prezydenta Rzeczypospolitej, posłów, senatorów</w:t>
      </w:r>
      <w:r w:rsidR="009E18EF">
        <w:t xml:space="preserve"> i </w:t>
      </w:r>
      <w:r w:rsidRPr="00356A47">
        <w:t>przedstawicieli</w:t>
      </w:r>
      <w:r w:rsidR="00F147D3" w:rsidRPr="00356A47">
        <w:t xml:space="preserve"> do</w:t>
      </w:r>
      <w:r w:rsidR="00574971">
        <w:t xml:space="preserve"> </w:t>
      </w:r>
      <w:r w:rsidRPr="00356A47">
        <w:t>organów samorządu terytorialnego, jeżeli najpóźniej</w:t>
      </w:r>
      <w:r w:rsidR="009E18EF">
        <w:t xml:space="preserve"> w </w:t>
      </w:r>
      <w:r w:rsidRPr="00356A47">
        <w:t>dniu głosowania kończy 18 lat.</w:t>
      </w:r>
    </w:p>
    <w:p w:rsidR="004C52F3" w:rsidRPr="00356A47" w:rsidRDefault="004C52F3" w:rsidP="003B5AF8">
      <w:pPr>
        <w:pStyle w:val="Konstytucja"/>
      </w:pPr>
      <w:r w:rsidRPr="00356A47">
        <w:t>2. Prawo udziału</w:t>
      </w:r>
      <w:r w:rsidR="009E18EF">
        <w:t xml:space="preserve"> w </w:t>
      </w:r>
      <w:r w:rsidRPr="00356A47">
        <w:t>referendum oraz prawo wybierania</w:t>
      </w:r>
      <w:r w:rsidR="00CC7107" w:rsidRPr="00356A47">
        <w:t xml:space="preserve"> nie</w:t>
      </w:r>
      <w:r w:rsidR="00574971">
        <w:t xml:space="preserve"> </w:t>
      </w:r>
      <w:r w:rsidRPr="00356A47">
        <w:t>przysługuje osobom, które prawomocnym orzeczeniem sądowym są ubezwłasnowolnione lub pozbawione praw publicznych albo wyborczych.</w:t>
      </w:r>
    </w:p>
    <w:p w:rsidR="00A92CFD" w:rsidRPr="00356A47" w:rsidRDefault="00A92CFD" w:rsidP="00A92CFD">
      <w:pPr>
        <w:pStyle w:val="ComwiKonstytucja"/>
      </w:pPr>
      <w:r w:rsidRPr="00356A47">
        <w:t>Prawo udzia</w:t>
      </w:r>
      <w:r w:rsidRPr="00356A47">
        <w:rPr>
          <w:rFonts w:hint="eastAsia"/>
        </w:rPr>
        <w:t>ł</w:t>
      </w:r>
      <w:r w:rsidRPr="00356A47">
        <w:t>u</w:t>
      </w:r>
      <w:r w:rsidR="009E18EF">
        <w:t xml:space="preserve"> w </w:t>
      </w:r>
      <w:r w:rsidRPr="00356A47">
        <w:t>referendum oraz prawo wybierania Prezydenta, pos</w:t>
      </w:r>
      <w:r w:rsidRPr="00356A47">
        <w:rPr>
          <w:rFonts w:hint="eastAsia"/>
        </w:rPr>
        <w:t>łó</w:t>
      </w:r>
      <w:r w:rsidRPr="00356A47">
        <w:t>w, senatorów</w:t>
      </w:r>
      <w:r w:rsidR="009E18EF">
        <w:t xml:space="preserve"> i </w:t>
      </w:r>
      <w:r w:rsidRPr="00356A47">
        <w:t>przedstawicieli do organów samorz</w:t>
      </w:r>
      <w:r w:rsidRPr="00356A47">
        <w:rPr>
          <w:rFonts w:hint="eastAsia"/>
        </w:rPr>
        <w:t>ą</w:t>
      </w:r>
      <w:r w:rsidRPr="00356A47">
        <w:t>du terytorialnego ma obywatel polski, który najpó</w:t>
      </w:r>
      <w:r w:rsidRPr="00356A47">
        <w:rPr>
          <w:rFonts w:hint="eastAsia"/>
        </w:rPr>
        <w:t>ź</w:t>
      </w:r>
      <w:r w:rsidRPr="00356A47">
        <w:t>niej</w:t>
      </w:r>
      <w:r w:rsidR="009E18EF">
        <w:t xml:space="preserve"> w </w:t>
      </w:r>
      <w:r w:rsidRPr="00356A47">
        <w:t>dniu g</w:t>
      </w:r>
      <w:r w:rsidRPr="00356A47">
        <w:rPr>
          <w:rFonts w:hint="eastAsia"/>
        </w:rPr>
        <w:t>ł</w:t>
      </w:r>
      <w:r w:rsidRPr="00356A47">
        <w:t>osowania ko</w:t>
      </w:r>
      <w:r w:rsidRPr="00356A47">
        <w:rPr>
          <w:rFonts w:hint="eastAsia"/>
        </w:rPr>
        <w:t>ń</w:t>
      </w:r>
      <w:r w:rsidRPr="00356A47">
        <w:t>czy 18 lat. Jest to granica tzw. czynnego prawa wyborczego, czyli prawa wybierania.</w:t>
      </w:r>
    </w:p>
    <w:p w:rsidR="00A92CFD" w:rsidRPr="00356A47" w:rsidRDefault="00A92CFD" w:rsidP="00A92CFD">
      <w:pPr>
        <w:pStyle w:val="ComwiKonstytucja"/>
      </w:pPr>
      <w:r w:rsidRPr="00356A47">
        <w:t>Konstytucja przewiduje jednak pewne wy</w:t>
      </w:r>
      <w:r w:rsidRPr="00356A47">
        <w:rPr>
          <w:rFonts w:hint="eastAsia"/>
        </w:rPr>
        <w:t>łą</w:t>
      </w:r>
      <w:r w:rsidRPr="00356A47">
        <w:t>czenia: prawo udzia</w:t>
      </w:r>
      <w:r w:rsidRPr="00356A47">
        <w:rPr>
          <w:rFonts w:hint="eastAsia"/>
        </w:rPr>
        <w:t>ł</w:t>
      </w:r>
      <w:r w:rsidRPr="00356A47">
        <w:t>u</w:t>
      </w:r>
      <w:r w:rsidR="009E18EF">
        <w:t xml:space="preserve"> w </w:t>
      </w:r>
      <w:r w:rsidRPr="00356A47">
        <w:t>referendum oraz prawo wybierania nie przys</w:t>
      </w:r>
      <w:r w:rsidRPr="00356A47">
        <w:rPr>
          <w:rFonts w:hint="eastAsia"/>
        </w:rPr>
        <w:t>ł</w:t>
      </w:r>
      <w:r w:rsidRPr="00356A47">
        <w:t>uguje osobom, które prawomocnym orzeczeniem s</w:t>
      </w:r>
      <w:r w:rsidRPr="00356A47">
        <w:rPr>
          <w:rFonts w:hint="eastAsia"/>
        </w:rPr>
        <w:t>ą</w:t>
      </w:r>
      <w:r w:rsidRPr="00356A47">
        <w:t>dowym s</w:t>
      </w:r>
      <w:r w:rsidRPr="00356A47">
        <w:rPr>
          <w:rFonts w:hint="eastAsia"/>
        </w:rPr>
        <w:t>ą</w:t>
      </w:r>
      <w:r w:rsidRPr="00356A47">
        <w:t xml:space="preserve"> ubezw</w:t>
      </w:r>
      <w:r w:rsidRPr="00356A47">
        <w:rPr>
          <w:rFonts w:hint="eastAsia"/>
        </w:rPr>
        <w:t>ł</w:t>
      </w:r>
      <w:r w:rsidRPr="00356A47">
        <w:t>asnowolnione lub pozbawione praw publicznych albo wyborczych. Szczegó</w:t>
      </w:r>
      <w:r w:rsidRPr="00356A47">
        <w:rPr>
          <w:rFonts w:hint="eastAsia"/>
        </w:rPr>
        <w:t>ł</w:t>
      </w:r>
      <w:r w:rsidRPr="00356A47">
        <w:t>owo</w:t>
      </w:r>
      <w:r w:rsidR="00630BA4">
        <w:t xml:space="preserve"> </w:t>
      </w:r>
      <w:r w:rsidRPr="00356A47">
        <w:t>prawa wyborcze reguluje ustawa</w:t>
      </w:r>
      <w:r w:rsidR="009E18EF">
        <w:t xml:space="preserve"> z </w:t>
      </w:r>
      <w:r w:rsidRPr="00356A47">
        <w:t>dnia 5 stycznia 2011 r. Kodeks wyborczy, który</w:t>
      </w:r>
      <w:r w:rsidR="009E18EF">
        <w:t xml:space="preserve"> w </w:t>
      </w:r>
      <w:r w:rsidRPr="00356A47">
        <w:t xml:space="preserve">zakresie czynnego prawa wyborczego przewiduje, </w:t>
      </w:r>
      <w:r w:rsidRPr="00356A47">
        <w:rPr>
          <w:rFonts w:hint="eastAsia"/>
        </w:rPr>
        <w:t>ż</w:t>
      </w:r>
      <w:r w:rsidRPr="00356A47">
        <w:t>e</w:t>
      </w:r>
      <w:r w:rsidR="009E18EF">
        <w:t xml:space="preserve"> w </w:t>
      </w:r>
      <w:r w:rsidRPr="00356A47">
        <w:t>wyborach do Parlamentu Europejskiego</w:t>
      </w:r>
      <w:r w:rsidR="009E18EF">
        <w:t xml:space="preserve"> w </w:t>
      </w:r>
      <w:r w:rsidRPr="00356A47">
        <w:t>Rzeczypospolitej Polskiej, takie prawo ma</w:t>
      </w:r>
      <w:r w:rsidR="005B7FBE">
        <w:t>:</w:t>
      </w:r>
      <w:r w:rsidRPr="00356A47">
        <w:t xml:space="preserve"> </w:t>
      </w:r>
    </w:p>
    <w:p w:rsidR="00A92CFD" w:rsidRPr="00356A47" w:rsidRDefault="00A92CFD" w:rsidP="007065D7">
      <w:pPr>
        <w:pStyle w:val="ComwiKonstytucja"/>
        <w:numPr>
          <w:ilvl w:val="0"/>
          <w:numId w:val="168"/>
        </w:numPr>
      </w:pPr>
      <w:r w:rsidRPr="00356A47">
        <w:t>obywatel polski, który najpó</w:t>
      </w:r>
      <w:r w:rsidRPr="00356A47">
        <w:rPr>
          <w:rFonts w:hint="eastAsia"/>
        </w:rPr>
        <w:t>ź</w:t>
      </w:r>
      <w:r w:rsidRPr="00356A47">
        <w:t>niej</w:t>
      </w:r>
      <w:r w:rsidR="009E18EF">
        <w:t xml:space="preserve"> w </w:t>
      </w:r>
      <w:r w:rsidRPr="00356A47">
        <w:t>dniu g</w:t>
      </w:r>
      <w:r w:rsidRPr="00356A47">
        <w:rPr>
          <w:rFonts w:hint="eastAsia"/>
        </w:rPr>
        <w:t>ł</w:t>
      </w:r>
      <w:r w:rsidRPr="00356A47">
        <w:t>osowania ko</w:t>
      </w:r>
      <w:r w:rsidRPr="00356A47">
        <w:rPr>
          <w:rFonts w:hint="eastAsia"/>
        </w:rPr>
        <w:t>ń</w:t>
      </w:r>
      <w:r w:rsidRPr="00356A47">
        <w:t xml:space="preserve">czy 18 lat, </w:t>
      </w:r>
    </w:p>
    <w:p w:rsidR="00A92CFD" w:rsidRPr="00356A47" w:rsidRDefault="00A92CFD" w:rsidP="007065D7">
      <w:pPr>
        <w:pStyle w:val="ComwiKonstytucja"/>
        <w:numPr>
          <w:ilvl w:val="0"/>
          <w:numId w:val="168"/>
        </w:numPr>
      </w:pPr>
      <w:r w:rsidRPr="00356A47">
        <w:t>obywatel Unii Europejskiej nieb</w:t>
      </w:r>
      <w:r w:rsidRPr="00356A47">
        <w:rPr>
          <w:rFonts w:hint="eastAsia"/>
        </w:rPr>
        <w:t>ę</w:t>
      </w:r>
      <w:r w:rsidRPr="00356A47">
        <w:t>d</w:t>
      </w:r>
      <w:r w:rsidRPr="00356A47">
        <w:rPr>
          <w:rFonts w:hint="eastAsia"/>
        </w:rPr>
        <w:t>ą</w:t>
      </w:r>
      <w:r w:rsidRPr="00356A47">
        <w:t>cy obywatelem polskim, który najpó</w:t>
      </w:r>
      <w:r w:rsidRPr="00356A47">
        <w:rPr>
          <w:rFonts w:hint="eastAsia"/>
        </w:rPr>
        <w:t>ź</w:t>
      </w:r>
      <w:r w:rsidRPr="00356A47">
        <w:t>niej</w:t>
      </w:r>
      <w:r w:rsidR="009E18EF">
        <w:t xml:space="preserve"> w </w:t>
      </w:r>
      <w:r w:rsidRPr="00356A47">
        <w:t>dniu g</w:t>
      </w:r>
      <w:r w:rsidRPr="00356A47">
        <w:rPr>
          <w:rFonts w:hint="eastAsia"/>
        </w:rPr>
        <w:t>ł</w:t>
      </w:r>
      <w:r w:rsidRPr="00356A47">
        <w:t>osowania ko</w:t>
      </w:r>
      <w:r w:rsidRPr="00356A47">
        <w:rPr>
          <w:rFonts w:hint="eastAsia"/>
        </w:rPr>
        <w:t>ń</w:t>
      </w:r>
      <w:r w:rsidR="005B7FBE">
        <w:t>czy 18 lat</w:t>
      </w:r>
      <w:r w:rsidRPr="00356A47">
        <w:t xml:space="preserve"> oraz stale zamieszkuje na terytorium Rzeczypospolitej Polskiej.</w:t>
      </w:r>
    </w:p>
    <w:p w:rsidR="00A92CFD" w:rsidRPr="00356A47" w:rsidRDefault="00A92CFD" w:rsidP="00A92CFD">
      <w:pPr>
        <w:pStyle w:val="ComwiKonstytucja"/>
      </w:pPr>
      <w:r w:rsidRPr="00356A47">
        <w:t>Prawo</w:t>
      </w:r>
      <w:r w:rsidR="009E18EF">
        <w:t xml:space="preserve"> w </w:t>
      </w:r>
      <w:r w:rsidRPr="00356A47">
        <w:t>wyborach do organów stanowi</w:t>
      </w:r>
      <w:r w:rsidRPr="00356A47">
        <w:rPr>
          <w:rFonts w:hint="eastAsia"/>
        </w:rPr>
        <w:t>ą</w:t>
      </w:r>
      <w:r w:rsidRPr="00356A47">
        <w:t>cych jednostek samorz</w:t>
      </w:r>
      <w:r w:rsidRPr="00356A47">
        <w:rPr>
          <w:rFonts w:hint="eastAsia"/>
        </w:rPr>
        <w:t>ą</w:t>
      </w:r>
      <w:r w:rsidRPr="00356A47">
        <w:t>du terytorialnego, to przys</w:t>
      </w:r>
      <w:r w:rsidRPr="00356A47">
        <w:rPr>
          <w:rFonts w:hint="eastAsia"/>
        </w:rPr>
        <w:t>ł</w:t>
      </w:r>
      <w:r w:rsidRPr="00356A47">
        <w:t>uguje ono</w:t>
      </w:r>
      <w:r w:rsidR="009E18EF">
        <w:t xml:space="preserve"> w </w:t>
      </w:r>
      <w:r w:rsidRPr="00356A47">
        <w:t xml:space="preserve">przypadku wyborów: </w:t>
      </w:r>
    </w:p>
    <w:p w:rsidR="00A92CFD" w:rsidRDefault="00A92CFD" w:rsidP="007065D7">
      <w:pPr>
        <w:pStyle w:val="ComwiKonstytucja"/>
        <w:numPr>
          <w:ilvl w:val="0"/>
          <w:numId w:val="169"/>
        </w:numPr>
      </w:pPr>
      <w:r w:rsidRPr="00356A47">
        <w:t>do rady gminy</w:t>
      </w:r>
      <w:r w:rsidR="00630BA4">
        <w:t xml:space="preserve"> – </w:t>
      </w:r>
      <w:r w:rsidRPr="00356A47">
        <w:t>obywatelowi polskiemu oraz</w:t>
      </w:r>
      <w:r w:rsidRPr="00CA78C9">
        <w:t xml:space="preserve"> obywatel</w:t>
      </w:r>
      <w:r w:rsidR="005B7FBE">
        <w:t>owi</w:t>
      </w:r>
      <w:r w:rsidRPr="00CA78C9">
        <w:t xml:space="preserve"> Unii Europejskiej nieb</w:t>
      </w:r>
      <w:r w:rsidRPr="00CA78C9">
        <w:rPr>
          <w:rFonts w:hint="eastAsia"/>
        </w:rPr>
        <w:t>ę</w:t>
      </w:r>
      <w:r w:rsidRPr="00CA78C9">
        <w:t>d</w:t>
      </w:r>
      <w:r w:rsidRPr="00CA78C9">
        <w:rPr>
          <w:rFonts w:hint="eastAsia"/>
        </w:rPr>
        <w:t>ą</w:t>
      </w:r>
      <w:r w:rsidR="005B7FBE">
        <w:t>cemu</w:t>
      </w:r>
      <w:r w:rsidRPr="00CA78C9">
        <w:t xml:space="preserve"> obywatelem polskim, który najpó</w:t>
      </w:r>
      <w:r w:rsidRPr="00CA78C9">
        <w:rPr>
          <w:rFonts w:hint="eastAsia"/>
        </w:rPr>
        <w:t>ź</w:t>
      </w:r>
      <w:r w:rsidRPr="00CA78C9">
        <w:t>niej</w:t>
      </w:r>
      <w:r w:rsidR="009E18EF">
        <w:t xml:space="preserve"> w </w:t>
      </w:r>
      <w:r w:rsidRPr="00CA78C9">
        <w:t>dniu g</w:t>
      </w:r>
      <w:r w:rsidRPr="00CA78C9">
        <w:rPr>
          <w:rFonts w:hint="eastAsia"/>
        </w:rPr>
        <w:t>ł</w:t>
      </w:r>
      <w:r w:rsidRPr="00CA78C9">
        <w:t>osowania ko</w:t>
      </w:r>
      <w:r w:rsidRPr="00CA78C9">
        <w:rPr>
          <w:rFonts w:hint="eastAsia"/>
        </w:rPr>
        <w:t>ń</w:t>
      </w:r>
      <w:r w:rsidR="005B7FBE">
        <w:t>czy 18 lat</w:t>
      </w:r>
      <w:r w:rsidRPr="00CA78C9">
        <w:t xml:space="preserve"> oraz stale zamieszkuje na obszarze tej gminy,</w:t>
      </w:r>
    </w:p>
    <w:p w:rsidR="00301F6F" w:rsidRDefault="005B7FBE" w:rsidP="007065D7">
      <w:pPr>
        <w:pStyle w:val="ComwiKonstytucja"/>
        <w:numPr>
          <w:ilvl w:val="0"/>
          <w:numId w:val="169"/>
        </w:numPr>
      </w:pPr>
      <w:r>
        <w:t xml:space="preserve">do </w:t>
      </w:r>
      <w:r w:rsidR="00A92CFD" w:rsidRPr="00CA78C9">
        <w:t>rady powiatu</w:t>
      </w:r>
      <w:r w:rsidR="009E18EF">
        <w:t xml:space="preserve"> i </w:t>
      </w:r>
      <w:r w:rsidR="00A92CFD" w:rsidRPr="00CA78C9">
        <w:t>sejmiku województwa</w:t>
      </w:r>
      <w:r w:rsidR="00630BA4">
        <w:t xml:space="preserve"> – </w:t>
      </w:r>
      <w:r w:rsidR="00A92CFD" w:rsidRPr="00CA78C9">
        <w:t>obywatel</w:t>
      </w:r>
      <w:r w:rsidR="00A92CFD">
        <w:t>owi</w:t>
      </w:r>
      <w:r w:rsidR="00A92CFD" w:rsidRPr="00CA78C9">
        <w:t xml:space="preserve"> polski</w:t>
      </w:r>
      <w:r w:rsidR="00A92CFD">
        <w:t>e</w:t>
      </w:r>
      <w:r>
        <w:t>m</w:t>
      </w:r>
      <w:r w:rsidR="00A92CFD">
        <w:t>u</w:t>
      </w:r>
      <w:r w:rsidR="00A92CFD" w:rsidRPr="00CA78C9">
        <w:t>, który najpó</w:t>
      </w:r>
      <w:r w:rsidR="00A92CFD" w:rsidRPr="00CA78C9">
        <w:rPr>
          <w:rFonts w:hint="eastAsia"/>
        </w:rPr>
        <w:t>ź</w:t>
      </w:r>
      <w:r w:rsidR="00A92CFD" w:rsidRPr="00CA78C9">
        <w:t>niej</w:t>
      </w:r>
      <w:r w:rsidR="009E18EF">
        <w:t xml:space="preserve"> w </w:t>
      </w:r>
      <w:r w:rsidR="00A92CFD" w:rsidRPr="00CA78C9">
        <w:t>dniu g</w:t>
      </w:r>
      <w:r w:rsidR="00A92CFD" w:rsidRPr="00CA78C9">
        <w:rPr>
          <w:rFonts w:hint="eastAsia"/>
        </w:rPr>
        <w:t>ł</w:t>
      </w:r>
      <w:r w:rsidR="00A92CFD" w:rsidRPr="00CA78C9">
        <w:t>osowania ko</w:t>
      </w:r>
      <w:r w:rsidR="00A92CFD" w:rsidRPr="00CA78C9">
        <w:rPr>
          <w:rFonts w:hint="eastAsia"/>
        </w:rPr>
        <w:t>ń</w:t>
      </w:r>
      <w:r>
        <w:t>czy 18 lat</w:t>
      </w:r>
      <w:r w:rsidR="00A92CFD" w:rsidRPr="00CA78C9">
        <w:t xml:space="preserve"> oraz stale zamieszkuje na obszarze, odpowiednio, tego powiatu</w:t>
      </w:r>
      <w:r w:rsidR="009E18EF">
        <w:t xml:space="preserve"> i </w:t>
      </w:r>
      <w:r w:rsidR="00A92CFD" w:rsidRPr="00CA78C9">
        <w:t>województwa;</w:t>
      </w:r>
    </w:p>
    <w:p w:rsidR="00A92CFD" w:rsidRPr="00CA78C9" w:rsidRDefault="00A92CFD" w:rsidP="007065D7">
      <w:pPr>
        <w:pStyle w:val="ComwiKonstytucja"/>
        <w:numPr>
          <w:ilvl w:val="0"/>
          <w:numId w:val="169"/>
        </w:numPr>
      </w:pPr>
      <w:r w:rsidRPr="00CA78C9">
        <w:t>wójta</w:t>
      </w:r>
      <w:r w:rsidR="009E18EF">
        <w:t xml:space="preserve"> w </w:t>
      </w:r>
      <w:r w:rsidRPr="00CA78C9">
        <w:t>danej gminie</w:t>
      </w:r>
      <w:r w:rsidR="00630BA4">
        <w:t xml:space="preserve"> – </w:t>
      </w:r>
      <w:r w:rsidRPr="00CA78C9">
        <w:t>osob</w:t>
      </w:r>
      <w:r>
        <w:t>ie</w:t>
      </w:r>
      <w:r w:rsidRPr="00CA78C9">
        <w:t xml:space="preserve"> maj</w:t>
      </w:r>
      <w:r w:rsidRPr="00CA78C9">
        <w:rPr>
          <w:rFonts w:hint="eastAsia"/>
        </w:rPr>
        <w:t>ą</w:t>
      </w:r>
      <w:r w:rsidRPr="00CA78C9">
        <w:t>c</w:t>
      </w:r>
      <w:r>
        <w:t>ej</w:t>
      </w:r>
      <w:r w:rsidRPr="00CA78C9">
        <w:t xml:space="preserve"> prawo wybierania do rady tej gminy.</w:t>
      </w:r>
    </w:p>
    <w:p w:rsidR="00A92CFD" w:rsidRPr="00CA78C9" w:rsidRDefault="00A92CFD" w:rsidP="00A92CFD">
      <w:pPr>
        <w:pStyle w:val="ComwiKonstytucja"/>
      </w:pPr>
      <w:r w:rsidRPr="00CA78C9">
        <w:t>Kr</w:t>
      </w:r>
      <w:r w:rsidRPr="00CA78C9">
        <w:rPr>
          <w:rFonts w:hint="eastAsia"/>
        </w:rPr>
        <w:t>ą</w:t>
      </w:r>
      <w:r w:rsidRPr="00CA78C9">
        <w:t>g osób posiadaj</w:t>
      </w:r>
      <w:r w:rsidRPr="00CA78C9">
        <w:rPr>
          <w:rFonts w:hint="eastAsia"/>
        </w:rPr>
        <w:t>ą</w:t>
      </w:r>
      <w:r w:rsidRPr="00CA78C9">
        <w:t>cych bierne prawo wyborcze (prawo wybieralno</w:t>
      </w:r>
      <w:r w:rsidRPr="00CA78C9">
        <w:rPr>
          <w:rFonts w:hint="eastAsia"/>
        </w:rPr>
        <w:t>ś</w:t>
      </w:r>
      <w:r w:rsidRPr="00CA78C9">
        <w:t>ci) jest ukszta</w:t>
      </w:r>
      <w:r w:rsidRPr="00CA78C9">
        <w:rPr>
          <w:rFonts w:hint="eastAsia"/>
        </w:rPr>
        <w:t>ł</w:t>
      </w:r>
      <w:r w:rsidRPr="00CA78C9">
        <w:t>towany ró</w:t>
      </w:r>
      <w:r w:rsidRPr="00CA78C9">
        <w:rPr>
          <w:rFonts w:hint="eastAsia"/>
        </w:rPr>
        <w:t>ż</w:t>
      </w:r>
      <w:r w:rsidRPr="00CA78C9">
        <w:t>nie</w:t>
      </w:r>
      <w:r w:rsidR="009E18EF">
        <w:t xml:space="preserve"> w </w:t>
      </w:r>
      <w:r w:rsidRPr="00CA78C9">
        <w:t>zale</w:t>
      </w:r>
      <w:r w:rsidRPr="00CA78C9">
        <w:rPr>
          <w:rFonts w:hint="eastAsia"/>
        </w:rPr>
        <w:t>ż</w:t>
      </w:r>
      <w:r w:rsidRPr="00CA78C9">
        <w:t>no</w:t>
      </w:r>
      <w:r w:rsidRPr="00CA78C9">
        <w:rPr>
          <w:rFonts w:hint="eastAsia"/>
        </w:rPr>
        <w:t>ś</w:t>
      </w:r>
      <w:r w:rsidRPr="00CA78C9">
        <w:t>ci od rodzaju wyborów</w:t>
      </w:r>
    </w:p>
    <w:p w:rsidR="00A92CFD" w:rsidRDefault="00A92CFD" w:rsidP="00A92CFD">
      <w:pPr>
        <w:spacing w:after="200" w:line="24" w:lineRule="auto"/>
        <w:rPr>
          <w:rFonts w:eastAsia="Calibri"/>
          <w:bCs/>
          <w:iCs/>
          <w:color w:val="037EB5"/>
          <w:spacing w:val="5"/>
          <w:sz w:val="28"/>
          <w:szCs w:val="21"/>
          <w:lang w:eastAsia="zh-CN" w:bidi="hi-IN"/>
        </w:rPr>
      </w:pPr>
      <w:r>
        <w:rPr>
          <w:lang w:eastAsia="zh-CN" w:bidi="hi-IN"/>
        </w:rPr>
        <w:br w:type="page"/>
      </w:r>
    </w:p>
    <w:p w:rsidR="00F147D3" w:rsidRPr="00185244" w:rsidRDefault="000B5050" w:rsidP="004C2686">
      <w:pPr>
        <w:pStyle w:val="Nagwek4"/>
      </w:pPr>
      <w:bookmarkStart w:id="72" w:name="_Toc513723193"/>
      <w:bookmarkStart w:id="73" w:name="_Toc523492898"/>
      <w:r>
        <w:lastRenderedPageBreak/>
        <w:t>P</w:t>
      </w:r>
      <w:r w:rsidR="000B7C6D" w:rsidRPr="00185244">
        <w:t>roblematyka lokali wyborczych dostosowanych</w:t>
      </w:r>
      <w:r w:rsidR="00F147D3" w:rsidRPr="00185244">
        <w:t xml:space="preserve"> do</w:t>
      </w:r>
      <w:r w:rsidR="00574971">
        <w:t xml:space="preserve"> </w:t>
      </w:r>
      <w:r w:rsidR="000B7C6D" w:rsidRPr="00185244">
        <w:t>potrzeb wyborców</w:t>
      </w:r>
      <w:r w:rsidR="009E18EF">
        <w:t xml:space="preserve"> z </w:t>
      </w:r>
      <w:r w:rsidR="000B7C6D" w:rsidRPr="00185244">
        <w:t>niepełnosprawn</w:t>
      </w:r>
      <w:r w:rsidR="00A447CB" w:rsidRPr="00185244">
        <w:t>ościami</w:t>
      </w:r>
      <w:r w:rsidR="00AA4336" w:rsidRPr="00185244">
        <w:rPr>
          <w:rStyle w:val="Odwoanieprzypisudolnego"/>
        </w:rPr>
        <w:footnoteReference w:id="43"/>
      </w:r>
      <w:bookmarkEnd w:id="72"/>
      <w:bookmarkEnd w:id="73"/>
    </w:p>
    <w:p w:rsidR="00A447CB" w:rsidRPr="00185244" w:rsidRDefault="00A447CB" w:rsidP="00A447CB">
      <w:pPr>
        <w:pStyle w:val="Styl1"/>
        <w:rPr>
          <w:rFonts w:eastAsia="Calibri"/>
          <w:b/>
          <w:szCs w:val="26"/>
          <w:lang w:eastAsia="en-US"/>
        </w:rPr>
      </w:pPr>
      <w:r w:rsidRPr="00185244">
        <w:rPr>
          <w:rFonts w:eastAsia="Calibri"/>
          <w:b/>
          <w:szCs w:val="26"/>
          <w:lang w:eastAsia="en-US"/>
        </w:rPr>
        <w:t>Jak są dostosowane lokale wybor</w:t>
      </w:r>
      <w:r w:rsidR="003E6E87">
        <w:rPr>
          <w:rFonts w:eastAsia="Calibri"/>
          <w:b/>
          <w:szCs w:val="26"/>
          <w:lang w:eastAsia="en-US"/>
        </w:rPr>
        <w:t>c</w:t>
      </w:r>
      <w:r w:rsidRPr="00185244">
        <w:rPr>
          <w:rFonts w:eastAsia="Calibri"/>
          <w:b/>
          <w:szCs w:val="26"/>
          <w:lang w:eastAsia="en-US"/>
        </w:rPr>
        <w:t>ze</w:t>
      </w:r>
      <w:r w:rsidR="00F147D3" w:rsidRPr="00185244">
        <w:rPr>
          <w:rFonts w:eastAsia="Calibri"/>
          <w:b/>
          <w:szCs w:val="26"/>
          <w:lang w:eastAsia="en-US"/>
        </w:rPr>
        <w:t xml:space="preserve"> do</w:t>
      </w:r>
      <w:r w:rsidR="00574971">
        <w:rPr>
          <w:rFonts w:eastAsia="Calibri"/>
          <w:b/>
          <w:szCs w:val="26"/>
          <w:lang w:eastAsia="en-US"/>
        </w:rPr>
        <w:t xml:space="preserve"> </w:t>
      </w:r>
      <w:r w:rsidRPr="00185244">
        <w:rPr>
          <w:rFonts w:eastAsia="Calibri"/>
          <w:b/>
          <w:szCs w:val="26"/>
          <w:lang w:eastAsia="en-US"/>
        </w:rPr>
        <w:t>potrzeb wyborców</w:t>
      </w:r>
      <w:r w:rsidR="009E18EF">
        <w:rPr>
          <w:rFonts w:eastAsia="Calibri"/>
          <w:b/>
          <w:szCs w:val="26"/>
          <w:lang w:eastAsia="en-US"/>
        </w:rPr>
        <w:t xml:space="preserve"> z </w:t>
      </w:r>
      <w:r w:rsidRPr="00185244">
        <w:rPr>
          <w:rFonts w:eastAsia="Calibri"/>
          <w:b/>
          <w:szCs w:val="26"/>
          <w:lang w:eastAsia="en-US"/>
        </w:rPr>
        <w:t>niepełnosprawnościami?</w:t>
      </w:r>
      <w:r w:rsidR="000C0B82" w:rsidRPr="00185244">
        <w:rPr>
          <w:rFonts w:eastAsia="Calibri"/>
          <w:b/>
          <w:szCs w:val="26"/>
          <w:lang w:eastAsia="en-US"/>
        </w:rPr>
        <w:t xml:space="preserve"> Jak można</w:t>
      </w:r>
      <w:r w:rsidR="00F147D3" w:rsidRPr="00185244">
        <w:rPr>
          <w:rFonts w:eastAsia="Calibri"/>
          <w:b/>
          <w:szCs w:val="26"/>
          <w:lang w:eastAsia="en-US"/>
        </w:rPr>
        <w:t xml:space="preserve"> do</w:t>
      </w:r>
      <w:r w:rsidR="00574971">
        <w:rPr>
          <w:rFonts w:eastAsia="Calibri"/>
          <w:b/>
          <w:szCs w:val="26"/>
          <w:lang w:eastAsia="en-US"/>
        </w:rPr>
        <w:t xml:space="preserve"> </w:t>
      </w:r>
      <w:r w:rsidR="000C0B82" w:rsidRPr="00185244">
        <w:rPr>
          <w:rFonts w:eastAsia="Calibri"/>
          <w:b/>
          <w:szCs w:val="26"/>
          <w:lang w:eastAsia="en-US"/>
        </w:rPr>
        <w:t>takiego lokalu się dostać?</w:t>
      </w:r>
    </w:p>
    <w:p w:rsidR="009848DD" w:rsidRPr="00185244" w:rsidRDefault="000B7C6D" w:rsidP="00A447CB">
      <w:pPr>
        <w:pStyle w:val="Styl1"/>
        <w:rPr>
          <w:rFonts w:eastAsia="Calibri"/>
          <w:szCs w:val="26"/>
          <w:lang w:eastAsia="en-US"/>
        </w:rPr>
      </w:pPr>
      <w:r w:rsidRPr="00185244">
        <w:rPr>
          <w:rFonts w:eastAsia="Calibri"/>
          <w:szCs w:val="26"/>
          <w:lang w:eastAsia="en-US"/>
        </w:rPr>
        <w:t xml:space="preserve">Pracownicy Biura Rzecznika Praw Obywatelskich </w:t>
      </w:r>
      <w:r w:rsidR="00A447CB" w:rsidRPr="00185244">
        <w:rPr>
          <w:rFonts w:eastAsia="Calibri"/>
          <w:szCs w:val="26"/>
          <w:lang w:eastAsia="en-US"/>
        </w:rPr>
        <w:t>przed wyborami</w:t>
      </w:r>
      <w:r w:rsidR="009E18EF">
        <w:rPr>
          <w:rFonts w:eastAsia="Calibri"/>
          <w:szCs w:val="26"/>
          <w:lang w:eastAsia="en-US"/>
        </w:rPr>
        <w:t xml:space="preserve"> w </w:t>
      </w:r>
      <w:r w:rsidR="00A447CB" w:rsidRPr="00185244">
        <w:rPr>
          <w:rFonts w:eastAsia="Calibri"/>
          <w:szCs w:val="26"/>
          <w:lang w:eastAsia="en-US"/>
        </w:rPr>
        <w:t xml:space="preserve">latach 2014-2015 sprawdzali </w:t>
      </w:r>
      <w:r w:rsidRPr="00185244">
        <w:rPr>
          <w:rFonts w:eastAsia="Calibri"/>
          <w:szCs w:val="26"/>
          <w:lang w:eastAsia="en-US"/>
        </w:rPr>
        <w:t>wybran</w:t>
      </w:r>
      <w:r w:rsidR="00A447CB" w:rsidRPr="00185244">
        <w:rPr>
          <w:rFonts w:eastAsia="Calibri"/>
          <w:szCs w:val="26"/>
          <w:lang w:eastAsia="en-US"/>
        </w:rPr>
        <w:t>e</w:t>
      </w:r>
      <w:r w:rsidRPr="00185244">
        <w:rPr>
          <w:rFonts w:eastAsia="Calibri"/>
          <w:szCs w:val="26"/>
          <w:lang w:eastAsia="en-US"/>
        </w:rPr>
        <w:t xml:space="preserve"> lokal</w:t>
      </w:r>
      <w:r w:rsidR="00A447CB" w:rsidRPr="00185244">
        <w:rPr>
          <w:rFonts w:eastAsia="Calibri"/>
          <w:szCs w:val="26"/>
          <w:lang w:eastAsia="en-US"/>
        </w:rPr>
        <w:t>e</w:t>
      </w:r>
      <w:r w:rsidRPr="00185244">
        <w:rPr>
          <w:rFonts w:eastAsia="Calibri"/>
          <w:szCs w:val="26"/>
          <w:lang w:eastAsia="en-US"/>
        </w:rPr>
        <w:t xml:space="preserve"> obwodowych komisji wyborczych</w:t>
      </w:r>
      <w:r w:rsidR="00A447CB" w:rsidRPr="00185244">
        <w:rPr>
          <w:rFonts w:eastAsia="Calibri"/>
          <w:szCs w:val="26"/>
          <w:lang w:eastAsia="en-US"/>
        </w:rPr>
        <w:t xml:space="preserve">, które miały </w:t>
      </w:r>
      <w:r w:rsidRPr="00185244">
        <w:rPr>
          <w:rFonts w:eastAsia="Calibri"/>
          <w:szCs w:val="26"/>
          <w:lang w:eastAsia="en-US"/>
        </w:rPr>
        <w:t>status dostosowanych</w:t>
      </w:r>
      <w:r w:rsidR="00F147D3" w:rsidRPr="00185244">
        <w:rPr>
          <w:rFonts w:eastAsia="Calibri"/>
          <w:szCs w:val="26"/>
          <w:lang w:eastAsia="en-US"/>
        </w:rPr>
        <w:t xml:space="preserve"> do</w:t>
      </w:r>
      <w:r w:rsidR="00574971">
        <w:rPr>
          <w:rFonts w:eastAsia="Calibri"/>
          <w:szCs w:val="26"/>
          <w:lang w:eastAsia="en-US"/>
        </w:rPr>
        <w:t xml:space="preserve"> </w:t>
      </w:r>
      <w:r w:rsidRPr="00185244">
        <w:rPr>
          <w:rFonts w:eastAsia="Calibri"/>
          <w:szCs w:val="26"/>
          <w:lang w:eastAsia="en-US"/>
        </w:rPr>
        <w:t>potrzeb wyborców</w:t>
      </w:r>
      <w:r w:rsidR="009E18EF">
        <w:rPr>
          <w:rFonts w:eastAsia="Calibri"/>
          <w:szCs w:val="26"/>
          <w:lang w:eastAsia="en-US"/>
        </w:rPr>
        <w:t xml:space="preserve"> z </w:t>
      </w:r>
      <w:r w:rsidRPr="00185244">
        <w:rPr>
          <w:rFonts w:eastAsia="Calibri"/>
          <w:szCs w:val="26"/>
          <w:lang w:eastAsia="en-US"/>
        </w:rPr>
        <w:t>niepełnosprawn</w:t>
      </w:r>
      <w:r w:rsidR="00A447CB" w:rsidRPr="00185244">
        <w:rPr>
          <w:rFonts w:eastAsia="Calibri"/>
          <w:szCs w:val="26"/>
          <w:lang w:eastAsia="en-US"/>
        </w:rPr>
        <w:t>ościami</w:t>
      </w:r>
      <w:r w:rsidRPr="00185244">
        <w:rPr>
          <w:rFonts w:eastAsia="Calibri"/>
          <w:szCs w:val="26"/>
          <w:lang w:eastAsia="en-US"/>
        </w:rPr>
        <w:t>. Ocenie podlegały przede wszystkim warunki techniczne określone</w:t>
      </w:r>
      <w:r w:rsidR="009E18EF">
        <w:rPr>
          <w:rFonts w:eastAsia="Calibri"/>
          <w:szCs w:val="26"/>
          <w:lang w:eastAsia="en-US"/>
        </w:rPr>
        <w:t xml:space="preserve"> w </w:t>
      </w:r>
      <w:r w:rsidRPr="00185244">
        <w:rPr>
          <w:rFonts w:eastAsia="Calibri"/>
          <w:szCs w:val="26"/>
          <w:lang w:eastAsia="en-US"/>
        </w:rPr>
        <w:t>rozporządzeniu Ministra Infrastruktury</w:t>
      </w:r>
      <w:r w:rsidR="009848DD" w:rsidRPr="00185244">
        <w:rPr>
          <w:rFonts w:eastAsia="Calibri"/>
          <w:szCs w:val="26"/>
          <w:lang w:eastAsia="en-US"/>
        </w:rPr>
        <w:t>.</w:t>
      </w:r>
    </w:p>
    <w:p w:rsidR="000B7C6D" w:rsidRPr="00185244" w:rsidRDefault="00185244" w:rsidP="00A447CB">
      <w:pPr>
        <w:pStyle w:val="Styl1"/>
        <w:rPr>
          <w:rFonts w:eastAsia="Calibri"/>
          <w:szCs w:val="26"/>
          <w:lang w:eastAsia="en-US"/>
        </w:rPr>
      </w:pPr>
      <w:r w:rsidRPr="00185244">
        <w:rPr>
          <w:rFonts w:eastAsia="Calibri"/>
          <w:szCs w:val="26"/>
          <w:lang w:eastAsia="en-US"/>
        </w:rPr>
        <w:t>W przeważającej większości kontrolowanych lokali stwierdzono uchybienia, takie jak: brak oznakowania krawędzi stopni schodów oraz szklanych przegród</w:t>
      </w:r>
      <w:r w:rsidR="009E18EF">
        <w:rPr>
          <w:rFonts w:eastAsia="Calibri"/>
          <w:szCs w:val="26"/>
          <w:lang w:eastAsia="en-US"/>
        </w:rPr>
        <w:t xml:space="preserve"> w </w:t>
      </w:r>
      <w:r w:rsidRPr="00185244">
        <w:rPr>
          <w:rFonts w:eastAsia="Calibri"/>
          <w:szCs w:val="26"/>
          <w:lang w:eastAsia="en-US"/>
        </w:rPr>
        <w:t>lokalu, niedostosowanie miejsc zapewniających tajność głosowania, czy też zbyt wysokie progi drzwi wejściowych. Rzecznik Praw Obywatelskich zwracał się m.in. do</w:t>
      </w:r>
      <w:r w:rsidR="00574971">
        <w:rPr>
          <w:rFonts w:eastAsia="Calibri"/>
          <w:szCs w:val="26"/>
          <w:lang w:eastAsia="en-US"/>
        </w:rPr>
        <w:t xml:space="preserve"> </w:t>
      </w:r>
      <w:r w:rsidRPr="00185244">
        <w:rPr>
          <w:rFonts w:eastAsia="Calibri"/>
          <w:szCs w:val="26"/>
          <w:lang w:eastAsia="en-US"/>
        </w:rPr>
        <w:t>Państwowej Komisji Wyborczej</w:t>
      </w:r>
      <w:r w:rsidR="009E18EF">
        <w:rPr>
          <w:rFonts w:eastAsia="Calibri"/>
          <w:szCs w:val="26"/>
          <w:lang w:eastAsia="en-US"/>
        </w:rPr>
        <w:t xml:space="preserve"> o </w:t>
      </w:r>
      <w:r w:rsidRPr="00185244">
        <w:rPr>
          <w:rFonts w:eastAsia="Calibri"/>
          <w:szCs w:val="26"/>
          <w:lang w:eastAsia="en-US"/>
        </w:rPr>
        <w:t>podjęcie działań, które skutecznie ochronią prawa wyborców</w:t>
      </w:r>
      <w:r w:rsidR="009E18EF">
        <w:rPr>
          <w:rFonts w:eastAsia="Calibri"/>
          <w:szCs w:val="26"/>
          <w:lang w:eastAsia="en-US"/>
        </w:rPr>
        <w:t xml:space="preserve"> z </w:t>
      </w:r>
      <w:r w:rsidRPr="00185244">
        <w:rPr>
          <w:rFonts w:eastAsia="Calibri"/>
          <w:szCs w:val="26"/>
          <w:lang w:eastAsia="en-US"/>
        </w:rPr>
        <w:t>niepełnosprawnościami.</w:t>
      </w:r>
    </w:p>
    <w:p w:rsidR="000C0B82" w:rsidRPr="007561FE" w:rsidRDefault="000B7C6D" w:rsidP="00A447CB">
      <w:pPr>
        <w:pStyle w:val="Styl1"/>
        <w:rPr>
          <w:rFonts w:eastAsia="Calibri"/>
          <w:szCs w:val="26"/>
          <w:lang w:eastAsia="en-US"/>
        </w:rPr>
      </w:pPr>
      <w:r w:rsidRPr="00185244">
        <w:rPr>
          <w:rFonts w:eastAsia="Calibri"/>
          <w:szCs w:val="26"/>
          <w:lang w:eastAsia="en-US"/>
        </w:rPr>
        <w:t>Badania prowadzone przez Rzecznika Praw Obywatelskich ukazują również wyraźnie,</w:t>
      </w:r>
      <w:r w:rsidR="00CC7107" w:rsidRPr="00185244">
        <w:rPr>
          <w:rFonts w:eastAsia="Calibri"/>
          <w:szCs w:val="26"/>
          <w:lang w:eastAsia="en-US"/>
        </w:rPr>
        <w:t xml:space="preserve"> że</w:t>
      </w:r>
      <w:r w:rsidR="00574971">
        <w:rPr>
          <w:rFonts w:eastAsia="Calibri"/>
          <w:szCs w:val="26"/>
          <w:lang w:eastAsia="en-US"/>
        </w:rPr>
        <w:t xml:space="preserve"> </w:t>
      </w:r>
      <w:r w:rsidRPr="00185244">
        <w:rPr>
          <w:rFonts w:eastAsia="Calibri"/>
          <w:szCs w:val="26"/>
          <w:lang w:eastAsia="en-US"/>
        </w:rPr>
        <w:t>nawet lokale wyborcze spełniające wszystkie kryteria wskazane</w:t>
      </w:r>
      <w:r w:rsidR="00F147D3" w:rsidRPr="00185244">
        <w:rPr>
          <w:rFonts w:eastAsia="Calibri"/>
          <w:szCs w:val="26"/>
          <w:lang w:eastAsia="en-US"/>
        </w:rPr>
        <w:t xml:space="preserve"> we</w:t>
      </w:r>
      <w:r w:rsidR="00574971">
        <w:rPr>
          <w:rFonts w:eastAsia="Calibri"/>
          <w:szCs w:val="26"/>
          <w:lang w:eastAsia="en-US"/>
        </w:rPr>
        <w:t xml:space="preserve"> </w:t>
      </w:r>
      <w:r w:rsidRPr="00185244">
        <w:rPr>
          <w:rFonts w:eastAsia="Calibri"/>
          <w:szCs w:val="26"/>
          <w:lang w:eastAsia="en-US"/>
        </w:rPr>
        <w:t>wspomnianym rozporządzeniu są nierzadko faktycznie trudno dostępne dla wyborców</w:t>
      </w:r>
      <w:r w:rsidR="009E18EF">
        <w:rPr>
          <w:rFonts w:eastAsia="Calibri"/>
          <w:szCs w:val="26"/>
          <w:lang w:eastAsia="en-US"/>
        </w:rPr>
        <w:t xml:space="preserve"> z </w:t>
      </w:r>
      <w:r w:rsidRPr="00185244">
        <w:rPr>
          <w:rFonts w:eastAsia="Calibri"/>
          <w:szCs w:val="26"/>
          <w:lang w:eastAsia="en-US"/>
        </w:rPr>
        <w:t>niepełnosprawn</w:t>
      </w:r>
      <w:r w:rsidR="00A447CB" w:rsidRPr="00185244">
        <w:rPr>
          <w:rFonts w:eastAsia="Calibri"/>
          <w:szCs w:val="26"/>
          <w:lang w:eastAsia="en-US"/>
        </w:rPr>
        <w:t>ościami</w:t>
      </w:r>
      <w:r w:rsidRPr="00185244">
        <w:rPr>
          <w:rFonts w:eastAsia="Calibri"/>
          <w:szCs w:val="26"/>
          <w:lang w:eastAsia="en-US"/>
        </w:rPr>
        <w:t xml:space="preserve"> ze względu </w:t>
      </w:r>
      <w:r w:rsidR="00ED4F17">
        <w:rPr>
          <w:rFonts w:eastAsia="Calibri"/>
          <w:szCs w:val="26"/>
          <w:lang w:eastAsia="en-US"/>
        </w:rPr>
        <w:t xml:space="preserve">na </w:t>
      </w:r>
      <w:r w:rsidR="000C0B82" w:rsidRPr="00185244">
        <w:rPr>
          <w:rFonts w:eastAsia="Calibri"/>
          <w:szCs w:val="26"/>
          <w:lang w:eastAsia="en-US"/>
        </w:rPr>
        <w:t xml:space="preserve">nieprzygotowanie otoczenia </w:t>
      </w:r>
      <w:r w:rsidR="00A447CB" w:rsidRPr="00185244">
        <w:rPr>
          <w:rFonts w:eastAsia="Calibri"/>
          <w:szCs w:val="26"/>
          <w:lang w:eastAsia="en-US"/>
        </w:rPr>
        <w:t>(</w:t>
      </w:r>
      <w:r w:rsidRPr="00185244">
        <w:rPr>
          <w:rFonts w:eastAsia="Calibri"/>
          <w:szCs w:val="26"/>
          <w:lang w:eastAsia="en-US"/>
        </w:rPr>
        <w:t>nierówn</w:t>
      </w:r>
      <w:r w:rsidR="00A447CB" w:rsidRPr="00185244">
        <w:rPr>
          <w:rFonts w:eastAsia="Calibri"/>
          <w:szCs w:val="26"/>
          <w:lang w:eastAsia="en-US"/>
        </w:rPr>
        <w:t>e</w:t>
      </w:r>
      <w:r w:rsidRPr="00185244">
        <w:rPr>
          <w:rFonts w:eastAsia="Calibri"/>
          <w:szCs w:val="26"/>
          <w:lang w:eastAsia="en-US"/>
        </w:rPr>
        <w:t>, żwirow</w:t>
      </w:r>
      <w:r w:rsidR="00A447CB" w:rsidRPr="00185244">
        <w:rPr>
          <w:rFonts w:eastAsia="Calibri"/>
          <w:szCs w:val="26"/>
          <w:lang w:eastAsia="en-US"/>
        </w:rPr>
        <w:t>e</w:t>
      </w:r>
      <w:r w:rsidRPr="00185244">
        <w:rPr>
          <w:rFonts w:eastAsia="Calibri"/>
          <w:szCs w:val="26"/>
          <w:lang w:eastAsia="en-US"/>
        </w:rPr>
        <w:t>, strom</w:t>
      </w:r>
      <w:r w:rsidR="00A447CB" w:rsidRPr="00185244">
        <w:rPr>
          <w:rFonts w:eastAsia="Calibri"/>
          <w:szCs w:val="26"/>
          <w:lang w:eastAsia="en-US"/>
        </w:rPr>
        <w:t>e</w:t>
      </w:r>
      <w:r w:rsidRPr="00185244">
        <w:rPr>
          <w:rFonts w:eastAsia="Calibri"/>
          <w:szCs w:val="26"/>
          <w:lang w:eastAsia="en-US"/>
        </w:rPr>
        <w:t xml:space="preserve"> lub zarośnięt</w:t>
      </w:r>
      <w:r w:rsidR="00A447CB" w:rsidRPr="00185244">
        <w:rPr>
          <w:rFonts w:eastAsia="Calibri"/>
          <w:szCs w:val="26"/>
          <w:lang w:eastAsia="en-US"/>
        </w:rPr>
        <w:t>e</w:t>
      </w:r>
      <w:r w:rsidRPr="00185244">
        <w:rPr>
          <w:rFonts w:eastAsia="Calibri"/>
          <w:szCs w:val="26"/>
          <w:lang w:eastAsia="en-US"/>
        </w:rPr>
        <w:t xml:space="preserve"> nawierzchni</w:t>
      </w:r>
      <w:r w:rsidR="00A447CB" w:rsidRPr="00185244">
        <w:rPr>
          <w:rFonts w:eastAsia="Calibri"/>
          <w:szCs w:val="26"/>
          <w:lang w:eastAsia="en-US"/>
        </w:rPr>
        <w:t>e</w:t>
      </w:r>
      <w:r w:rsidRPr="00185244">
        <w:rPr>
          <w:rFonts w:eastAsia="Calibri"/>
          <w:szCs w:val="26"/>
          <w:lang w:eastAsia="en-US"/>
        </w:rPr>
        <w:t>, uniemożliwiając</w:t>
      </w:r>
      <w:r w:rsidR="00A447CB" w:rsidRPr="00185244">
        <w:rPr>
          <w:rFonts w:eastAsia="Calibri"/>
          <w:szCs w:val="26"/>
          <w:lang w:eastAsia="en-US"/>
        </w:rPr>
        <w:t>e</w:t>
      </w:r>
      <w:r w:rsidRPr="00185244">
        <w:rPr>
          <w:rFonts w:eastAsia="Calibri"/>
          <w:szCs w:val="26"/>
          <w:lang w:eastAsia="en-US"/>
        </w:rPr>
        <w:t xml:space="preserve"> skorzystanie</w:t>
      </w:r>
      <w:r w:rsidR="009E18EF">
        <w:rPr>
          <w:rFonts w:eastAsia="Calibri"/>
          <w:szCs w:val="26"/>
          <w:lang w:eastAsia="en-US"/>
        </w:rPr>
        <w:t xml:space="preserve"> z </w:t>
      </w:r>
      <w:r w:rsidRPr="00185244">
        <w:rPr>
          <w:rFonts w:eastAsia="Calibri"/>
          <w:szCs w:val="26"/>
          <w:lang w:eastAsia="en-US"/>
        </w:rPr>
        <w:t>podjazdów dla osób</w:t>
      </w:r>
      <w:r w:rsidR="009E18EF">
        <w:rPr>
          <w:rFonts w:eastAsia="Calibri"/>
          <w:szCs w:val="26"/>
          <w:lang w:eastAsia="en-US"/>
        </w:rPr>
        <w:t xml:space="preserve"> z </w:t>
      </w:r>
      <w:r w:rsidRPr="00185244">
        <w:rPr>
          <w:rFonts w:eastAsia="Calibri"/>
          <w:szCs w:val="26"/>
          <w:lang w:eastAsia="en-US"/>
        </w:rPr>
        <w:t>niepełnosprawn</w:t>
      </w:r>
      <w:r w:rsidR="00A447CB" w:rsidRPr="00185244">
        <w:rPr>
          <w:rFonts w:eastAsia="Calibri"/>
          <w:szCs w:val="26"/>
          <w:lang w:eastAsia="en-US"/>
        </w:rPr>
        <w:t>ościami</w:t>
      </w:r>
      <w:r w:rsidRPr="00185244">
        <w:rPr>
          <w:rFonts w:eastAsia="Calibri"/>
          <w:szCs w:val="26"/>
          <w:lang w:eastAsia="en-US"/>
        </w:rPr>
        <w:t>; dziurawe</w:t>
      </w:r>
      <w:r w:rsidR="009E18EF">
        <w:rPr>
          <w:rFonts w:eastAsia="Calibri"/>
          <w:szCs w:val="26"/>
          <w:lang w:eastAsia="en-US"/>
        </w:rPr>
        <w:t xml:space="preserve"> i </w:t>
      </w:r>
      <w:r w:rsidRPr="00185244">
        <w:rPr>
          <w:rFonts w:eastAsia="Calibri"/>
          <w:szCs w:val="26"/>
          <w:lang w:eastAsia="en-US"/>
        </w:rPr>
        <w:t>niezabezpieczone chodniki; wysokie lub nierówne krawężniki</w:t>
      </w:r>
      <w:r w:rsidR="000C0B82" w:rsidRPr="00185244">
        <w:rPr>
          <w:rFonts w:eastAsia="Calibri"/>
          <w:szCs w:val="26"/>
          <w:lang w:eastAsia="en-US"/>
        </w:rPr>
        <w:t xml:space="preserve">, </w:t>
      </w:r>
      <w:r w:rsidRPr="00185244">
        <w:rPr>
          <w:rFonts w:eastAsia="Calibri"/>
          <w:szCs w:val="26"/>
          <w:lang w:eastAsia="en-US"/>
        </w:rPr>
        <w:t>zamknięt</w:t>
      </w:r>
      <w:r w:rsidR="000C0B82" w:rsidRPr="00185244">
        <w:rPr>
          <w:rFonts w:eastAsia="Calibri"/>
          <w:szCs w:val="26"/>
          <w:lang w:eastAsia="en-US"/>
        </w:rPr>
        <w:t>a</w:t>
      </w:r>
      <w:r w:rsidRPr="00185244">
        <w:rPr>
          <w:rFonts w:eastAsia="Calibri"/>
          <w:szCs w:val="26"/>
          <w:lang w:eastAsia="en-US"/>
        </w:rPr>
        <w:t xml:space="preserve"> bram</w:t>
      </w:r>
      <w:r w:rsidR="000C0B82" w:rsidRPr="00185244">
        <w:rPr>
          <w:rFonts w:eastAsia="Calibri"/>
          <w:szCs w:val="26"/>
          <w:lang w:eastAsia="en-US"/>
        </w:rPr>
        <w:t>a</w:t>
      </w:r>
      <w:r w:rsidRPr="00185244">
        <w:rPr>
          <w:rFonts w:eastAsia="Calibri"/>
          <w:szCs w:val="26"/>
          <w:lang w:eastAsia="en-US"/>
        </w:rPr>
        <w:t xml:space="preserve"> wjazd</w:t>
      </w:r>
      <w:r w:rsidRPr="007561FE">
        <w:rPr>
          <w:rFonts w:eastAsia="Calibri"/>
          <w:szCs w:val="26"/>
          <w:lang w:eastAsia="en-US"/>
        </w:rPr>
        <w:t>ow</w:t>
      </w:r>
      <w:r w:rsidR="000C0B82" w:rsidRPr="007561FE">
        <w:rPr>
          <w:rFonts w:eastAsia="Calibri"/>
          <w:szCs w:val="26"/>
          <w:lang w:eastAsia="en-US"/>
        </w:rPr>
        <w:t>a, brak parkingu</w:t>
      </w:r>
      <w:r w:rsidR="009E18EF">
        <w:rPr>
          <w:rFonts w:eastAsia="Calibri"/>
          <w:szCs w:val="26"/>
          <w:lang w:eastAsia="en-US"/>
        </w:rPr>
        <w:t xml:space="preserve"> z </w:t>
      </w:r>
      <w:r w:rsidRPr="007561FE">
        <w:rPr>
          <w:rFonts w:eastAsia="Calibri"/>
          <w:szCs w:val="26"/>
          <w:lang w:eastAsia="en-US"/>
        </w:rPr>
        <w:t>przeznaczeniem dla osób</w:t>
      </w:r>
      <w:r w:rsidR="009E18EF">
        <w:rPr>
          <w:rFonts w:eastAsia="Calibri"/>
          <w:szCs w:val="26"/>
          <w:lang w:eastAsia="en-US"/>
        </w:rPr>
        <w:t xml:space="preserve"> z </w:t>
      </w:r>
      <w:r w:rsidRPr="007561FE">
        <w:rPr>
          <w:rFonts w:eastAsia="Calibri"/>
          <w:szCs w:val="26"/>
          <w:lang w:eastAsia="en-US"/>
        </w:rPr>
        <w:t>niepełnosprawn</w:t>
      </w:r>
      <w:r w:rsidR="00A447CB" w:rsidRPr="007561FE">
        <w:rPr>
          <w:rFonts w:eastAsia="Calibri"/>
          <w:szCs w:val="26"/>
          <w:lang w:eastAsia="en-US"/>
        </w:rPr>
        <w:t>ościami</w:t>
      </w:r>
      <w:r w:rsidR="000C0B82" w:rsidRPr="007561FE">
        <w:rPr>
          <w:rFonts w:eastAsia="Calibri"/>
          <w:szCs w:val="26"/>
          <w:lang w:eastAsia="en-US"/>
        </w:rPr>
        <w:t>)</w:t>
      </w:r>
      <w:r w:rsidRPr="007561FE">
        <w:rPr>
          <w:rFonts w:eastAsia="Calibri"/>
          <w:szCs w:val="26"/>
          <w:lang w:eastAsia="en-US"/>
        </w:rPr>
        <w:t>.</w:t>
      </w:r>
    </w:p>
    <w:p w:rsidR="009848DD" w:rsidRPr="007561FE" w:rsidRDefault="00185244" w:rsidP="00A447CB">
      <w:pPr>
        <w:pStyle w:val="Styl1"/>
        <w:rPr>
          <w:rFonts w:eastAsia="Calibri"/>
          <w:szCs w:val="26"/>
          <w:lang w:eastAsia="en-US"/>
        </w:rPr>
      </w:pPr>
      <w:r w:rsidRPr="007561FE">
        <w:rPr>
          <w:rFonts w:eastAsia="Calibri"/>
          <w:szCs w:val="26"/>
          <w:lang w:eastAsia="en-US"/>
        </w:rPr>
        <w:t>Konieczne jest więc rozważenie zmiany zakresu zawartego</w:t>
      </w:r>
      <w:r w:rsidR="009E18EF">
        <w:rPr>
          <w:rFonts w:eastAsia="Calibri"/>
          <w:szCs w:val="26"/>
          <w:lang w:eastAsia="en-US"/>
        </w:rPr>
        <w:t xml:space="preserve"> w </w:t>
      </w:r>
      <w:r w:rsidRPr="007561FE">
        <w:rPr>
          <w:rFonts w:eastAsia="Calibri"/>
          <w:szCs w:val="26"/>
          <w:lang w:eastAsia="en-US"/>
        </w:rPr>
        <w:t>Kodeksie wyborczym upoważnienia ustawowego do</w:t>
      </w:r>
      <w:r w:rsidR="00574971">
        <w:rPr>
          <w:rFonts w:eastAsia="Calibri"/>
          <w:szCs w:val="26"/>
          <w:lang w:eastAsia="en-US"/>
        </w:rPr>
        <w:t xml:space="preserve"> </w:t>
      </w:r>
      <w:r w:rsidRPr="007561FE">
        <w:rPr>
          <w:rFonts w:eastAsia="Calibri"/>
          <w:szCs w:val="26"/>
          <w:lang w:eastAsia="en-US"/>
        </w:rPr>
        <w:t>wydania rozporz</w:t>
      </w:r>
      <w:r w:rsidRPr="007561FE">
        <w:rPr>
          <w:rFonts w:eastAsia="Calibri" w:hint="eastAsia"/>
          <w:szCs w:val="26"/>
          <w:lang w:eastAsia="en-US"/>
        </w:rPr>
        <w:t>ą</w:t>
      </w:r>
      <w:r w:rsidRPr="007561FE">
        <w:rPr>
          <w:rFonts w:eastAsia="Calibri"/>
          <w:szCs w:val="26"/>
          <w:lang w:eastAsia="en-US"/>
        </w:rPr>
        <w:t>dzenia, tak by</w:t>
      </w:r>
      <w:r w:rsidR="00574971">
        <w:rPr>
          <w:rFonts w:eastAsia="Calibri"/>
          <w:szCs w:val="26"/>
          <w:lang w:eastAsia="en-US"/>
        </w:rPr>
        <w:t xml:space="preserve"> </w:t>
      </w:r>
      <w:r w:rsidRPr="007561FE">
        <w:rPr>
          <w:rFonts w:eastAsia="Calibri"/>
          <w:szCs w:val="26"/>
          <w:lang w:eastAsia="en-US"/>
        </w:rPr>
        <w:t>obejmowało ono również bezpośrednią okolicę lokali wyborczych. Postulat ten był wielokrotnie zgłaszany,</w:t>
      </w:r>
      <w:r w:rsidR="009E18EF">
        <w:rPr>
          <w:rFonts w:eastAsia="Calibri"/>
          <w:szCs w:val="26"/>
          <w:lang w:eastAsia="en-US"/>
        </w:rPr>
        <w:t xml:space="preserve"> w </w:t>
      </w:r>
      <w:r w:rsidRPr="007561FE">
        <w:rPr>
          <w:rFonts w:eastAsia="Calibri"/>
          <w:szCs w:val="26"/>
          <w:lang w:eastAsia="en-US"/>
        </w:rPr>
        <w:t>tym również</w:t>
      </w:r>
      <w:r w:rsidR="009E18EF">
        <w:rPr>
          <w:rFonts w:eastAsia="Calibri"/>
          <w:szCs w:val="26"/>
          <w:lang w:eastAsia="en-US"/>
        </w:rPr>
        <w:t xml:space="preserve"> w </w:t>
      </w:r>
      <w:r w:rsidRPr="007561FE">
        <w:rPr>
          <w:rFonts w:eastAsia="Calibri"/>
          <w:szCs w:val="26"/>
          <w:lang w:eastAsia="en-US"/>
        </w:rPr>
        <w:t>toku prac</w:t>
      </w:r>
      <w:r w:rsidRPr="007561FE">
        <w:rPr>
          <w:rStyle w:val="Odwoanieprzypisudolnego"/>
          <w:rFonts w:eastAsia="Calibri"/>
          <w:bCs/>
          <w:spacing w:val="0"/>
          <w:szCs w:val="26"/>
          <w:lang w:eastAsia="en-US"/>
        </w:rPr>
        <w:footnoteReference w:id="44"/>
      </w:r>
      <w:r w:rsidR="00ED4F17">
        <w:rPr>
          <w:rFonts w:eastAsia="Calibri"/>
          <w:szCs w:val="26"/>
          <w:lang w:eastAsia="en-US"/>
        </w:rPr>
        <w:t xml:space="preserve"> nad nowelizacją Kodeksu w</w:t>
      </w:r>
      <w:r w:rsidRPr="007561FE">
        <w:rPr>
          <w:rFonts w:eastAsia="Calibri"/>
          <w:szCs w:val="26"/>
          <w:lang w:eastAsia="en-US"/>
        </w:rPr>
        <w:t>yborczego</w:t>
      </w:r>
      <w:r w:rsidRPr="007561FE">
        <w:rPr>
          <w:rStyle w:val="Odwoanieprzypisudolnego"/>
          <w:rFonts w:eastAsia="Calibri"/>
          <w:szCs w:val="26"/>
          <w:lang w:eastAsia="en-US"/>
        </w:rPr>
        <w:footnoteReference w:id="45"/>
      </w:r>
      <w:r w:rsidR="009E18EF">
        <w:rPr>
          <w:rFonts w:eastAsia="Calibri"/>
          <w:szCs w:val="26"/>
          <w:lang w:eastAsia="en-US"/>
        </w:rPr>
        <w:t xml:space="preserve"> w </w:t>
      </w:r>
      <w:r w:rsidRPr="007561FE">
        <w:rPr>
          <w:rFonts w:eastAsia="Calibri"/>
          <w:szCs w:val="26"/>
          <w:lang w:eastAsia="en-US"/>
        </w:rPr>
        <w:t>listopadzie</w:t>
      </w:r>
      <w:r w:rsidR="009E18EF">
        <w:rPr>
          <w:rFonts w:eastAsia="Calibri"/>
          <w:szCs w:val="26"/>
          <w:lang w:eastAsia="en-US"/>
        </w:rPr>
        <w:t xml:space="preserve"> i </w:t>
      </w:r>
      <w:r w:rsidRPr="007561FE">
        <w:rPr>
          <w:rFonts w:eastAsia="Calibri"/>
          <w:szCs w:val="26"/>
          <w:lang w:eastAsia="en-US"/>
        </w:rPr>
        <w:t>grudniu 2017 roku. Nie</w:t>
      </w:r>
      <w:r w:rsidR="00574971">
        <w:rPr>
          <w:rFonts w:eastAsia="Calibri"/>
          <w:szCs w:val="26"/>
          <w:lang w:eastAsia="en-US"/>
        </w:rPr>
        <w:t xml:space="preserve"> </w:t>
      </w:r>
      <w:r w:rsidRPr="007561FE">
        <w:rPr>
          <w:rFonts w:eastAsia="Calibri"/>
          <w:szCs w:val="26"/>
          <w:lang w:eastAsia="en-US"/>
        </w:rPr>
        <w:t>został jednak uwzględniony.</w:t>
      </w:r>
    </w:p>
    <w:p w:rsidR="000B7C6D" w:rsidRPr="007561FE" w:rsidRDefault="000B7C6D" w:rsidP="004C2686">
      <w:pPr>
        <w:pStyle w:val="Nagwek4"/>
      </w:pPr>
      <w:bookmarkStart w:id="74" w:name="_Prawa_wyborcze_osób"/>
      <w:bookmarkStart w:id="75" w:name="_Toc513723194"/>
      <w:bookmarkStart w:id="76" w:name="_Toc523492899"/>
      <w:bookmarkEnd w:id="74"/>
      <w:r w:rsidRPr="007561FE">
        <w:lastRenderedPageBreak/>
        <w:t>Prawa wyborcze osób ubezwłasnowolnionych</w:t>
      </w:r>
      <w:r w:rsidR="00AA4336" w:rsidRPr="007561FE">
        <w:rPr>
          <w:rStyle w:val="Odwoanieprzypisudolnego"/>
        </w:rPr>
        <w:footnoteReference w:id="46"/>
      </w:r>
      <w:bookmarkEnd w:id="75"/>
      <w:bookmarkEnd w:id="76"/>
    </w:p>
    <w:p w:rsidR="009848DD" w:rsidRPr="007561FE" w:rsidRDefault="000B7C6D" w:rsidP="00A447CB">
      <w:pPr>
        <w:pStyle w:val="Styl1"/>
        <w:rPr>
          <w:rFonts w:eastAsia="Calibri"/>
          <w:b/>
          <w:szCs w:val="26"/>
          <w:lang w:eastAsia="en-US"/>
        </w:rPr>
      </w:pPr>
      <w:r w:rsidRPr="007561FE">
        <w:rPr>
          <w:rFonts w:eastAsia="Calibri"/>
          <w:b/>
          <w:szCs w:val="26"/>
          <w:lang w:eastAsia="en-US"/>
        </w:rPr>
        <w:t>Rzecznik</w:t>
      </w:r>
      <w:r w:rsidR="00F147D3" w:rsidRPr="007561FE">
        <w:rPr>
          <w:rFonts w:eastAsia="Calibri"/>
          <w:b/>
          <w:szCs w:val="26"/>
          <w:lang w:eastAsia="en-US"/>
        </w:rPr>
        <w:t xml:space="preserve"> od</w:t>
      </w:r>
      <w:r w:rsidR="00574971">
        <w:rPr>
          <w:rFonts w:eastAsia="Calibri"/>
          <w:b/>
          <w:szCs w:val="26"/>
          <w:lang w:eastAsia="en-US"/>
        </w:rPr>
        <w:t xml:space="preserve"> </w:t>
      </w:r>
      <w:r w:rsidRPr="007561FE">
        <w:rPr>
          <w:rFonts w:eastAsia="Calibri"/>
          <w:b/>
          <w:szCs w:val="26"/>
          <w:lang w:eastAsia="en-US"/>
        </w:rPr>
        <w:t>lat już zwraca uwagę na problem praw wyborczych osób ubezwłasnowolnionych</w:t>
      </w:r>
      <w:r w:rsidR="009848DD" w:rsidRPr="007561FE">
        <w:rPr>
          <w:rFonts w:eastAsia="Calibri"/>
          <w:b/>
          <w:szCs w:val="26"/>
          <w:lang w:eastAsia="en-US"/>
        </w:rPr>
        <w:t>.</w:t>
      </w:r>
    </w:p>
    <w:p w:rsidR="009848DD" w:rsidRPr="007561FE" w:rsidRDefault="000B7C6D" w:rsidP="00A447CB">
      <w:pPr>
        <w:pStyle w:val="Styl1"/>
        <w:rPr>
          <w:rFonts w:eastAsia="Calibri"/>
          <w:szCs w:val="26"/>
          <w:lang w:eastAsia="en-US"/>
        </w:rPr>
      </w:pPr>
      <w:r w:rsidRPr="007561FE">
        <w:rPr>
          <w:rFonts w:eastAsia="Calibri"/>
          <w:szCs w:val="26"/>
          <w:lang w:eastAsia="en-US"/>
        </w:rPr>
        <w:t>Zgodnie</w:t>
      </w:r>
      <w:r w:rsidR="009E18EF">
        <w:rPr>
          <w:rFonts w:eastAsia="Calibri"/>
          <w:szCs w:val="26"/>
          <w:lang w:eastAsia="en-US"/>
        </w:rPr>
        <w:t xml:space="preserve"> z </w:t>
      </w:r>
      <w:r w:rsidRPr="007561FE">
        <w:rPr>
          <w:rFonts w:eastAsia="Calibri"/>
          <w:szCs w:val="26"/>
          <w:lang w:eastAsia="en-US"/>
        </w:rPr>
        <w:t>Konstytucj</w:t>
      </w:r>
      <w:r w:rsidR="00A447CB" w:rsidRPr="007561FE">
        <w:rPr>
          <w:rFonts w:eastAsia="Calibri"/>
          <w:szCs w:val="26"/>
          <w:lang w:eastAsia="en-US"/>
        </w:rPr>
        <w:t>ą</w:t>
      </w:r>
      <w:r w:rsidRPr="007561FE">
        <w:rPr>
          <w:rFonts w:eastAsia="Calibri"/>
          <w:szCs w:val="26"/>
          <w:lang w:eastAsia="en-US"/>
        </w:rPr>
        <w:t xml:space="preserve"> osoby ubezwłasnowolnione prawomocnym orzeczeniem sądu są pozbawione prawa wybierania oraz prawa udziału</w:t>
      </w:r>
      <w:r w:rsidR="009E18EF">
        <w:rPr>
          <w:rFonts w:eastAsia="Calibri"/>
          <w:szCs w:val="26"/>
          <w:lang w:eastAsia="en-US"/>
        </w:rPr>
        <w:t xml:space="preserve"> w </w:t>
      </w:r>
      <w:r w:rsidRPr="007561FE">
        <w:rPr>
          <w:rFonts w:eastAsia="Calibri"/>
          <w:szCs w:val="26"/>
          <w:lang w:eastAsia="en-US"/>
        </w:rPr>
        <w:t>referendum.</w:t>
      </w:r>
      <w:r w:rsidR="002D1487" w:rsidRPr="007561FE">
        <w:rPr>
          <w:rFonts w:eastAsia="Calibri"/>
          <w:szCs w:val="26"/>
          <w:lang w:eastAsia="en-US"/>
        </w:rPr>
        <w:t xml:space="preserve"> W</w:t>
      </w:r>
      <w:r w:rsidR="00574971">
        <w:rPr>
          <w:rFonts w:eastAsia="Calibri"/>
          <w:szCs w:val="26"/>
          <w:lang w:eastAsia="en-US"/>
        </w:rPr>
        <w:t xml:space="preserve"> </w:t>
      </w:r>
      <w:r w:rsidRPr="007561FE">
        <w:rPr>
          <w:rFonts w:eastAsia="Calibri"/>
          <w:szCs w:val="26"/>
          <w:lang w:eastAsia="en-US"/>
        </w:rPr>
        <w:t>praktyce, po uprawomocnieniu się orzeczenia</w:t>
      </w:r>
      <w:r w:rsidR="009E18EF">
        <w:rPr>
          <w:rFonts w:eastAsia="Calibri"/>
          <w:szCs w:val="26"/>
          <w:lang w:eastAsia="en-US"/>
        </w:rPr>
        <w:t xml:space="preserve"> o </w:t>
      </w:r>
      <w:r w:rsidRPr="007561FE">
        <w:rPr>
          <w:rFonts w:eastAsia="Calibri"/>
          <w:szCs w:val="26"/>
          <w:lang w:eastAsia="en-US"/>
        </w:rPr>
        <w:t>ubezwłas</w:t>
      </w:r>
      <w:r w:rsidR="00ED4F17">
        <w:rPr>
          <w:rFonts w:eastAsia="Calibri"/>
          <w:szCs w:val="26"/>
          <w:lang w:eastAsia="en-US"/>
        </w:rPr>
        <w:t xml:space="preserve">nowolnieniu, zarówno całkowitym </w:t>
      </w:r>
      <w:r w:rsidRPr="007561FE">
        <w:rPr>
          <w:rFonts w:eastAsia="Calibri"/>
          <w:szCs w:val="26"/>
          <w:lang w:eastAsia="en-US"/>
        </w:rPr>
        <w:t>jak</w:t>
      </w:r>
      <w:r w:rsidR="009E18EF">
        <w:rPr>
          <w:rFonts w:eastAsia="Calibri"/>
          <w:szCs w:val="26"/>
          <w:lang w:eastAsia="en-US"/>
        </w:rPr>
        <w:t xml:space="preserve"> i </w:t>
      </w:r>
      <w:r w:rsidRPr="007561FE">
        <w:rPr>
          <w:rFonts w:eastAsia="Calibri"/>
          <w:szCs w:val="26"/>
          <w:lang w:eastAsia="en-US"/>
        </w:rPr>
        <w:t>częściowym, sąd przekazuje zawiadomienie</w:t>
      </w:r>
      <w:r w:rsidR="00F147D3" w:rsidRPr="007561FE">
        <w:rPr>
          <w:rFonts w:eastAsia="Calibri"/>
          <w:szCs w:val="26"/>
          <w:lang w:eastAsia="en-US"/>
        </w:rPr>
        <w:t xml:space="preserve"> do</w:t>
      </w:r>
      <w:r w:rsidR="00574971">
        <w:rPr>
          <w:rFonts w:eastAsia="Calibri"/>
          <w:szCs w:val="26"/>
          <w:lang w:eastAsia="en-US"/>
        </w:rPr>
        <w:t xml:space="preserve"> </w:t>
      </w:r>
      <w:r w:rsidRPr="007561FE">
        <w:rPr>
          <w:rFonts w:eastAsia="Calibri"/>
          <w:szCs w:val="26"/>
          <w:lang w:eastAsia="en-US"/>
        </w:rPr>
        <w:t>organu prowadzącego rejestr wyborców</w:t>
      </w:r>
      <w:r w:rsidR="009E18EF">
        <w:rPr>
          <w:rFonts w:eastAsia="Calibri"/>
          <w:szCs w:val="26"/>
          <w:lang w:eastAsia="en-US"/>
        </w:rPr>
        <w:t xml:space="preserve"> o </w:t>
      </w:r>
      <w:r w:rsidRPr="007561FE">
        <w:rPr>
          <w:rFonts w:eastAsia="Calibri"/>
          <w:szCs w:val="26"/>
          <w:lang w:eastAsia="en-US"/>
        </w:rPr>
        <w:t>skreślenie</w:t>
      </w:r>
      <w:r w:rsidR="009E18EF">
        <w:rPr>
          <w:rFonts w:eastAsia="Calibri"/>
          <w:szCs w:val="26"/>
          <w:lang w:eastAsia="en-US"/>
        </w:rPr>
        <w:t xml:space="preserve"> z </w:t>
      </w:r>
      <w:r w:rsidRPr="007561FE">
        <w:rPr>
          <w:rFonts w:eastAsia="Calibri"/>
          <w:szCs w:val="26"/>
          <w:lang w:eastAsia="en-US"/>
        </w:rPr>
        <w:t>niego osoby ubezwłasnowolnionej</w:t>
      </w:r>
      <w:r w:rsidR="009848DD" w:rsidRPr="007561FE">
        <w:rPr>
          <w:rFonts w:eastAsia="Calibri"/>
          <w:szCs w:val="26"/>
          <w:lang w:eastAsia="en-US"/>
        </w:rPr>
        <w:t>.</w:t>
      </w:r>
    </w:p>
    <w:p w:rsidR="000B7C6D" w:rsidRPr="00356A47" w:rsidRDefault="000B7C6D" w:rsidP="00A447CB">
      <w:pPr>
        <w:pStyle w:val="Styl1"/>
        <w:rPr>
          <w:rFonts w:eastAsia="Calibri"/>
          <w:szCs w:val="26"/>
          <w:lang w:eastAsia="en-US"/>
        </w:rPr>
      </w:pPr>
      <w:r w:rsidRPr="007561FE">
        <w:rPr>
          <w:rFonts w:eastAsia="Calibri"/>
          <w:szCs w:val="26"/>
          <w:lang w:eastAsia="en-US"/>
        </w:rPr>
        <w:t>Celem ubezwłasnowolnienia jest przede wszystkim ochrona interesów osoby, która</w:t>
      </w:r>
      <w:r w:rsidR="00CC7107" w:rsidRPr="007561FE">
        <w:rPr>
          <w:rFonts w:eastAsia="Calibri"/>
          <w:szCs w:val="26"/>
          <w:lang w:eastAsia="en-US"/>
        </w:rPr>
        <w:t xml:space="preserve"> nie</w:t>
      </w:r>
      <w:r w:rsidR="00574971">
        <w:rPr>
          <w:rFonts w:eastAsia="Calibri"/>
          <w:szCs w:val="26"/>
          <w:lang w:eastAsia="en-US"/>
        </w:rPr>
        <w:t xml:space="preserve"> </w:t>
      </w:r>
      <w:r w:rsidRPr="007561FE">
        <w:rPr>
          <w:rFonts w:eastAsia="Calibri"/>
          <w:szCs w:val="26"/>
          <w:lang w:eastAsia="en-US"/>
        </w:rPr>
        <w:t>jest</w:t>
      </w:r>
      <w:r w:rsidR="009E18EF">
        <w:rPr>
          <w:rFonts w:eastAsia="Calibri"/>
          <w:szCs w:val="26"/>
          <w:lang w:eastAsia="en-US"/>
        </w:rPr>
        <w:t xml:space="preserve"> w </w:t>
      </w:r>
      <w:r w:rsidRPr="007561FE">
        <w:rPr>
          <w:rFonts w:eastAsia="Calibri"/>
          <w:szCs w:val="26"/>
          <w:lang w:eastAsia="en-US"/>
        </w:rPr>
        <w:t>stanie</w:t>
      </w:r>
      <w:r w:rsidR="009E18EF">
        <w:rPr>
          <w:rFonts w:eastAsia="Calibri"/>
          <w:szCs w:val="26"/>
          <w:lang w:eastAsia="en-US"/>
        </w:rPr>
        <w:t xml:space="preserve"> w </w:t>
      </w:r>
      <w:r w:rsidRPr="007561FE">
        <w:rPr>
          <w:rFonts w:eastAsia="Calibri"/>
          <w:szCs w:val="26"/>
          <w:lang w:eastAsia="en-US"/>
        </w:rPr>
        <w:t>pełni samodzielnie pokierować swoim postępowaniem. Jednak pozbawienie praw wyborczych można uznać za formę sankcji. Biorąc pod uwagę zobowiązania Polski wynikające</w:t>
      </w:r>
      <w:r w:rsidR="009E18EF">
        <w:rPr>
          <w:rFonts w:eastAsia="Calibri"/>
          <w:szCs w:val="26"/>
          <w:lang w:eastAsia="en-US"/>
        </w:rPr>
        <w:t xml:space="preserve"> z </w:t>
      </w:r>
      <w:r w:rsidRPr="007561FE">
        <w:rPr>
          <w:rFonts w:eastAsia="Calibri"/>
          <w:szCs w:val="26"/>
          <w:lang w:eastAsia="en-US"/>
        </w:rPr>
        <w:t>Europejskiej Konwencji Praw Człowieka, Rzecznik Praw Obywatelskich wielokrotnie wskazywał,</w:t>
      </w:r>
      <w:r w:rsidR="00CC7107" w:rsidRPr="007561FE">
        <w:rPr>
          <w:rFonts w:eastAsia="Calibri"/>
          <w:szCs w:val="26"/>
          <w:lang w:eastAsia="en-US"/>
        </w:rPr>
        <w:t xml:space="preserve"> że</w:t>
      </w:r>
      <w:r w:rsidR="00574971">
        <w:rPr>
          <w:rFonts w:eastAsia="Calibri"/>
          <w:szCs w:val="26"/>
          <w:lang w:eastAsia="en-US"/>
        </w:rPr>
        <w:t xml:space="preserve"> </w:t>
      </w:r>
      <w:r w:rsidRPr="007561FE">
        <w:rPr>
          <w:rFonts w:eastAsia="Calibri"/>
          <w:szCs w:val="26"/>
          <w:lang w:eastAsia="en-US"/>
        </w:rPr>
        <w:t>konieczne jest podjęcie prac nad zmianami</w:t>
      </w:r>
      <w:r w:rsidR="009E18EF">
        <w:rPr>
          <w:rFonts w:eastAsia="Calibri"/>
          <w:szCs w:val="26"/>
          <w:lang w:eastAsia="en-US"/>
        </w:rPr>
        <w:t xml:space="preserve"> w </w:t>
      </w:r>
      <w:r w:rsidRPr="007561FE">
        <w:rPr>
          <w:rFonts w:eastAsia="Calibri"/>
          <w:szCs w:val="26"/>
          <w:lang w:eastAsia="en-US"/>
        </w:rPr>
        <w:t>polskim ustawodawstwie</w:t>
      </w:r>
      <w:r w:rsidR="009E18EF">
        <w:rPr>
          <w:rFonts w:eastAsia="Calibri"/>
          <w:szCs w:val="26"/>
          <w:lang w:eastAsia="en-US"/>
        </w:rPr>
        <w:t xml:space="preserve"> w </w:t>
      </w:r>
      <w:r w:rsidRPr="007561FE">
        <w:rPr>
          <w:rFonts w:eastAsia="Calibri"/>
          <w:szCs w:val="26"/>
          <w:lang w:eastAsia="en-US"/>
        </w:rPr>
        <w:t>omawianym zakresie. Na</w:t>
      </w:r>
      <w:r w:rsidR="00574971">
        <w:rPr>
          <w:rFonts w:eastAsia="Calibri"/>
          <w:szCs w:val="26"/>
          <w:lang w:eastAsia="en-US"/>
        </w:rPr>
        <w:t xml:space="preserve"> </w:t>
      </w:r>
      <w:r w:rsidRPr="007561FE">
        <w:rPr>
          <w:rFonts w:eastAsia="Calibri"/>
          <w:szCs w:val="26"/>
          <w:lang w:eastAsia="en-US"/>
        </w:rPr>
        <w:t>problematykę udziału osób ubezwłasnowolnionych</w:t>
      </w:r>
      <w:r w:rsidR="009E18EF">
        <w:rPr>
          <w:rFonts w:eastAsia="Calibri"/>
          <w:szCs w:val="26"/>
          <w:lang w:eastAsia="en-US"/>
        </w:rPr>
        <w:t xml:space="preserve"> w </w:t>
      </w:r>
      <w:r w:rsidRPr="007561FE">
        <w:rPr>
          <w:rFonts w:eastAsia="Calibri"/>
          <w:szCs w:val="26"/>
          <w:lang w:eastAsia="en-US"/>
        </w:rPr>
        <w:t>wyborach</w:t>
      </w:r>
      <w:r w:rsidR="009E18EF">
        <w:rPr>
          <w:rFonts w:eastAsia="Calibri"/>
          <w:szCs w:val="26"/>
          <w:lang w:eastAsia="en-US"/>
        </w:rPr>
        <w:t xml:space="preserve"> w </w:t>
      </w:r>
      <w:r w:rsidRPr="00356A47">
        <w:rPr>
          <w:rFonts w:eastAsia="Calibri"/>
          <w:szCs w:val="26"/>
          <w:lang w:eastAsia="en-US"/>
        </w:rPr>
        <w:t>Polsce zwróciło uwagę</w:t>
      </w:r>
      <w:r w:rsidR="009E18EF">
        <w:rPr>
          <w:rFonts w:eastAsia="Calibri"/>
          <w:szCs w:val="26"/>
          <w:lang w:eastAsia="en-US"/>
        </w:rPr>
        <w:t xml:space="preserve"> w </w:t>
      </w:r>
      <w:r w:rsidRPr="00356A47">
        <w:rPr>
          <w:rFonts w:eastAsia="Calibri"/>
          <w:szCs w:val="26"/>
          <w:lang w:eastAsia="en-US"/>
        </w:rPr>
        <w:t>swoim raporcie Biuro Instytucji Demokratycznych</w:t>
      </w:r>
      <w:r w:rsidR="009E18EF">
        <w:rPr>
          <w:rFonts w:eastAsia="Calibri"/>
          <w:szCs w:val="26"/>
          <w:lang w:eastAsia="en-US"/>
        </w:rPr>
        <w:t xml:space="preserve"> i </w:t>
      </w:r>
      <w:r w:rsidRPr="00356A47">
        <w:rPr>
          <w:rFonts w:eastAsia="Calibri"/>
          <w:szCs w:val="26"/>
          <w:lang w:eastAsia="en-US"/>
        </w:rPr>
        <w:t>Praw Człowieka OBWE. Podkreślono</w:t>
      </w:r>
      <w:r w:rsidR="009E18EF">
        <w:rPr>
          <w:rFonts w:eastAsia="Calibri"/>
          <w:szCs w:val="26"/>
          <w:lang w:eastAsia="en-US"/>
        </w:rPr>
        <w:t xml:space="preserve"> w </w:t>
      </w:r>
      <w:r w:rsidRPr="00356A47">
        <w:rPr>
          <w:rFonts w:eastAsia="Calibri"/>
          <w:szCs w:val="26"/>
          <w:lang w:eastAsia="en-US"/>
        </w:rPr>
        <w:t>nim,</w:t>
      </w:r>
      <w:r w:rsidR="00CC7107" w:rsidRPr="00356A47">
        <w:rPr>
          <w:rFonts w:eastAsia="Calibri"/>
          <w:szCs w:val="26"/>
          <w:lang w:eastAsia="en-US"/>
        </w:rPr>
        <w:t xml:space="preserve"> że</w:t>
      </w:r>
      <w:r w:rsidR="00574971">
        <w:rPr>
          <w:rFonts w:eastAsia="Calibri"/>
          <w:szCs w:val="26"/>
          <w:lang w:eastAsia="en-US"/>
        </w:rPr>
        <w:t xml:space="preserve"> </w:t>
      </w:r>
      <w:r w:rsidRPr="00356A47">
        <w:rPr>
          <w:rFonts w:eastAsia="Calibri"/>
          <w:szCs w:val="26"/>
          <w:lang w:eastAsia="en-US"/>
        </w:rPr>
        <w:t>„w obecnych ramach prawnych zarówno osoby częściowo, jak</w:t>
      </w:r>
      <w:r w:rsidR="009E18EF">
        <w:rPr>
          <w:rFonts w:eastAsia="Calibri"/>
          <w:szCs w:val="26"/>
          <w:lang w:eastAsia="en-US"/>
        </w:rPr>
        <w:t xml:space="preserve"> i </w:t>
      </w:r>
      <w:r w:rsidRPr="00356A47">
        <w:rPr>
          <w:rFonts w:eastAsia="Calibri"/>
          <w:szCs w:val="26"/>
          <w:lang w:eastAsia="en-US"/>
        </w:rPr>
        <w:t>całkowicie ubezwłasnowolnione, są pozbawiane praw wyborczych, co jest sprzeczne</w:t>
      </w:r>
      <w:r w:rsidR="009E18EF">
        <w:rPr>
          <w:rFonts w:eastAsia="Calibri"/>
          <w:szCs w:val="26"/>
          <w:lang w:eastAsia="en-US"/>
        </w:rPr>
        <w:t xml:space="preserve"> z </w:t>
      </w:r>
      <w:r w:rsidRPr="00356A47">
        <w:rPr>
          <w:rFonts w:eastAsia="Calibri"/>
          <w:szCs w:val="26"/>
          <w:lang w:eastAsia="en-US"/>
        </w:rPr>
        <w:t>orzeczeniem Europej</w:t>
      </w:r>
      <w:r w:rsidR="00ED4F17">
        <w:rPr>
          <w:rFonts w:eastAsia="Calibri"/>
          <w:szCs w:val="26"/>
          <w:lang w:eastAsia="en-US"/>
        </w:rPr>
        <w:t>skiego Trybunału Praw Człowieka</w:t>
      </w:r>
      <w:r w:rsidRPr="00356A47">
        <w:rPr>
          <w:rFonts w:eastAsia="Calibri"/>
          <w:szCs w:val="26"/>
          <w:lang w:eastAsia="en-US"/>
        </w:rPr>
        <w:t xml:space="preserve"> jak również międzynarodową dobrą praktyką”. Podobne rekomendacje wypływają</w:t>
      </w:r>
      <w:r w:rsidR="009E18EF">
        <w:rPr>
          <w:rFonts w:eastAsia="Calibri"/>
          <w:szCs w:val="26"/>
          <w:lang w:eastAsia="en-US"/>
        </w:rPr>
        <w:t xml:space="preserve"> z </w:t>
      </w:r>
      <w:r w:rsidRPr="00356A47">
        <w:rPr>
          <w:rFonts w:eastAsia="Calibri"/>
          <w:szCs w:val="26"/>
          <w:lang w:eastAsia="en-US"/>
        </w:rPr>
        <w:t>raportu Agencji Praw Podstawowych UE,</w:t>
      </w:r>
      <w:r w:rsidR="009E18EF">
        <w:rPr>
          <w:rFonts w:eastAsia="Calibri"/>
          <w:szCs w:val="26"/>
          <w:lang w:eastAsia="en-US"/>
        </w:rPr>
        <w:t xml:space="preserve"> w </w:t>
      </w:r>
      <w:r w:rsidRPr="00356A47">
        <w:rPr>
          <w:rFonts w:eastAsia="Calibri"/>
          <w:szCs w:val="26"/>
          <w:lang w:eastAsia="en-US"/>
        </w:rPr>
        <w:t>którym wyraźnie podkreślono konieczność wprowadzenia istotnych zmian</w:t>
      </w:r>
      <w:r w:rsidR="009E18EF">
        <w:rPr>
          <w:rFonts w:eastAsia="Calibri"/>
          <w:szCs w:val="26"/>
          <w:lang w:eastAsia="en-US"/>
        </w:rPr>
        <w:t xml:space="preserve"> w </w:t>
      </w:r>
      <w:r w:rsidRPr="00356A47">
        <w:rPr>
          <w:rFonts w:eastAsia="Calibri"/>
          <w:szCs w:val="26"/>
          <w:lang w:eastAsia="en-US"/>
        </w:rPr>
        <w:t>ustawodawstwie państw członkowskich UE,</w:t>
      </w:r>
      <w:r w:rsidR="009E18EF">
        <w:rPr>
          <w:rFonts w:eastAsia="Calibri"/>
          <w:szCs w:val="26"/>
          <w:lang w:eastAsia="en-US"/>
        </w:rPr>
        <w:t xml:space="preserve"> w </w:t>
      </w:r>
      <w:r w:rsidRPr="00356A47">
        <w:rPr>
          <w:rFonts w:eastAsia="Calibri"/>
          <w:szCs w:val="26"/>
          <w:lang w:eastAsia="en-US"/>
        </w:rPr>
        <w:t>tym Polski, mających na celu dostosowanie ich</w:t>
      </w:r>
      <w:r w:rsidR="00F147D3" w:rsidRPr="00356A47">
        <w:rPr>
          <w:rFonts w:eastAsia="Calibri"/>
          <w:szCs w:val="26"/>
          <w:lang w:eastAsia="en-US"/>
        </w:rPr>
        <w:t xml:space="preserve"> do</w:t>
      </w:r>
      <w:r w:rsidR="00574971">
        <w:rPr>
          <w:rFonts w:eastAsia="Calibri"/>
          <w:szCs w:val="26"/>
          <w:lang w:eastAsia="en-US"/>
        </w:rPr>
        <w:t xml:space="preserve"> </w:t>
      </w:r>
      <w:r w:rsidRPr="00356A47">
        <w:rPr>
          <w:rFonts w:eastAsia="Calibri"/>
          <w:szCs w:val="26"/>
          <w:lang w:eastAsia="en-US"/>
        </w:rPr>
        <w:t xml:space="preserve">wymogów </w:t>
      </w:r>
      <w:r w:rsidRPr="00ED4F17">
        <w:rPr>
          <w:rFonts w:eastAsia="Calibri"/>
          <w:szCs w:val="26"/>
          <w:lang w:eastAsia="en-US"/>
        </w:rPr>
        <w:t>Konwencji ONZ</w:t>
      </w:r>
      <w:r w:rsidR="009E18EF">
        <w:rPr>
          <w:rFonts w:eastAsia="Calibri"/>
          <w:szCs w:val="26"/>
          <w:lang w:eastAsia="en-US"/>
        </w:rPr>
        <w:t xml:space="preserve"> o </w:t>
      </w:r>
      <w:r w:rsidR="00ED4F17" w:rsidRPr="00ED4F17">
        <w:rPr>
          <w:rFonts w:eastAsia="Calibri"/>
          <w:szCs w:val="26"/>
          <w:lang w:eastAsia="en-US"/>
        </w:rPr>
        <w:t>p</w:t>
      </w:r>
      <w:r w:rsidRPr="00ED4F17">
        <w:rPr>
          <w:rFonts w:eastAsia="Calibri"/>
          <w:szCs w:val="26"/>
          <w:lang w:eastAsia="en-US"/>
        </w:rPr>
        <w:t xml:space="preserve">rawach </w:t>
      </w:r>
      <w:r w:rsidR="00ED4F17" w:rsidRPr="00ED4F17">
        <w:rPr>
          <w:rFonts w:eastAsia="Calibri"/>
          <w:szCs w:val="26"/>
          <w:lang w:eastAsia="en-US"/>
        </w:rPr>
        <w:t>o</w:t>
      </w:r>
      <w:r w:rsidRPr="00ED4F17">
        <w:rPr>
          <w:rFonts w:eastAsia="Calibri"/>
          <w:szCs w:val="26"/>
          <w:lang w:eastAsia="en-US"/>
        </w:rPr>
        <w:t xml:space="preserve">sób </w:t>
      </w:r>
      <w:r w:rsidR="00ED4F17" w:rsidRPr="00ED4F17">
        <w:rPr>
          <w:rFonts w:eastAsia="Calibri"/>
          <w:szCs w:val="26"/>
          <w:lang w:eastAsia="en-US"/>
        </w:rPr>
        <w:t>n</w:t>
      </w:r>
      <w:r w:rsidRPr="00ED4F17">
        <w:rPr>
          <w:rFonts w:eastAsia="Calibri"/>
          <w:szCs w:val="26"/>
          <w:lang w:eastAsia="en-US"/>
        </w:rPr>
        <w:t>iepełnosprawnych.</w:t>
      </w:r>
    </w:p>
    <w:p w:rsidR="000B7C6D" w:rsidRPr="00356A47" w:rsidRDefault="000B7C6D" w:rsidP="00A447CB">
      <w:pPr>
        <w:pStyle w:val="Styl1"/>
        <w:rPr>
          <w:rFonts w:eastAsia="Calibri"/>
          <w:szCs w:val="26"/>
          <w:lang w:eastAsia="en-US"/>
        </w:rPr>
      </w:pPr>
      <w:r w:rsidRPr="00356A47">
        <w:rPr>
          <w:rFonts w:eastAsia="Calibri"/>
          <w:szCs w:val="26"/>
          <w:lang w:eastAsia="en-US"/>
        </w:rPr>
        <w:t>Rzecznik</w:t>
      </w:r>
      <w:r w:rsidR="009E18EF">
        <w:rPr>
          <w:rFonts w:eastAsia="Calibri"/>
          <w:szCs w:val="26"/>
          <w:lang w:eastAsia="en-US"/>
        </w:rPr>
        <w:t xml:space="preserve"> w </w:t>
      </w:r>
      <w:r w:rsidRPr="00356A47">
        <w:rPr>
          <w:rFonts w:eastAsia="Calibri"/>
          <w:szCs w:val="26"/>
          <w:lang w:eastAsia="en-US"/>
        </w:rPr>
        <w:t>wystąpieniach m.in. kierowanych</w:t>
      </w:r>
      <w:r w:rsidR="00F147D3" w:rsidRPr="00356A47">
        <w:rPr>
          <w:rFonts w:eastAsia="Calibri"/>
          <w:szCs w:val="26"/>
          <w:lang w:eastAsia="en-US"/>
        </w:rPr>
        <w:t xml:space="preserve"> do</w:t>
      </w:r>
      <w:r w:rsidR="00574971">
        <w:rPr>
          <w:rFonts w:eastAsia="Calibri"/>
          <w:szCs w:val="26"/>
          <w:lang w:eastAsia="en-US"/>
        </w:rPr>
        <w:t xml:space="preserve"> </w:t>
      </w:r>
      <w:r w:rsidRPr="00356A47">
        <w:rPr>
          <w:rFonts w:eastAsia="Calibri"/>
          <w:szCs w:val="26"/>
          <w:lang w:eastAsia="en-US"/>
        </w:rPr>
        <w:t>Prezydenta zwracał się</w:t>
      </w:r>
      <w:r w:rsidR="009E18EF">
        <w:rPr>
          <w:rFonts w:eastAsia="Calibri"/>
          <w:szCs w:val="26"/>
          <w:lang w:eastAsia="en-US"/>
        </w:rPr>
        <w:t xml:space="preserve"> o </w:t>
      </w:r>
      <w:r w:rsidRPr="00356A47">
        <w:rPr>
          <w:rFonts w:eastAsia="Calibri"/>
          <w:szCs w:val="26"/>
          <w:lang w:eastAsia="en-US"/>
        </w:rPr>
        <w:t>rozważenie zainicjowania koniecznych zmian legislacyjnych, włącznie</w:t>
      </w:r>
      <w:r w:rsidR="009E18EF">
        <w:rPr>
          <w:rFonts w:eastAsia="Calibri"/>
          <w:szCs w:val="26"/>
          <w:lang w:eastAsia="en-US"/>
        </w:rPr>
        <w:t xml:space="preserve"> z </w:t>
      </w:r>
      <w:r w:rsidRPr="00356A47">
        <w:rPr>
          <w:rFonts w:eastAsia="Calibri"/>
          <w:szCs w:val="26"/>
          <w:lang w:eastAsia="en-US"/>
        </w:rPr>
        <w:t>możliwością zmiany odpowiednich postanowień Konstytucji.</w:t>
      </w:r>
    </w:p>
    <w:p w:rsidR="004C52F3" w:rsidRPr="00356A47" w:rsidRDefault="004C52F3" w:rsidP="00A119AB">
      <w:pPr>
        <w:pStyle w:val="Nagwek2"/>
      </w:pPr>
      <w:bookmarkStart w:id="77" w:name="_Toc513723200"/>
      <w:bookmarkStart w:id="78" w:name="_Toc523492900"/>
      <w:r w:rsidRPr="00356A47">
        <w:t>4. WOLNOŚCI</w:t>
      </w:r>
      <w:r w:rsidR="009E18EF">
        <w:t xml:space="preserve"> i </w:t>
      </w:r>
      <w:r w:rsidRPr="00356A47">
        <w:t>PRAWA EKONOMICZNE, SOCJALNE</w:t>
      </w:r>
      <w:r w:rsidR="009E18EF">
        <w:t xml:space="preserve"> i </w:t>
      </w:r>
      <w:r w:rsidRPr="00356A47">
        <w:t>KULTURALNE</w:t>
      </w:r>
      <w:bookmarkEnd w:id="77"/>
      <w:bookmarkEnd w:id="78"/>
    </w:p>
    <w:p w:rsidR="004C52F3" w:rsidRPr="00356A47" w:rsidRDefault="004C52F3" w:rsidP="004C52F3">
      <w:pPr>
        <w:rPr>
          <w:bCs/>
          <w:color w:val="000000"/>
          <w:sz w:val="22"/>
          <w:szCs w:val="22"/>
        </w:rPr>
      </w:pPr>
    </w:p>
    <w:p w:rsidR="00D6213B" w:rsidRPr="00356A47" w:rsidRDefault="00D6213B" w:rsidP="00B40816">
      <w:pPr>
        <w:pStyle w:val="Nagwek3"/>
      </w:pPr>
      <w:r w:rsidRPr="00356A47">
        <w:lastRenderedPageBreak/>
        <w:br w:type="page"/>
      </w:r>
    </w:p>
    <w:p w:rsidR="00F147D3" w:rsidRPr="00356A47" w:rsidRDefault="004F369D" w:rsidP="0091595C">
      <w:pPr>
        <w:pStyle w:val="Nagwek3"/>
      </w:pPr>
      <w:bookmarkStart w:id="79" w:name="_Art._65_ust."/>
      <w:bookmarkStart w:id="80" w:name="_Art._67_–"/>
      <w:bookmarkStart w:id="81" w:name="_Art._68_ust._1"/>
      <w:bookmarkStart w:id="82" w:name="_Toc513723247"/>
      <w:bookmarkStart w:id="83" w:name="_Toc523492901"/>
      <w:bookmarkEnd w:id="79"/>
      <w:bookmarkEnd w:id="80"/>
      <w:bookmarkEnd w:id="81"/>
      <w:r w:rsidRPr="00356A47">
        <w:lastRenderedPageBreak/>
        <w:t>Art. 68</w:t>
      </w:r>
      <w:r w:rsidR="00BF69A5" w:rsidRPr="00356A47">
        <w:t xml:space="preserve"> ust.</w:t>
      </w:r>
      <w:r w:rsidR="00574971">
        <w:t xml:space="preserve"> </w:t>
      </w:r>
      <w:r w:rsidRPr="00356A47">
        <w:t>1 – Prawo</w:t>
      </w:r>
      <w:r w:rsidR="00F147D3" w:rsidRPr="00356A47">
        <w:t xml:space="preserve"> do</w:t>
      </w:r>
      <w:r w:rsidR="00574971">
        <w:t xml:space="preserve"> </w:t>
      </w:r>
      <w:r w:rsidRPr="00356A47">
        <w:t>ochrony zdrowia</w:t>
      </w:r>
      <w:bookmarkEnd w:id="82"/>
      <w:bookmarkEnd w:id="83"/>
    </w:p>
    <w:p w:rsidR="004F369D" w:rsidRPr="00356A47" w:rsidRDefault="004F369D" w:rsidP="004F369D">
      <w:pPr>
        <w:pStyle w:val="Trekonstytucji"/>
      </w:pPr>
      <w:r w:rsidRPr="00356A47">
        <w:t>Każdy ma prawo</w:t>
      </w:r>
      <w:r w:rsidR="00F147D3" w:rsidRPr="00356A47">
        <w:t xml:space="preserve"> do</w:t>
      </w:r>
      <w:r w:rsidR="00574971">
        <w:t xml:space="preserve"> </w:t>
      </w:r>
      <w:r w:rsidRPr="00356A47">
        <w:t>ochrony zdrowia.</w:t>
      </w:r>
    </w:p>
    <w:p w:rsidR="005C60FE" w:rsidRPr="00356A47" w:rsidRDefault="005C60FE" w:rsidP="005C60FE">
      <w:pPr>
        <w:pStyle w:val="ComwiKonstytucja"/>
      </w:pPr>
      <w:r w:rsidRPr="00356A47">
        <w:t>Artykuł ten zapewnia każdemu prawo do ochrony zdrowia, natomiast pozostałe ustępy skierowane są już do władz publicznych. Jest on przedmiotem licznych dyskusji, które dotyczą głównie charakteru zagwarantowanego</w:t>
      </w:r>
      <w:r w:rsidR="009E18EF">
        <w:t xml:space="preserve"> w </w:t>
      </w:r>
      <w:r w:rsidRPr="00356A47">
        <w:t>nim prawa (czy jest to prawo socjalne czy osobiste), sposobu jego interpretacji), a także tego, czy poszczególne ustępy wyrażają publiczne prawa podmiotowe czy są to wyłącznie normy programowe. Najmniej wątpliwości budzi art. 68 ust. 1 Konstytucji RP, który należy uznać za publiczne prawo podmiotowe.</w:t>
      </w:r>
    </w:p>
    <w:p w:rsidR="005C60FE" w:rsidRPr="00356A47" w:rsidRDefault="005C60FE" w:rsidP="005C60FE">
      <w:pPr>
        <w:pStyle w:val="ComwiKonstytucja"/>
      </w:pPr>
      <w:r w:rsidRPr="00356A47">
        <w:t>Cały przepis został sformułowany</w:t>
      </w:r>
      <w:r w:rsidR="009E18EF">
        <w:t xml:space="preserve"> w </w:t>
      </w:r>
      <w:r w:rsidRPr="00356A47">
        <w:t>taki sposób by nie mógł stworzyć po stronie obywatela żadnych roszczeń, nie oznacza to jednak, że nie można wyciągnąć</w:t>
      </w:r>
      <w:r w:rsidR="009E18EF">
        <w:t xml:space="preserve"> z </w:t>
      </w:r>
      <w:r w:rsidRPr="00356A47">
        <w:t>niego innych wniosków.</w:t>
      </w:r>
    </w:p>
    <w:p w:rsidR="00F147D3" w:rsidRPr="00356A47" w:rsidRDefault="005C60FE" w:rsidP="005C60FE">
      <w:pPr>
        <w:pStyle w:val="ComwiKonstytucja"/>
      </w:pPr>
      <w:r w:rsidRPr="00356A47">
        <w:t>Normy programowe można odczytywać</w:t>
      </w:r>
      <w:r w:rsidR="009E18EF">
        <w:t xml:space="preserve"> w </w:t>
      </w:r>
      <w:r w:rsidRPr="00356A47">
        <w:t>taki sposób, że jest</w:t>
      </w:r>
      <w:r w:rsidR="009E18EF">
        <w:t xml:space="preserve"> w </w:t>
      </w:r>
      <w:r w:rsidRPr="00356A47">
        <w:t>nich zagwarantowane minimum praw obywatelskich, którym odpowiada minimum obowiązków ciążących na władzy publicznej. Dlatego także na tej podstawie obywatele mogą dochodzić swoich praw.</w:t>
      </w:r>
    </w:p>
    <w:p w:rsidR="0009048B" w:rsidRPr="00356A47" w:rsidRDefault="0009048B" w:rsidP="004C2686">
      <w:pPr>
        <w:pStyle w:val="Nagwek4"/>
      </w:pPr>
      <w:r w:rsidRPr="00356A47">
        <w:br w:type="page"/>
      </w:r>
    </w:p>
    <w:p w:rsidR="00F147D3" w:rsidRPr="00356A47" w:rsidRDefault="009E2A16" w:rsidP="004C2686">
      <w:pPr>
        <w:pStyle w:val="Nagwek4"/>
      </w:pPr>
      <w:bookmarkStart w:id="84" w:name="_Problemy_realizacji_prawa"/>
      <w:bookmarkStart w:id="85" w:name="_Ograniczenia_w_korzystaniu"/>
      <w:bookmarkStart w:id="86" w:name="_Toc513723251"/>
      <w:bookmarkStart w:id="87" w:name="_Toc523492902"/>
      <w:bookmarkEnd w:id="84"/>
      <w:bookmarkEnd w:id="85"/>
      <w:r w:rsidRPr="00356A47">
        <w:lastRenderedPageBreak/>
        <w:t>Ograniczenia</w:t>
      </w:r>
      <w:r w:rsidR="009E18EF">
        <w:t xml:space="preserve"> w </w:t>
      </w:r>
      <w:r w:rsidRPr="00356A47">
        <w:t>korzystaniu ze służby zdrowia przez osoby głuche</w:t>
      </w:r>
      <w:r w:rsidRPr="00356A47">
        <w:rPr>
          <w:rStyle w:val="Odwoanieprzypisudolnego"/>
        </w:rPr>
        <w:footnoteReference w:id="47"/>
      </w:r>
      <w:bookmarkEnd w:id="86"/>
      <w:bookmarkEnd w:id="87"/>
    </w:p>
    <w:p w:rsidR="009E2A16" w:rsidRPr="00356A47" w:rsidRDefault="009E2A16" w:rsidP="009E2A16">
      <w:pPr>
        <w:pStyle w:val="Styl1"/>
        <w:rPr>
          <w:b/>
        </w:rPr>
      </w:pPr>
      <w:r w:rsidRPr="00356A47">
        <w:rPr>
          <w:b/>
        </w:rPr>
        <w:t>O</w:t>
      </w:r>
      <w:r w:rsidRPr="00356A47">
        <w:rPr>
          <w:rStyle w:val="Styl1Znak"/>
          <w:b/>
        </w:rPr>
        <w:t>p</w:t>
      </w:r>
      <w:r w:rsidRPr="00356A47">
        <w:rPr>
          <w:b/>
        </w:rPr>
        <w:t>ieka zdrowotna jest obszarem,</w:t>
      </w:r>
      <w:r w:rsidR="009E18EF">
        <w:rPr>
          <w:b/>
        </w:rPr>
        <w:t xml:space="preserve"> w </w:t>
      </w:r>
      <w:r w:rsidRPr="00356A47">
        <w:rPr>
          <w:b/>
        </w:rPr>
        <w:t>którym osoby głuche</w:t>
      </w:r>
      <w:r w:rsidR="009E18EF">
        <w:rPr>
          <w:b/>
        </w:rPr>
        <w:t xml:space="preserve"> i </w:t>
      </w:r>
      <w:r w:rsidRPr="00356A47">
        <w:rPr>
          <w:b/>
        </w:rPr>
        <w:t>głuchoniewidome doświadczają szczególnie dotkliwie dyskryminacji.</w:t>
      </w:r>
    </w:p>
    <w:p w:rsidR="00A70B82" w:rsidRPr="00356A47" w:rsidRDefault="009E2A16" w:rsidP="009E2A16">
      <w:pPr>
        <w:pStyle w:val="Styl1"/>
      </w:pPr>
      <w:r w:rsidRPr="00356A47">
        <w:t xml:space="preserve">W </w:t>
      </w:r>
      <w:r w:rsidR="00422151" w:rsidRPr="00356A47">
        <w:t>2017</w:t>
      </w:r>
      <w:r w:rsidR="00574971">
        <w:t xml:space="preserve"> </w:t>
      </w:r>
      <w:r w:rsidR="00417C70" w:rsidRPr="00356A47">
        <w:t xml:space="preserve">r. </w:t>
      </w:r>
      <w:r w:rsidR="005C60FE" w:rsidRPr="00356A47">
        <w:t>aktualne</w:t>
      </w:r>
      <w:r w:rsidR="00630BA4">
        <w:t xml:space="preserve"> </w:t>
      </w:r>
      <w:r w:rsidRPr="00356A47">
        <w:t>pozostawały rekomendacje RPO</w:t>
      </w:r>
      <w:r w:rsidR="009E18EF">
        <w:t xml:space="preserve"> z </w:t>
      </w:r>
      <w:r w:rsidRPr="00356A47">
        <w:t>raportu „Obsługa osób głuchych</w:t>
      </w:r>
      <w:r w:rsidR="009E18EF">
        <w:t xml:space="preserve"> i </w:t>
      </w:r>
      <w:r w:rsidRPr="00356A47">
        <w:t>głuchoniewidomych</w:t>
      </w:r>
      <w:r w:rsidR="009E18EF">
        <w:t xml:space="preserve"> w </w:t>
      </w:r>
      <w:r w:rsidRPr="00356A47">
        <w:t>urzędach administracji publicznej. Analiza</w:t>
      </w:r>
      <w:r w:rsidR="009E18EF">
        <w:t xml:space="preserve"> i </w:t>
      </w:r>
      <w:r w:rsidRPr="00356A47">
        <w:t>zalecenia”</w:t>
      </w:r>
      <w:r w:rsidRPr="00356A47">
        <w:rPr>
          <w:rStyle w:val="Odwoanieprzypisudolnego"/>
        </w:rPr>
        <w:footnoteReference w:id="48"/>
      </w:r>
      <w:r w:rsidRPr="00356A47">
        <w:t>, który powstał na podstawie kontroli realizacji ustawy</w:t>
      </w:r>
      <w:r w:rsidR="009E18EF">
        <w:t xml:space="preserve"> o </w:t>
      </w:r>
      <w:r w:rsidRPr="00356A47">
        <w:t>języku migowym</w:t>
      </w:r>
      <w:r w:rsidRPr="00356A47">
        <w:rPr>
          <w:rStyle w:val="Odwoanieprzypisudolnego"/>
        </w:rPr>
        <w:footnoteReference w:id="49"/>
      </w:r>
      <w:r w:rsidR="009E18EF">
        <w:t xml:space="preserve"> w </w:t>
      </w:r>
      <w:r w:rsidRPr="00356A47">
        <w:t>2013</w:t>
      </w:r>
      <w:r w:rsidR="00574971">
        <w:t xml:space="preserve"> </w:t>
      </w:r>
      <w:r w:rsidR="00417C70" w:rsidRPr="00356A47">
        <w:t xml:space="preserve">r. </w:t>
      </w:r>
      <w:r w:rsidRPr="00356A47">
        <w:t>Ustawa nie nakłada bowiem obowiązku zapewnienia usług tłumaczeniowych na</w:t>
      </w:r>
      <w:r w:rsidR="00574971">
        <w:t xml:space="preserve"> </w:t>
      </w:r>
      <w:r w:rsidRPr="00356A47">
        <w:t>podmioty lecznicze. Bariera komunikacyjna</w:t>
      </w:r>
      <w:r w:rsidR="009E18EF">
        <w:t xml:space="preserve"> w </w:t>
      </w:r>
      <w:r w:rsidRPr="00356A47">
        <w:t>skrajnych przypadkach skutkuje zaniechaniem jakichkolwiek kontaktów</w:t>
      </w:r>
      <w:r w:rsidR="009E18EF">
        <w:t xml:space="preserve"> z </w:t>
      </w:r>
      <w:r w:rsidRPr="00356A47">
        <w:t>lekarzem.</w:t>
      </w:r>
    </w:p>
    <w:p w:rsidR="00F147D3" w:rsidRPr="00356A47" w:rsidRDefault="002D1487" w:rsidP="009E2A16">
      <w:pPr>
        <w:pStyle w:val="Styl1"/>
      </w:pPr>
      <w:r w:rsidRPr="00356A47">
        <w:t>W</w:t>
      </w:r>
      <w:r w:rsidR="00574971">
        <w:t xml:space="preserve"> </w:t>
      </w:r>
      <w:r w:rsidR="009E2A16" w:rsidRPr="00356A47">
        <w:t>ocenie Rzecznika niezbędne jest poszerzenie zakresu podmiotów zobowiązanych</w:t>
      </w:r>
      <w:r w:rsidR="00F147D3" w:rsidRPr="00356A47">
        <w:t xml:space="preserve"> do</w:t>
      </w:r>
      <w:r w:rsidR="00574971">
        <w:t xml:space="preserve"> </w:t>
      </w:r>
      <w:r w:rsidR="009E2A16" w:rsidRPr="00356A47">
        <w:t>udostępniania usług tłumaczeniowych dla osób głuchych</w:t>
      </w:r>
      <w:r w:rsidR="009E18EF">
        <w:t xml:space="preserve"> i </w:t>
      </w:r>
      <w:r w:rsidR="009E2A16" w:rsidRPr="00356A47">
        <w:t>głuchoniewidomych tak, aby obowiązek ten dotyczył wszystkich podmiotów finansowanych bądź współfinansowanych ze środków publicznych.</w:t>
      </w:r>
      <w:r w:rsidRPr="00356A47">
        <w:t xml:space="preserve"> W</w:t>
      </w:r>
      <w:r w:rsidR="00574971">
        <w:t xml:space="preserve"> </w:t>
      </w:r>
      <w:r w:rsidR="009E2A16" w:rsidRPr="00356A47">
        <w:t>pierwszej kolejności należy nałożyć taki obowiązek na podmioty lecznicze. Zapewnianie przez podmioty lecznicze usług tłumaczeniowych jest jedną</w:t>
      </w:r>
      <w:r w:rsidR="009E18EF">
        <w:t xml:space="preserve"> z </w:t>
      </w:r>
      <w:r w:rsidR="009E2A16" w:rsidRPr="00356A47">
        <w:t>najistotniejszych kwestii warunkujących pełną realizację prawa dostępu osób</w:t>
      </w:r>
      <w:r w:rsidR="009E18EF">
        <w:t xml:space="preserve"> z </w:t>
      </w:r>
      <w:r w:rsidR="009E2A16" w:rsidRPr="00356A47">
        <w:t>niepełnosprawnością narządu słuchu</w:t>
      </w:r>
      <w:r w:rsidR="00F147D3" w:rsidRPr="00356A47">
        <w:t xml:space="preserve"> do</w:t>
      </w:r>
      <w:r w:rsidR="00574971">
        <w:t xml:space="preserve"> </w:t>
      </w:r>
      <w:r w:rsidR="009E2A16" w:rsidRPr="00356A47">
        <w:t>opieki zdrowotnej.</w:t>
      </w:r>
    </w:p>
    <w:p w:rsidR="00F147D3" w:rsidRPr="00356A47" w:rsidRDefault="009E2A16" w:rsidP="009E2A16">
      <w:pPr>
        <w:pStyle w:val="Styl1"/>
      </w:pPr>
      <w:r w:rsidRPr="00356A47">
        <w:t>W sprawie tej Rzecznik Praw Obywatelskich prowadzi korespondencję</w:t>
      </w:r>
      <w:r w:rsidR="009E18EF">
        <w:t xml:space="preserve"> z </w:t>
      </w:r>
      <w:r w:rsidRPr="00356A47">
        <w:t>Senatem.</w:t>
      </w:r>
    </w:p>
    <w:p w:rsidR="0009048B" w:rsidRPr="00356A47" w:rsidRDefault="0009048B" w:rsidP="00B40816">
      <w:pPr>
        <w:pStyle w:val="Nagwek3"/>
      </w:pPr>
      <w:r w:rsidRPr="00356A47">
        <w:br w:type="page"/>
      </w:r>
    </w:p>
    <w:p w:rsidR="00F147D3" w:rsidRDefault="001E17C9" w:rsidP="00B40816">
      <w:pPr>
        <w:pStyle w:val="Nagwek3"/>
      </w:pPr>
      <w:bookmarkStart w:id="88" w:name="_Art._68_ust."/>
      <w:bookmarkStart w:id="89" w:name="_Art._69_–"/>
      <w:bookmarkStart w:id="90" w:name="_Toc513723267"/>
      <w:bookmarkStart w:id="91" w:name="_Toc523492903"/>
      <w:bookmarkEnd w:id="88"/>
      <w:bookmarkEnd w:id="89"/>
      <w:r w:rsidRPr="006148F7">
        <w:lastRenderedPageBreak/>
        <w:t>Art. 69 – Pomoc</w:t>
      </w:r>
      <w:r w:rsidR="00BF69A5" w:rsidRPr="006148F7">
        <w:t xml:space="preserve"> na</w:t>
      </w:r>
      <w:r w:rsidR="00574971">
        <w:t xml:space="preserve"> </w:t>
      </w:r>
      <w:r w:rsidRPr="006148F7">
        <w:t>rzecz osób</w:t>
      </w:r>
      <w:r w:rsidR="009E18EF">
        <w:t xml:space="preserve"> z </w:t>
      </w:r>
      <w:r w:rsidRPr="006148F7">
        <w:t>niepełnosprawnościami</w:t>
      </w:r>
      <w:bookmarkEnd w:id="90"/>
      <w:bookmarkEnd w:id="91"/>
    </w:p>
    <w:p w:rsidR="001E17C9" w:rsidRDefault="001E17C9" w:rsidP="00C97D7E">
      <w:pPr>
        <w:pStyle w:val="Konstytucja"/>
      </w:pPr>
      <w:r w:rsidRPr="006148F7">
        <w:t>Osobom niepełnosprawnym władze publiczne udzielają, zgodnie</w:t>
      </w:r>
      <w:r w:rsidR="009E18EF">
        <w:t xml:space="preserve"> z </w:t>
      </w:r>
      <w:r w:rsidRPr="006148F7">
        <w:t>ustawą, pomocy</w:t>
      </w:r>
      <w:r w:rsidR="009E18EF">
        <w:t xml:space="preserve"> w </w:t>
      </w:r>
      <w:r w:rsidRPr="00C97D7E">
        <w:t>zabezpieczaniu</w:t>
      </w:r>
      <w:r w:rsidRPr="006148F7">
        <w:t xml:space="preserve"> egzystencji, przysposobieniu</w:t>
      </w:r>
      <w:r w:rsidR="00F147D3">
        <w:t xml:space="preserve"> do</w:t>
      </w:r>
      <w:r w:rsidR="00574971">
        <w:t xml:space="preserve"> </w:t>
      </w:r>
      <w:r w:rsidRPr="006148F7">
        <w:t>pracy oraz komunikacji społecznej.</w:t>
      </w:r>
    </w:p>
    <w:p w:rsidR="00F147D3" w:rsidRDefault="009C6A92" w:rsidP="00756178">
      <w:pPr>
        <w:pStyle w:val="ComwiKonstytucja"/>
      </w:pPr>
      <w:r>
        <w:t xml:space="preserve">Artykuł ten </w:t>
      </w:r>
      <w:r w:rsidR="00756178">
        <w:t>formułuje zasadę polityki państwa, nie przybiera zaś formy prawa podmiotowego. Przepis ten wyraźnie wskazuje na określone obowiązki, leżące po stronie władz publicznych. Nie można więc wyprowadzić</w:t>
      </w:r>
      <w:r w:rsidR="009E18EF">
        <w:t xml:space="preserve"> z </w:t>
      </w:r>
      <w:r w:rsidR="00756178">
        <w:t>niego roszczeń dla jednostki.</w:t>
      </w:r>
    </w:p>
    <w:p w:rsidR="00756178" w:rsidRDefault="00756178" w:rsidP="00756178">
      <w:pPr>
        <w:pStyle w:val="ComwiKonstytucja"/>
      </w:pPr>
      <w:r>
        <w:t>Przepis ten ma ścisły związek</w:t>
      </w:r>
      <w:r w:rsidR="009E18EF">
        <w:t xml:space="preserve"> z </w:t>
      </w:r>
      <w:r>
        <w:t>zasadą godności jednostki. Udzielenie pomocy osobom</w:t>
      </w:r>
      <w:r w:rsidR="009E18EF">
        <w:t xml:space="preserve"> z </w:t>
      </w:r>
      <w:r>
        <w:t xml:space="preserve">niepełnosprawnościami, </w:t>
      </w:r>
      <w:r w:rsidR="00097241">
        <w:t xml:space="preserve">tak </w:t>
      </w:r>
      <w:r>
        <w:t>by mogły prowadzić życie</w:t>
      </w:r>
      <w:r w:rsidR="009E18EF">
        <w:t xml:space="preserve"> w </w:t>
      </w:r>
      <w:r>
        <w:t>społeczeństwie, dotyczyć ma trzech dziedzin:</w:t>
      </w:r>
    </w:p>
    <w:p w:rsidR="00756178" w:rsidRDefault="00756178" w:rsidP="007065D7">
      <w:pPr>
        <w:pStyle w:val="ComwiKonstytucja"/>
        <w:numPr>
          <w:ilvl w:val="0"/>
          <w:numId w:val="148"/>
        </w:numPr>
      </w:pPr>
      <w:r>
        <w:t>zabezpieczenia egzystencji (pokrywa się to częściowo</w:t>
      </w:r>
      <w:r w:rsidR="009E18EF">
        <w:t xml:space="preserve"> z </w:t>
      </w:r>
      <w:r>
        <w:t>normą wynikając</w:t>
      </w:r>
      <w:r w:rsidR="00DE5043">
        <w:t>ą</w:t>
      </w:r>
      <w:r w:rsidR="009E18EF">
        <w:t xml:space="preserve"> z </w:t>
      </w:r>
      <w:r w:rsidR="00F147D3">
        <w:t>art.</w:t>
      </w:r>
      <w:r w:rsidR="00574971">
        <w:t xml:space="preserve"> </w:t>
      </w:r>
      <w:r>
        <w:t>67 ust. 1, odrębne uregulowan</w:t>
      </w:r>
      <w:r w:rsidR="00097241">
        <w:t>i</w:t>
      </w:r>
      <w:r>
        <w:t>e sytuacji osób</w:t>
      </w:r>
      <w:r w:rsidR="009E18EF">
        <w:t xml:space="preserve"> z </w:t>
      </w:r>
      <w:r>
        <w:t>niepełnosprawnościami sugeruje dopuszczalność przyznania im pewnych preferencji);</w:t>
      </w:r>
    </w:p>
    <w:p w:rsidR="00756178" w:rsidRDefault="00756178" w:rsidP="007065D7">
      <w:pPr>
        <w:pStyle w:val="ComwiKonstytucja"/>
        <w:numPr>
          <w:ilvl w:val="0"/>
          <w:numId w:val="148"/>
        </w:numPr>
      </w:pPr>
      <w:r>
        <w:t>przysposobienia</w:t>
      </w:r>
      <w:r w:rsidR="00F147D3">
        <w:t xml:space="preserve"> do</w:t>
      </w:r>
      <w:r w:rsidR="00574971">
        <w:t xml:space="preserve"> </w:t>
      </w:r>
      <w:r>
        <w:t>pracy (w tym tworzenie programów szkoleniowych</w:t>
      </w:r>
      <w:r w:rsidR="009E18EF">
        <w:t xml:space="preserve"> i </w:t>
      </w:r>
      <w:r>
        <w:t>przygotowawczych, wprowadzanie zachęt</w:t>
      </w:r>
      <w:r w:rsidR="009E18EF">
        <w:t xml:space="preserve"> i </w:t>
      </w:r>
      <w:r>
        <w:t>ułatwień);</w:t>
      </w:r>
    </w:p>
    <w:p w:rsidR="00F147D3" w:rsidRDefault="00756178" w:rsidP="007065D7">
      <w:pPr>
        <w:pStyle w:val="ComwiKonstytucja"/>
        <w:numPr>
          <w:ilvl w:val="0"/>
          <w:numId w:val="148"/>
        </w:numPr>
      </w:pPr>
      <w:r>
        <w:t>komunikacji społecznej (w tym tworzenie odpowiedniej infrastruktury).</w:t>
      </w:r>
    </w:p>
    <w:p w:rsidR="00756178" w:rsidRDefault="00756178" w:rsidP="00756178">
      <w:pPr>
        <w:pStyle w:val="ComwiKonstytucja"/>
      </w:pPr>
      <w:r>
        <w:t>Sposób</w:t>
      </w:r>
      <w:r w:rsidR="009E18EF">
        <w:t xml:space="preserve"> i </w:t>
      </w:r>
      <w:r>
        <w:t>zakres tej pomocy ma określać ustawa.</w:t>
      </w:r>
    </w:p>
    <w:p w:rsidR="0009048B" w:rsidRPr="006148F7" w:rsidRDefault="0009048B" w:rsidP="004C2686">
      <w:pPr>
        <w:pStyle w:val="Nagwek4"/>
      </w:pPr>
      <w:r w:rsidRPr="006148F7">
        <w:br w:type="page"/>
      </w:r>
    </w:p>
    <w:p w:rsidR="00627097" w:rsidRPr="00013C8E" w:rsidRDefault="00627097" w:rsidP="004C2686">
      <w:pPr>
        <w:pStyle w:val="Nagwek4"/>
      </w:pPr>
      <w:bookmarkStart w:id="92" w:name="_Deinstytucjonalizacja_systemu_wspar"/>
      <w:bookmarkStart w:id="93" w:name="_Toc513723268"/>
      <w:bookmarkStart w:id="94" w:name="_Toc523492904"/>
      <w:bookmarkEnd w:id="92"/>
      <w:proofErr w:type="spellStart"/>
      <w:r>
        <w:lastRenderedPageBreak/>
        <w:t>D</w:t>
      </w:r>
      <w:r w:rsidRPr="00013C8E">
        <w:t>einstytucjonalizacj</w:t>
      </w:r>
      <w:r>
        <w:t>a</w:t>
      </w:r>
      <w:proofErr w:type="spellEnd"/>
      <w:r w:rsidRPr="00013C8E">
        <w:t xml:space="preserve"> systemu wsparcia dla osób</w:t>
      </w:r>
      <w:r w:rsidR="009E18EF">
        <w:t xml:space="preserve"> z </w:t>
      </w:r>
      <w:r w:rsidRPr="00013C8E">
        <w:t>niepełn</w:t>
      </w:r>
      <w:r>
        <w:t>osprawnościami</w:t>
      </w:r>
      <w:r w:rsidR="009E18EF">
        <w:t xml:space="preserve"> i </w:t>
      </w:r>
      <w:r>
        <w:t>osób starszych</w:t>
      </w:r>
      <w:r w:rsidR="00630BA4">
        <w:t xml:space="preserve"> – </w:t>
      </w:r>
      <w:r>
        <w:t>a</w:t>
      </w:r>
      <w:r w:rsidRPr="00013C8E">
        <w:t>pel</w:t>
      </w:r>
      <w:r w:rsidR="00F147D3">
        <w:t xml:space="preserve"> do</w:t>
      </w:r>
      <w:r w:rsidR="00574971">
        <w:t xml:space="preserve"> </w:t>
      </w:r>
      <w:r w:rsidRPr="00013C8E">
        <w:t>Prezes</w:t>
      </w:r>
      <w:r>
        <w:t>a</w:t>
      </w:r>
      <w:r w:rsidRPr="00013C8E">
        <w:t xml:space="preserve"> Rady Ministrów</w:t>
      </w:r>
      <w:bookmarkEnd w:id="93"/>
      <w:bookmarkEnd w:id="94"/>
    </w:p>
    <w:p w:rsidR="00627097" w:rsidRPr="00627097" w:rsidRDefault="00097DB8" w:rsidP="00627097">
      <w:pPr>
        <w:pStyle w:val="Styl1"/>
        <w:rPr>
          <w:b/>
        </w:rPr>
      </w:pPr>
      <w:r w:rsidRPr="00097DB8">
        <w:rPr>
          <w:b/>
        </w:rPr>
        <w:t>Osoby</w:t>
      </w:r>
      <w:r w:rsidR="009E18EF">
        <w:rPr>
          <w:b/>
        </w:rPr>
        <w:t xml:space="preserve"> z </w:t>
      </w:r>
      <w:r w:rsidRPr="00097DB8">
        <w:rPr>
          <w:b/>
        </w:rPr>
        <w:t>niepełnosprawnościami</w:t>
      </w:r>
      <w:r w:rsidR="009E18EF">
        <w:rPr>
          <w:b/>
        </w:rPr>
        <w:t xml:space="preserve"> i </w:t>
      </w:r>
      <w:r w:rsidRPr="00097DB8">
        <w:rPr>
          <w:b/>
        </w:rPr>
        <w:t>starsze mają prawo, by pomoc</w:t>
      </w:r>
      <w:r w:rsidR="009E18EF">
        <w:rPr>
          <w:b/>
        </w:rPr>
        <w:t xml:space="preserve"> i </w:t>
      </w:r>
      <w:r w:rsidRPr="00097DB8">
        <w:rPr>
          <w:b/>
        </w:rPr>
        <w:t>wsparcie otrzymywać</w:t>
      </w:r>
      <w:r w:rsidR="009E18EF">
        <w:rPr>
          <w:b/>
        </w:rPr>
        <w:t xml:space="preserve"> w </w:t>
      </w:r>
      <w:r w:rsidRPr="00097DB8">
        <w:rPr>
          <w:b/>
        </w:rPr>
        <w:t>środowisku zamieszkania. Nie powinniśmy się godzić na</w:t>
      </w:r>
      <w:r w:rsidR="00574971">
        <w:rPr>
          <w:b/>
        </w:rPr>
        <w:t xml:space="preserve"> </w:t>
      </w:r>
      <w:r w:rsidRPr="00097DB8">
        <w:rPr>
          <w:b/>
        </w:rPr>
        <w:t>to, by podstawową formą pomocy było kierowanie do</w:t>
      </w:r>
      <w:r w:rsidR="00630BA4">
        <w:rPr>
          <w:b/>
        </w:rPr>
        <w:t xml:space="preserve"> </w:t>
      </w:r>
      <w:r w:rsidRPr="00097DB8">
        <w:rPr>
          <w:b/>
        </w:rPr>
        <w:t>domów pomocy społecznej</w:t>
      </w:r>
      <w:r w:rsidR="009E18EF">
        <w:rPr>
          <w:b/>
        </w:rPr>
        <w:t xml:space="preserve"> i </w:t>
      </w:r>
      <w:r w:rsidRPr="00097DB8">
        <w:rPr>
          <w:b/>
        </w:rPr>
        <w:t>placówek leczniczych.</w:t>
      </w:r>
    </w:p>
    <w:p w:rsidR="00627097" w:rsidRPr="00013C8E" w:rsidRDefault="00627097" w:rsidP="00627097">
      <w:pPr>
        <w:pStyle w:val="Styl1"/>
      </w:pPr>
      <w:r w:rsidRPr="00013C8E">
        <w:t>Rzecznik Praw Obywatelskich wraz</w:t>
      </w:r>
      <w:r w:rsidR="009E18EF">
        <w:t xml:space="preserve"> z </w:t>
      </w:r>
      <w:r w:rsidRPr="00013C8E">
        <w:t>54 organizacjami społecznymi skierował</w:t>
      </w:r>
      <w:r w:rsidR="009E18EF">
        <w:t xml:space="preserve"> w </w:t>
      </w:r>
      <w:r>
        <w:t xml:space="preserve">listopadzie </w:t>
      </w:r>
      <w:r w:rsidR="00422151">
        <w:t>2017</w:t>
      </w:r>
      <w:r w:rsidR="00574971">
        <w:t xml:space="preserve"> </w:t>
      </w:r>
      <w:r w:rsidR="00417C70">
        <w:t xml:space="preserve">r. </w:t>
      </w:r>
      <w:r w:rsidR="00097241">
        <w:t xml:space="preserve">apel </w:t>
      </w:r>
      <w:r w:rsidR="00F147D3">
        <w:t>do</w:t>
      </w:r>
      <w:r w:rsidR="00574971">
        <w:t xml:space="preserve"> </w:t>
      </w:r>
      <w:r w:rsidRPr="00013C8E">
        <w:t>Prezes</w:t>
      </w:r>
      <w:r>
        <w:t>a</w:t>
      </w:r>
      <w:r w:rsidRPr="00013C8E">
        <w:t xml:space="preserve"> Rady Ministrów</w:t>
      </w:r>
      <w:r w:rsidR="009E18EF">
        <w:t xml:space="preserve"> w </w:t>
      </w:r>
      <w:r w:rsidRPr="00013C8E">
        <w:t xml:space="preserve">sprawie </w:t>
      </w:r>
      <w:proofErr w:type="spellStart"/>
      <w:r w:rsidRPr="00013C8E">
        <w:t>deinstytucjonalizacji</w:t>
      </w:r>
      <w:proofErr w:type="spellEnd"/>
      <w:r w:rsidRPr="00013C8E">
        <w:t xml:space="preserve"> systemu wsparcia dla osób</w:t>
      </w:r>
      <w:r w:rsidR="009E18EF">
        <w:t xml:space="preserve"> z </w:t>
      </w:r>
      <w:r w:rsidRPr="00013C8E">
        <w:t>niepełnosprawnościami</w:t>
      </w:r>
      <w:r w:rsidR="009E18EF">
        <w:t xml:space="preserve"> i </w:t>
      </w:r>
      <w:r w:rsidRPr="00013C8E">
        <w:t>osób starszych</w:t>
      </w:r>
      <w:r>
        <w:rPr>
          <w:rStyle w:val="Odwoanieprzypisudolnego"/>
        </w:rPr>
        <w:footnoteReference w:id="50"/>
      </w:r>
      <w:r w:rsidRPr="00013C8E">
        <w:t>.</w:t>
      </w:r>
    </w:p>
    <w:p w:rsidR="00627097" w:rsidRPr="00013C8E" w:rsidRDefault="00627097" w:rsidP="00627097">
      <w:pPr>
        <w:pStyle w:val="Styl1"/>
      </w:pPr>
      <w:proofErr w:type="spellStart"/>
      <w:r w:rsidRPr="00013C8E">
        <w:t>Deinstytucjonalizacja</w:t>
      </w:r>
      <w:proofErr w:type="spellEnd"/>
      <w:r w:rsidRPr="00013C8E">
        <w:t xml:space="preserve"> oznacza proces przejścia</w:t>
      </w:r>
      <w:r w:rsidR="00F147D3">
        <w:t xml:space="preserve"> od</w:t>
      </w:r>
      <w:r w:rsidR="00574971">
        <w:t xml:space="preserve"> </w:t>
      </w:r>
      <w:r w:rsidRPr="00013C8E">
        <w:t>opieki instytucjonalnej</w:t>
      </w:r>
      <w:r w:rsidR="00F147D3">
        <w:t xml:space="preserve"> do</w:t>
      </w:r>
      <w:r w:rsidR="00574971">
        <w:t xml:space="preserve"> </w:t>
      </w:r>
      <w:r w:rsidRPr="00013C8E">
        <w:t>wsparcia na poziomie społeczności lokalnych,</w:t>
      </w:r>
      <w:r w:rsidR="009E18EF">
        <w:t xml:space="preserve"> z </w:t>
      </w:r>
      <w:r w:rsidRPr="00013C8E">
        <w:t>poszanowaniem podmiotowości</w:t>
      </w:r>
      <w:r w:rsidR="009E18EF">
        <w:t xml:space="preserve"> i </w:t>
      </w:r>
      <w:r w:rsidRPr="00013C8E">
        <w:t>przyrodzonej godności wszystkich osób,</w:t>
      </w:r>
      <w:r w:rsidR="009E18EF">
        <w:t xml:space="preserve"> w </w:t>
      </w:r>
      <w:r w:rsidRPr="00013C8E">
        <w:t>tym prawa</w:t>
      </w:r>
      <w:r w:rsidR="00F147D3">
        <w:t xml:space="preserve"> do</w:t>
      </w:r>
      <w:r w:rsidR="00574971">
        <w:t xml:space="preserve"> </w:t>
      </w:r>
      <w:r w:rsidRPr="00013C8E">
        <w:t>decydowania</w:t>
      </w:r>
      <w:r w:rsidR="009E18EF">
        <w:t xml:space="preserve"> o </w:t>
      </w:r>
      <w:r w:rsidRPr="00013C8E">
        <w:t>własnym życiu.</w:t>
      </w:r>
    </w:p>
    <w:p w:rsidR="00627097" w:rsidRPr="00013C8E" w:rsidRDefault="00627097" w:rsidP="00627097">
      <w:pPr>
        <w:pStyle w:val="Styl1"/>
      </w:pPr>
      <w:r w:rsidRPr="00013C8E">
        <w:t>Rzecznik dostrzega</w:t>
      </w:r>
      <w:r w:rsidR="009E18EF">
        <w:t xml:space="preserve"> i </w:t>
      </w:r>
      <w:r w:rsidRPr="00013C8E">
        <w:t>docenia działania podejmowane</w:t>
      </w:r>
      <w:r w:rsidR="009E18EF">
        <w:t xml:space="preserve"> w </w:t>
      </w:r>
      <w:r w:rsidRPr="00013C8E">
        <w:t>ramach programu „Za życiem”, mające na celu rozwój ośrodków wsparcia</w:t>
      </w:r>
      <w:r w:rsidR="009E18EF">
        <w:t xml:space="preserve"> i </w:t>
      </w:r>
      <w:r w:rsidRPr="00013C8E">
        <w:t>mieszkań chronionych,</w:t>
      </w:r>
      <w:r>
        <w:t xml:space="preserve"> a</w:t>
      </w:r>
      <w:r w:rsidR="00574971">
        <w:t xml:space="preserve"> </w:t>
      </w:r>
      <w:r w:rsidRPr="00013C8E">
        <w:t>także inne formy wsparcia oferowane</w:t>
      </w:r>
      <w:r w:rsidR="009E18EF">
        <w:t xml:space="preserve"> w </w:t>
      </w:r>
      <w:r w:rsidRPr="00013C8E">
        <w:t>ramach systemu pomocy społecznej. Wskazał jednak na potrzebę przyjęcia bardziej kompleksowych rozwiązań.</w:t>
      </w:r>
    </w:p>
    <w:p w:rsidR="00627097" w:rsidRPr="00013C8E" w:rsidRDefault="00627097" w:rsidP="00627097">
      <w:pPr>
        <w:pStyle w:val="Styl1"/>
      </w:pPr>
      <w:r w:rsidRPr="00013C8E">
        <w:t>Takie działania podjęto</w:t>
      </w:r>
      <w:r w:rsidR="009E18EF">
        <w:t xml:space="preserve"> w </w:t>
      </w:r>
      <w:r w:rsidRPr="00013C8E">
        <w:t xml:space="preserve">innych państwach europejskich. Przykład stanowi węgierska strategia </w:t>
      </w:r>
      <w:proofErr w:type="spellStart"/>
      <w:r w:rsidRPr="00013C8E">
        <w:t>deinstytucjonalizacji</w:t>
      </w:r>
      <w:proofErr w:type="spellEnd"/>
      <w:r w:rsidR="009E18EF">
        <w:t xml:space="preserve"> z </w:t>
      </w:r>
      <w:r w:rsidRPr="00013C8E">
        <w:t>2011</w:t>
      </w:r>
      <w:r w:rsidR="00574971">
        <w:t xml:space="preserve"> </w:t>
      </w:r>
      <w:r w:rsidR="00085CD1">
        <w:t>r.,</w:t>
      </w:r>
      <w:r w:rsidRPr="00013C8E">
        <w:t xml:space="preserve"> która spowodowała,</w:t>
      </w:r>
      <w:r>
        <w:t xml:space="preserve"> że</w:t>
      </w:r>
      <w:r w:rsidR="009E18EF">
        <w:t xml:space="preserve"> w </w:t>
      </w:r>
      <w:r w:rsidRPr="00013C8E">
        <w:t>latach 2011-2015</w:t>
      </w:r>
      <w:r w:rsidR="009E18EF">
        <w:t xml:space="preserve"> z </w:t>
      </w:r>
      <w:r w:rsidRPr="00013C8E">
        <w:t>wykorzystaniem funduszy unijnych 660 osób przeszło</w:t>
      </w:r>
      <w:r w:rsidR="009E18EF">
        <w:t xml:space="preserve"> z </w:t>
      </w:r>
      <w:r w:rsidRPr="00013C8E">
        <w:t>opieki instytucjonalnej</w:t>
      </w:r>
      <w:r w:rsidR="00F147D3">
        <w:t xml:space="preserve"> do</w:t>
      </w:r>
      <w:r w:rsidR="00574971">
        <w:t xml:space="preserve"> </w:t>
      </w:r>
      <w:r w:rsidR="00097241">
        <w:t xml:space="preserve">systemu </w:t>
      </w:r>
      <w:r w:rsidRPr="00013C8E">
        <w:t>wsparcia</w:t>
      </w:r>
      <w:r w:rsidR="009E18EF">
        <w:t xml:space="preserve"> w </w:t>
      </w:r>
      <w:r w:rsidRPr="00013C8E">
        <w:t>społeczności lokalnej.</w:t>
      </w:r>
      <w:r w:rsidR="002D1487">
        <w:t xml:space="preserve"> W</w:t>
      </w:r>
      <w:r w:rsidR="00574971">
        <w:t xml:space="preserve"> </w:t>
      </w:r>
      <w:r w:rsidRPr="00013C8E">
        <w:t>obecnej perspektywie unijnej (2014-2020) założono przejście kolejnych 10</w:t>
      </w:r>
      <w:r w:rsidR="00574971">
        <w:t xml:space="preserve"> </w:t>
      </w:r>
      <w:r w:rsidRPr="00013C8E">
        <w:t>000 osób.</w:t>
      </w:r>
    </w:p>
    <w:p w:rsidR="00627097" w:rsidRDefault="00627097" w:rsidP="00627097">
      <w:pPr>
        <w:pStyle w:val="Styl1"/>
      </w:pPr>
      <w:r w:rsidRPr="00013C8E">
        <w:t xml:space="preserve">W ocenie Rzecznika oraz organizacji społecznych niezbędne jest przyjęcie Narodowego Programu </w:t>
      </w:r>
      <w:proofErr w:type="spellStart"/>
      <w:r w:rsidRPr="00013C8E">
        <w:t>Deinstytucjonalizacji</w:t>
      </w:r>
      <w:proofErr w:type="spellEnd"/>
      <w:r w:rsidRPr="00013C8E">
        <w:t>, który zawierałby cele, harmonogram oraz wskaźniki realizacji. Program powinien</w:t>
      </w:r>
      <w:r>
        <w:t xml:space="preserve"> </w:t>
      </w:r>
      <w:r w:rsidRPr="00013C8E">
        <w:t>objąć</w:t>
      </w:r>
      <w:r>
        <w:t xml:space="preserve"> </w:t>
      </w:r>
      <w:r w:rsidRPr="00013C8E">
        <w:t>osoby</w:t>
      </w:r>
      <w:r w:rsidR="009E18EF">
        <w:t xml:space="preserve"> z </w:t>
      </w:r>
      <w:r w:rsidRPr="00013C8E">
        <w:t>niepełnosprawnościami, chorujące psychicznie, starsze oraz dzieci. Równocześnie</w:t>
      </w:r>
      <w:r w:rsidR="009E18EF">
        <w:t xml:space="preserve"> w </w:t>
      </w:r>
      <w:r w:rsidR="00097241">
        <w:t>a</w:t>
      </w:r>
      <w:r w:rsidRPr="00013C8E">
        <w:t>pelu zauważono potrzebę przyjęcia moratorium na tworzenie dużych instytucji (wzorem Słowacji, Węgier czy Danii) oraz częściowego moratorium na kierowanie</w:t>
      </w:r>
      <w:r w:rsidR="00F147D3">
        <w:t xml:space="preserve"> do</w:t>
      </w:r>
      <w:r w:rsidR="00574971">
        <w:t xml:space="preserve"> </w:t>
      </w:r>
      <w:r w:rsidRPr="00013C8E">
        <w:t>instytucji osób, które dopiero będą potrzebować całodobowego wsparcia.</w:t>
      </w:r>
    </w:p>
    <w:p w:rsidR="00627097" w:rsidRPr="004326FC" w:rsidRDefault="00D72CFD" w:rsidP="00627097">
      <w:pPr>
        <w:pStyle w:val="ODESANIE"/>
      </w:pPr>
      <w:hyperlink w:anchor="_Polityki_senioralne_na" w:history="1">
        <w:r w:rsidR="00627097" w:rsidRPr="004326FC">
          <w:rPr>
            <w:rStyle w:val="Hipercze"/>
            <w:color w:val="C00000"/>
          </w:rPr>
          <w:t>O przygotowanym przez ekspertów RPO modelu wsparcia osób starszych</w:t>
        </w:r>
        <w:r w:rsidR="009E18EF">
          <w:rPr>
            <w:rStyle w:val="Hipercze"/>
            <w:color w:val="C00000"/>
          </w:rPr>
          <w:t xml:space="preserve"> w </w:t>
        </w:r>
        <w:r w:rsidR="00627097" w:rsidRPr="004326FC">
          <w:rPr>
            <w:rStyle w:val="Hipercze"/>
            <w:color w:val="C00000"/>
          </w:rPr>
          <w:t>miejscu zamieszkania mowa jest przy</w:t>
        </w:r>
        <w:r w:rsidR="00F147D3" w:rsidRPr="004326FC">
          <w:rPr>
            <w:rStyle w:val="Hipercze"/>
            <w:color w:val="C00000"/>
          </w:rPr>
          <w:t xml:space="preserve"> art.</w:t>
        </w:r>
        <w:r w:rsidR="00574971" w:rsidRPr="004326FC">
          <w:rPr>
            <w:rStyle w:val="Hipercze"/>
            <w:color w:val="C00000"/>
          </w:rPr>
          <w:t xml:space="preserve"> </w:t>
        </w:r>
        <w:r w:rsidR="00627097" w:rsidRPr="004326FC">
          <w:rPr>
            <w:rStyle w:val="Hipercze"/>
            <w:color w:val="C00000"/>
          </w:rPr>
          <w:t>32 ust</w:t>
        </w:r>
        <w:r w:rsidR="00926CDE" w:rsidRPr="004326FC">
          <w:rPr>
            <w:rStyle w:val="Hipercze"/>
            <w:color w:val="C00000"/>
          </w:rPr>
          <w:t>.</w:t>
        </w:r>
        <w:r w:rsidR="00627097" w:rsidRPr="004326FC">
          <w:rPr>
            <w:rStyle w:val="Hipercze"/>
            <w:color w:val="C00000"/>
          </w:rPr>
          <w:t xml:space="preserve"> 2,</w:t>
        </w:r>
        <w:r w:rsidR="009E18EF">
          <w:rPr>
            <w:rStyle w:val="Hipercze"/>
            <w:color w:val="C00000"/>
          </w:rPr>
          <w:t xml:space="preserve"> w </w:t>
        </w:r>
        <w:r w:rsidR="00627097" w:rsidRPr="004326FC">
          <w:rPr>
            <w:rStyle w:val="Hipercze"/>
            <w:color w:val="C00000"/>
          </w:rPr>
          <w:t>części dotyczącej polityki senioralnej na poziomie lokalnym</w:t>
        </w:r>
      </w:hyperlink>
    </w:p>
    <w:p w:rsidR="00D240CD" w:rsidRPr="006148F7" w:rsidRDefault="00D240CD" w:rsidP="00D240CD">
      <w:pPr>
        <w:pStyle w:val="Sprawyludzi"/>
      </w:pPr>
      <w:bookmarkStart w:id="95" w:name="_Toc523492905"/>
      <w:r>
        <w:t>H</w:t>
      </w:r>
      <w:r w:rsidRPr="006148F7">
        <w:t>istoria</w:t>
      </w:r>
      <w:r w:rsidR="009E18EF">
        <w:t xml:space="preserve"> z </w:t>
      </w:r>
      <w:r w:rsidRPr="006148F7">
        <w:t xml:space="preserve">Chełma – </w:t>
      </w:r>
      <w:r>
        <w:t>świetlica dla dorosłych osób</w:t>
      </w:r>
      <w:r w:rsidR="009E18EF">
        <w:t xml:space="preserve"> z </w:t>
      </w:r>
      <w:r w:rsidRPr="006148F7">
        <w:t>niepełnosprawnościami</w:t>
      </w:r>
      <w:bookmarkEnd w:id="95"/>
    </w:p>
    <w:p w:rsidR="001F6A7B" w:rsidRPr="006148F7" w:rsidRDefault="001F6A7B" w:rsidP="001F6A7B">
      <w:pPr>
        <w:pStyle w:val="Sprawyludzi-opis"/>
      </w:pPr>
      <w:r>
        <w:t xml:space="preserve">Problem braku pomocy dla rodzin opiekujących się dorosłymi </w:t>
      </w:r>
      <w:r w:rsidR="00DE5043">
        <w:t>osobami</w:t>
      </w:r>
      <w:r w:rsidR="009E18EF">
        <w:t xml:space="preserve"> z </w:t>
      </w:r>
      <w:r>
        <w:t>niepełnosprawnościami został zgłoszony</w:t>
      </w:r>
      <w:r w:rsidR="009E18EF">
        <w:t xml:space="preserve"> w </w:t>
      </w:r>
      <w:r>
        <w:t xml:space="preserve">czasie </w:t>
      </w:r>
      <w:r w:rsidRPr="006148F7">
        <w:t>spotkania regionalnego RPO</w:t>
      </w:r>
      <w:r w:rsidR="00F147D3">
        <w:t xml:space="preserve"> we</w:t>
      </w:r>
      <w:r w:rsidR="00574971">
        <w:t xml:space="preserve"> </w:t>
      </w:r>
      <w:r>
        <w:t>wrześniu 2016</w:t>
      </w:r>
      <w:r w:rsidR="00574971">
        <w:t xml:space="preserve"> </w:t>
      </w:r>
      <w:r w:rsidR="00417C70">
        <w:t xml:space="preserve">r. </w:t>
      </w:r>
      <w:r>
        <w:t>O</w:t>
      </w:r>
      <w:r w:rsidRPr="006148F7">
        <w:t>jciec dorosłej córki</w:t>
      </w:r>
      <w:r w:rsidR="00F147D3">
        <w:t xml:space="preserve"> </w:t>
      </w:r>
      <w:r w:rsidR="00DE5043">
        <w:t xml:space="preserve">wymagającej dużego wsparcia </w:t>
      </w:r>
      <w:r w:rsidRPr="006148F7">
        <w:t>opowiedział</w:t>
      </w:r>
      <w:r>
        <w:t xml:space="preserve"> wtedy</w:t>
      </w:r>
      <w:r w:rsidR="009E18EF">
        <w:t xml:space="preserve"> o </w:t>
      </w:r>
      <w:r w:rsidRPr="006148F7">
        <w:t xml:space="preserve">dramatycznej sytuacji rodziny. Opiekę nad </w:t>
      </w:r>
      <w:r w:rsidR="00DE5043">
        <w:t xml:space="preserve">córką </w:t>
      </w:r>
      <w:r w:rsidRPr="006148F7">
        <w:t>ten pan sprawuje wraz</w:t>
      </w:r>
      <w:r w:rsidR="009E18EF">
        <w:t xml:space="preserve"> z </w:t>
      </w:r>
      <w:r w:rsidRPr="006148F7">
        <w:t>żoną. Oboje czują już ciężar lat. I</w:t>
      </w:r>
      <w:r>
        <w:t xml:space="preserve"> nie</w:t>
      </w:r>
      <w:r w:rsidR="00574971">
        <w:t xml:space="preserve"> </w:t>
      </w:r>
      <w:r w:rsidRPr="006148F7">
        <w:t>mają znikąd pomocy. Powiedział:</w:t>
      </w:r>
      <w:r w:rsidR="00630BA4">
        <w:t xml:space="preserve"> – </w:t>
      </w:r>
      <w:r w:rsidRPr="00D240CD">
        <w:rPr>
          <w:i/>
        </w:rPr>
        <w:t>Wszędzie mi dziecko odrzucili. Bo twierdzą, że</w:t>
      </w:r>
      <w:r w:rsidR="009E18EF">
        <w:rPr>
          <w:i/>
        </w:rPr>
        <w:t xml:space="preserve"> z </w:t>
      </w:r>
      <w:r w:rsidRPr="00D240CD">
        <w:rPr>
          <w:i/>
        </w:rPr>
        <w:t>taką niepełnosprawnością się nie</w:t>
      </w:r>
      <w:r w:rsidR="00574971">
        <w:rPr>
          <w:i/>
        </w:rPr>
        <w:t xml:space="preserve"> </w:t>
      </w:r>
      <w:r w:rsidRPr="00D240CD">
        <w:rPr>
          <w:i/>
        </w:rPr>
        <w:t>kwalifikuje. Córka siedzi</w:t>
      </w:r>
      <w:r w:rsidR="009E18EF">
        <w:rPr>
          <w:i/>
        </w:rPr>
        <w:t xml:space="preserve"> w </w:t>
      </w:r>
      <w:r w:rsidRPr="00D240CD">
        <w:rPr>
          <w:i/>
        </w:rPr>
        <w:t>domu</w:t>
      </w:r>
      <w:r w:rsidR="009E18EF">
        <w:rPr>
          <w:i/>
        </w:rPr>
        <w:t xml:space="preserve"> i </w:t>
      </w:r>
      <w:r w:rsidRPr="00D240CD">
        <w:rPr>
          <w:i/>
        </w:rPr>
        <w:t>płacze. A przecież wystarczyłaby świetlica na 3-4 godziny dziennie. Jeśli nam państwo nie</w:t>
      </w:r>
      <w:r w:rsidR="00574971">
        <w:rPr>
          <w:i/>
        </w:rPr>
        <w:t xml:space="preserve"> </w:t>
      </w:r>
      <w:r w:rsidRPr="00D240CD">
        <w:rPr>
          <w:i/>
        </w:rPr>
        <w:t>pomoże, to jak damy sobie radę</w:t>
      </w:r>
      <w:r w:rsidRPr="006148F7">
        <w:t>?</w:t>
      </w:r>
    </w:p>
    <w:p w:rsidR="00301F6F" w:rsidRDefault="00D240CD" w:rsidP="00D240CD">
      <w:pPr>
        <w:pStyle w:val="Sprawyludzi-opis"/>
      </w:pPr>
      <w:r w:rsidRPr="006148F7">
        <w:t xml:space="preserve">W </w:t>
      </w:r>
      <w:r w:rsidR="00422151">
        <w:t>2017</w:t>
      </w:r>
      <w:r w:rsidR="00574971">
        <w:t xml:space="preserve"> </w:t>
      </w:r>
      <w:r w:rsidR="00417C70">
        <w:t xml:space="preserve">r. </w:t>
      </w:r>
      <w:r w:rsidRPr="006148F7">
        <w:t>rodziny osób</w:t>
      </w:r>
      <w:r w:rsidR="009E18EF">
        <w:t xml:space="preserve"> z </w:t>
      </w:r>
      <w:r w:rsidRPr="006148F7">
        <w:t xml:space="preserve">niepełnosprawnościami </w:t>
      </w:r>
      <w:r>
        <w:t>wspólnie</w:t>
      </w:r>
      <w:r w:rsidR="009E18EF">
        <w:t xml:space="preserve"> z </w:t>
      </w:r>
      <w:r>
        <w:t>władzami samorządowymi Chełma,</w:t>
      </w:r>
      <w:r w:rsidR="009E18EF">
        <w:t xml:space="preserve"> z </w:t>
      </w:r>
      <w:r>
        <w:t>pomocą Kościoła</w:t>
      </w:r>
      <w:r w:rsidR="009E18EF">
        <w:t xml:space="preserve"> i </w:t>
      </w:r>
      <w:r>
        <w:t>RPO</w:t>
      </w:r>
      <w:r w:rsidR="00861D05">
        <w:t xml:space="preserve">, </w:t>
      </w:r>
      <w:r w:rsidR="007B38F5">
        <w:t>utworzyli św</w:t>
      </w:r>
      <w:r w:rsidR="00861D05">
        <w:t>i</w:t>
      </w:r>
      <w:r w:rsidR="007B38F5">
        <w:t>etlicę</w:t>
      </w:r>
      <w:r w:rsidR="00630BA4">
        <w:t xml:space="preserve"> – </w:t>
      </w:r>
      <w:r w:rsidR="00861D05">
        <w:t>m</w:t>
      </w:r>
      <w:r>
        <w:t>iejsce opieki,</w:t>
      </w:r>
      <w:r w:rsidR="009E18EF">
        <w:t xml:space="preserve"> w </w:t>
      </w:r>
      <w:r>
        <w:t>któr</w:t>
      </w:r>
      <w:r w:rsidR="00861D05">
        <w:t>ym</w:t>
      </w:r>
      <w:r>
        <w:t xml:space="preserve"> osoby</w:t>
      </w:r>
      <w:r w:rsidR="009E18EF">
        <w:t xml:space="preserve"> z </w:t>
      </w:r>
      <w:r>
        <w:t>niepełnosprawnościami mogą spędzić 4</w:t>
      </w:r>
      <w:r w:rsidR="00574971">
        <w:t xml:space="preserve"> </w:t>
      </w:r>
      <w:r>
        <w:t>godziny, tak by</w:t>
      </w:r>
      <w:r w:rsidR="00574971">
        <w:t xml:space="preserve"> </w:t>
      </w:r>
      <w:r>
        <w:t>rodziny znalazły wytchnienie</w:t>
      </w:r>
      <w:r w:rsidR="009E18EF">
        <w:t xml:space="preserve"> i </w:t>
      </w:r>
      <w:r>
        <w:t>czas dla siebie, zostało otwarte</w:t>
      </w:r>
      <w:r w:rsidR="009E18EF">
        <w:t xml:space="preserve"> w </w:t>
      </w:r>
      <w:r>
        <w:t>kwietniu 2018</w:t>
      </w:r>
      <w:r w:rsidR="00574971">
        <w:t xml:space="preserve"> </w:t>
      </w:r>
      <w:r w:rsidR="00417C70">
        <w:t>r</w:t>
      </w:r>
      <w:r w:rsidR="00D50B44">
        <w:t>.</w:t>
      </w:r>
    </w:p>
    <w:p w:rsidR="00D240CD" w:rsidRDefault="00D240CD" w:rsidP="00D240CD">
      <w:pPr>
        <w:pStyle w:val="Sprawyludzi-opis"/>
      </w:pPr>
      <w:r w:rsidRPr="006148F7">
        <w:t>Sprawy osób</w:t>
      </w:r>
      <w:r w:rsidR="009E18EF">
        <w:t xml:space="preserve"> z </w:t>
      </w:r>
      <w:r w:rsidRPr="006148F7">
        <w:t>niepełnosprawnościami ludzie zgłaszają Rzecznikowi</w:t>
      </w:r>
      <w:r w:rsidR="009E18EF">
        <w:t xml:space="preserve"> w </w:t>
      </w:r>
      <w:r w:rsidRPr="006148F7">
        <w:t xml:space="preserve">całej Polsce. </w:t>
      </w:r>
      <w:r w:rsidR="00861D05" w:rsidRPr="006148F7">
        <w:t>Państwo</w:t>
      </w:r>
      <w:r w:rsidR="00861D05">
        <w:t xml:space="preserve"> nie</w:t>
      </w:r>
      <w:r w:rsidR="00574971">
        <w:t xml:space="preserve"> </w:t>
      </w:r>
      <w:r w:rsidR="00861D05" w:rsidRPr="006148F7">
        <w:t>ma systemu pomocy osobom</w:t>
      </w:r>
      <w:r w:rsidR="009E18EF">
        <w:t xml:space="preserve"> z </w:t>
      </w:r>
      <w:r w:rsidR="00861D05">
        <w:t>niepełnosprawnością wymagającą intensywnego wsparcia.</w:t>
      </w:r>
      <w:r>
        <w:t xml:space="preserve"> Dlatego sukces rodziców</w:t>
      </w:r>
      <w:r w:rsidR="009E18EF">
        <w:t xml:space="preserve"> z </w:t>
      </w:r>
      <w:r>
        <w:t>Chełma jest wart uwagi</w:t>
      </w:r>
      <w:r w:rsidR="009E18EF">
        <w:t xml:space="preserve"> i </w:t>
      </w:r>
      <w:r>
        <w:t>rozpowszechniania.</w:t>
      </w:r>
    </w:p>
    <w:p w:rsidR="00627097" w:rsidRPr="006148F7" w:rsidRDefault="00627097" w:rsidP="004C2686">
      <w:pPr>
        <w:pStyle w:val="Nagwek4"/>
      </w:pPr>
      <w:bookmarkStart w:id="96" w:name="_Toc513723269"/>
      <w:bookmarkStart w:id="97" w:name="_Toc523492906"/>
      <w:r>
        <w:t>Prawa rodziców</w:t>
      </w:r>
      <w:r w:rsidR="009E18EF">
        <w:t xml:space="preserve"> z </w:t>
      </w:r>
      <w:r>
        <w:t>niepełnosprawnościami</w:t>
      </w:r>
      <w:r w:rsidR="00F147D3">
        <w:t xml:space="preserve"> do</w:t>
      </w:r>
      <w:r w:rsidR="00574971">
        <w:t xml:space="preserve"> </w:t>
      </w:r>
      <w:r>
        <w:t>opieki nad swoimi dziećmi</w:t>
      </w:r>
      <w:r>
        <w:rPr>
          <w:rStyle w:val="Odwoanieprzypisudolnego"/>
        </w:rPr>
        <w:footnoteReference w:id="51"/>
      </w:r>
      <w:bookmarkEnd w:id="96"/>
      <w:bookmarkEnd w:id="97"/>
    </w:p>
    <w:p w:rsidR="00627097" w:rsidRPr="00627097" w:rsidRDefault="00627097" w:rsidP="00627097">
      <w:pPr>
        <w:pStyle w:val="Styl1"/>
        <w:rPr>
          <w:bCs/>
          <w:lang w:eastAsia="en-US"/>
        </w:rPr>
      </w:pPr>
      <w:r w:rsidRPr="00142817">
        <w:rPr>
          <w:b/>
          <w:bCs/>
          <w:lang w:eastAsia="en-US"/>
        </w:rPr>
        <w:t>Samotna matka ze znaczną niepełnosprawnością ruchową miała ogromne kłopoty</w:t>
      </w:r>
      <w:r w:rsidR="009E18EF">
        <w:rPr>
          <w:b/>
          <w:bCs/>
          <w:lang w:eastAsia="en-US"/>
        </w:rPr>
        <w:t xml:space="preserve"> w </w:t>
      </w:r>
      <w:r w:rsidR="001F6A7B" w:rsidRPr="00142817">
        <w:rPr>
          <w:b/>
          <w:bCs/>
          <w:lang w:eastAsia="en-US"/>
        </w:rPr>
        <w:t xml:space="preserve">sprawowaniu </w:t>
      </w:r>
      <w:r w:rsidRPr="00142817">
        <w:rPr>
          <w:b/>
          <w:bCs/>
          <w:lang w:eastAsia="en-US"/>
        </w:rPr>
        <w:t>opie</w:t>
      </w:r>
      <w:r w:rsidR="001F6A7B" w:rsidRPr="00142817">
        <w:rPr>
          <w:b/>
          <w:bCs/>
          <w:lang w:eastAsia="en-US"/>
        </w:rPr>
        <w:t>ki</w:t>
      </w:r>
      <w:r w:rsidRPr="00142817">
        <w:rPr>
          <w:b/>
          <w:bCs/>
          <w:lang w:eastAsia="en-US"/>
        </w:rPr>
        <w:t xml:space="preserve"> nad swoim </w:t>
      </w:r>
      <w:r w:rsidR="001F6A7B" w:rsidRPr="00142817">
        <w:rPr>
          <w:b/>
          <w:bCs/>
          <w:lang w:eastAsia="en-US"/>
        </w:rPr>
        <w:t xml:space="preserve">kilkumiesięcznym </w:t>
      </w:r>
      <w:r w:rsidRPr="00142817">
        <w:rPr>
          <w:b/>
          <w:bCs/>
          <w:lang w:eastAsia="en-US"/>
        </w:rPr>
        <w:t>dzieckiem. Badając tę sprawę indywidualną Rzecznik zwrócił uwagę na</w:t>
      </w:r>
      <w:r w:rsidR="00574971">
        <w:rPr>
          <w:b/>
          <w:bCs/>
          <w:lang w:eastAsia="en-US"/>
        </w:rPr>
        <w:t xml:space="preserve"> </w:t>
      </w:r>
      <w:r w:rsidRPr="00142817">
        <w:rPr>
          <w:b/>
          <w:bCs/>
          <w:lang w:eastAsia="en-US"/>
        </w:rPr>
        <w:t>problem braku syste</w:t>
      </w:r>
      <w:r w:rsidRPr="00627097">
        <w:rPr>
          <w:b/>
          <w:bCs/>
          <w:lang w:eastAsia="en-US"/>
        </w:rPr>
        <w:t>mowych rozwiązań</w:t>
      </w:r>
      <w:r w:rsidR="009E18EF">
        <w:rPr>
          <w:b/>
          <w:bCs/>
          <w:lang w:eastAsia="en-US"/>
        </w:rPr>
        <w:t xml:space="preserve"> w </w:t>
      </w:r>
      <w:r w:rsidRPr="00627097">
        <w:rPr>
          <w:b/>
          <w:bCs/>
          <w:lang w:eastAsia="en-US"/>
        </w:rPr>
        <w:t>sprawie zakresu oraz form wsparcia</w:t>
      </w:r>
      <w:r w:rsidR="00F147D3">
        <w:rPr>
          <w:b/>
          <w:bCs/>
          <w:lang w:eastAsia="en-US"/>
        </w:rPr>
        <w:t xml:space="preserve"> </w:t>
      </w:r>
      <w:r w:rsidRPr="00627097">
        <w:rPr>
          <w:b/>
          <w:bCs/>
          <w:lang w:eastAsia="en-US"/>
        </w:rPr>
        <w:t>rodziców</w:t>
      </w:r>
      <w:r w:rsidR="009E18EF">
        <w:rPr>
          <w:b/>
          <w:bCs/>
          <w:lang w:eastAsia="en-US"/>
        </w:rPr>
        <w:t xml:space="preserve"> z </w:t>
      </w:r>
      <w:r w:rsidRPr="00627097">
        <w:rPr>
          <w:b/>
          <w:bCs/>
          <w:lang w:eastAsia="en-US"/>
        </w:rPr>
        <w:t>niepełnosprawnością, którzy ze</w:t>
      </w:r>
      <w:r w:rsidR="00574971">
        <w:rPr>
          <w:b/>
          <w:bCs/>
          <w:lang w:eastAsia="en-US"/>
        </w:rPr>
        <w:t xml:space="preserve"> </w:t>
      </w:r>
      <w:r w:rsidRPr="00627097">
        <w:rPr>
          <w:b/>
          <w:bCs/>
          <w:lang w:eastAsia="en-US"/>
        </w:rPr>
        <w:t>względu na</w:t>
      </w:r>
      <w:r w:rsidR="00574971">
        <w:rPr>
          <w:b/>
          <w:bCs/>
          <w:lang w:eastAsia="en-US"/>
        </w:rPr>
        <w:t xml:space="preserve"> </w:t>
      </w:r>
      <w:r w:rsidRPr="00627097">
        <w:rPr>
          <w:b/>
          <w:bCs/>
          <w:lang w:eastAsia="en-US"/>
        </w:rPr>
        <w:t>specyfikę swej niepełnosprawności napotykają na</w:t>
      </w:r>
      <w:r w:rsidR="00574971">
        <w:rPr>
          <w:b/>
          <w:bCs/>
          <w:lang w:eastAsia="en-US"/>
        </w:rPr>
        <w:t xml:space="preserve"> </w:t>
      </w:r>
      <w:r w:rsidRPr="00627097">
        <w:rPr>
          <w:b/>
          <w:bCs/>
          <w:lang w:eastAsia="en-US"/>
        </w:rPr>
        <w:t>poważne bariery</w:t>
      </w:r>
      <w:r w:rsidR="009E18EF">
        <w:rPr>
          <w:b/>
          <w:bCs/>
          <w:lang w:eastAsia="en-US"/>
        </w:rPr>
        <w:t xml:space="preserve"> w </w:t>
      </w:r>
      <w:r w:rsidRPr="00627097">
        <w:rPr>
          <w:b/>
          <w:bCs/>
          <w:lang w:eastAsia="en-US"/>
        </w:rPr>
        <w:t>wykonywaniu funkcji rodzicielskich.</w:t>
      </w:r>
    </w:p>
    <w:p w:rsidR="00627097" w:rsidRDefault="00627097" w:rsidP="00627097">
      <w:pPr>
        <w:pStyle w:val="Styl1"/>
        <w:rPr>
          <w:bCs/>
          <w:lang w:eastAsia="en-US"/>
        </w:rPr>
      </w:pPr>
      <w:r w:rsidRPr="006148F7">
        <w:rPr>
          <w:bCs/>
          <w:lang w:eastAsia="en-US"/>
        </w:rPr>
        <w:t>Konstytucja gwarantuje uwzględnienie dobra rodziny</w:t>
      </w:r>
      <w:r w:rsidR="009E18EF">
        <w:rPr>
          <w:bCs/>
          <w:lang w:eastAsia="en-US"/>
        </w:rPr>
        <w:t xml:space="preserve"> w </w:t>
      </w:r>
      <w:r w:rsidRPr="006148F7">
        <w:rPr>
          <w:bCs/>
          <w:lang w:eastAsia="en-US"/>
        </w:rPr>
        <w:t>polityce państwa, jak też szczególną pomoc rodzinom znajdującym się</w:t>
      </w:r>
      <w:r w:rsidR="009E18EF">
        <w:rPr>
          <w:bCs/>
          <w:lang w:eastAsia="en-US"/>
        </w:rPr>
        <w:t xml:space="preserve"> w </w:t>
      </w:r>
      <w:r w:rsidRPr="006148F7">
        <w:rPr>
          <w:bCs/>
          <w:lang w:eastAsia="en-US"/>
        </w:rPr>
        <w:t>trudnej sytuacji materialnej</w:t>
      </w:r>
      <w:r w:rsidR="009E18EF">
        <w:rPr>
          <w:bCs/>
          <w:lang w:eastAsia="en-US"/>
        </w:rPr>
        <w:t xml:space="preserve"> i </w:t>
      </w:r>
      <w:r w:rsidRPr="006148F7">
        <w:rPr>
          <w:bCs/>
          <w:lang w:eastAsia="en-US"/>
        </w:rPr>
        <w:t>społecznej.</w:t>
      </w:r>
      <w:r w:rsidR="002D1487">
        <w:rPr>
          <w:bCs/>
          <w:lang w:eastAsia="en-US"/>
        </w:rPr>
        <w:t xml:space="preserve"> Z</w:t>
      </w:r>
      <w:r w:rsidR="00574971">
        <w:rPr>
          <w:bCs/>
          <w:lang w:eastAsia="en-US"/>
        </w:rPr>
        <w:t xml:space="preserve"> </w:t>
      </w:r>
      <w:r w:rsidRPr="006148F7">
        <w:rPr>
          <w:bCs/>
          <w:lang w:eastAsia="en-US"/>
        </w:rPr>
        <w:lastRenderedPageBreak/>
        <w:t>Konstytucji wynika również obowiązek udzielenia szczególnej pomocy matce przed</w:t>
      </w:r>
      <w:r w:rsidR="009E18EF">
        <w:rPr>
          <w:bCs/>
          <w:lang w:eastAsia="en-US"/>
        </w:rPr>
        <w:t xml:space="preserve"> i </w:t>
      </w:r>
      <w:r w:rsidRPr="006148F7">
        <w:rPr>
          <w:bCs/>
          <w:lang w:eastAsia="en-US"/>
        </w:rPr>
        <w:t>po urodzeniu dziecka, jak również pomoc osobom niepełnosprawnym</w:t>
      </w:r>
      <w:r w:rsidR="009E18EF">
        <w:rPr>
          <w:bCs/>
          <w:lang w:eastAsia="en-US"/>
        </w:rPr>
        <w:t xml:space="preserve"> w </w:t>
      </w:r>
      <w:r w:rsidRPr="006148F7">
        <w:rPr>
          <w:bCs/>
          <w:lang w:eastAsia="en-US"/>
        </w:rPr>
        <w:t>zabezpieczeniu egzystencji</w:t>
      </w:r>
      <w:r w:rsidR="009E18EF">
        <w:rPr>
          <w:bCs/>
          <w:lang w:eastAsia="en-US"/>
        </w:rPr>
        <w:t xml:space="preserve"> i </w:t>
      </w:r>
      <w:r w:rsidRPr="006148F7">
        <w:rPr>
          <w:bCs/>
          <w:lang w:eastAsia="en-US"/>
        </w:rPr>
        <w:t>komunikacji społecznej. Osoby</w:t>
      </w:r>
      <w:r w:rsidR="009E18EF">
        <w:rPr>
          <w:bCs/>
          <w:lang w:eastAsia="en-US"/>
        </w:rPr>
        <w:t xml:space="preserve"> z </w:t>
      </w:r>
      <w:r w:rsidRPr="006148F7">
        <w:rPr>
          <w:bCs/>
          <w:lang w:eastAsia="en-US"/>
        </w:rPr>
        <w:t>niepełnosprawnościami mają prawo być rodzicami. Mają prawo opiekować się swoimi dziećmi,</w:t>
      </w:r>
      <w:r>
        <w:rPr>
          <w:bCs/>
          <w:lang w:eastAsia="en-US"/>
        </w:rPr>
        <w:t xml:space="preserve"> a</w:t>
      </w:r>
      <w:r w:rsidR="00574971">
        <w:rPr>
          <w:bCs/>
          <w:lang w:eastAsia="en-US"/>
        </w:rPr>
        <w:t xml:space="preserve"> </w:t>
      </w:r>
      <w:r w:rsidRPr="006148F7">
        <w:rPr>
          <w:bCs/>
          <w:lang w:eastAsia="en-US"/>
        </w:rPr>
        <w:t>ich dzieci mają prawo</w:t>
      </w:r>
      <w:r w:rsidR="00F147D3">
        <w:rPr>
          <w:bCs/>
          <w:lang w:eastAsia="en-US"/>
        </w:rPr>
        <w:t xml:space="preserve"> do</w:t>
      </w:r>
      <w:r w:rsidR="00574971">
        <w:rPr>
          <w:bCs/>
          <w:lang w:eastAsia="en-US"/>
        </w:rPr>
        <w:t xml:space="preserve"> </w:t>
      </w:r>
      <w:r w:rsidRPr="006148F7">
        <w:rPr>
          <w:bCs/>
          <w:lang w:eastAsia="en-US"/>
        </w:rPr>
        <w:t>przebywania</w:t>
      </w:r>
      <w:r w:rsidR="009E18EF">
        <w:rPr>
          <w:bCs/>
          <w:lang w:eastAsia="en-US"/>
        </w:rPr>
        <w:t xml:space="preserve"> w </w:t>
      </w:r>
      <w:r w:rsidRPr="006148F7">
        <w:rPr>
          <w:bCs/>
          <w:lang w:eastAsia="en-US"/>
        </w:rPr>
        <w:t>swojej biologicznej rodzinie. Poszanowanie praw rodziców</w:t>
      </w:r>
      <w:r w:rsidR="009E18EF">
        <w:rPr>
          <w:bCs/>
          <w:lang w:eastAsia="en-US"/>
        </w:rPr>
        <w:t xml:space="preserve"> z </w:t>
      </w:r>
      <w:r w:rsidRPr="006148F7">
        <w:rPr>
          <w:bCs/>
          <w:lang w:eastAsia="en-US"/>
        </w:rPr>
        <w:t>niepełnosprawnościami</w:t>
      </w:r>
      <w:r w:rsidR="009E18EF">
        <w:rPr>
          <w:bCs/>
          <w:lang w:eastAsia="en-US"/>
        </w:rPr>
        <w:t xml:space="preserve"> i </w:t>
      </w:r>
      <w:r w:rsidRPr="006148F7">
        <w:rPr>
          <w:bCs/>
          <w:lang w:eastAsia="en-US"/>
        </w:rPr>
        <w:t>ich dzieci wymaga zaś wypracowania spójnych systemowo</w:t>
      </w:r>
      <w:r w:rsidR="009E18EF">
        <w:rPr>
          <w:bCs/>
          <w:lang w:eastAsia="en-US"/>
        </w:rPr>
        <w:t xml:space="preserve"> i </w:t>
      </w:r>
      <w:r w:rsidRPr="006148F7">
        <w:rPr>
          <w:bCs/>
          <w:lang w:eastAsia="en-US"/>
        </w:rPr>
        <w:t>kompleksowych rozwiązań poprzez stworzenie wyspecjalizowanego systemu wsparcia</w:t>
      </w:r>
      <w:r w:rsidR="009E18EF">
        <w:rPr>
          <w:bCs/>
          <w:lang w:eastAsia="en-US"/>
        </w:rPr>
        <w:t xml:space="preserve"> w </w:t>
      </w:r>
      <w:r w:rsidRPr="006148F7">
        <w:rPr>
          <w:bCs/>
          <w:lang w:eastAsia="en-US"/>
        </w:rPr>
        <w:t>celu wyeliminowania barier</w:t>
      </w:r>
      <w:r w:rsidR="009E18EF">
        <w:rPr>
          <w:bCs/>
          <w:lang w:eastAsia="en-US"/>
        </w:rPr>
        <w:t xml:space="preserve"> w </w:t>
      </w:r>
      <w:r w:rsidRPr="006148F7">
        <w:rPr>
          <w:bCs/>
          <w:lang w:eastAsia="en-US"/>
        </w:rPr>
        <w:t>wykonywaniu przez rodziców funkcji rodzicielskich</w:t>
      </w:r>
      <w:r>
        <w:rPr>
          <w:bCs/>
          <w:lang w:eastAsia="en-US"/>
        </w:rPr>
        <w:t>.</w:t>
      </w:r>
    </w:p>
    <w:p w:rsidR="00627097" w:rsidRPr="006148F7" w:rsidRDefault="00627097" w:rsidP="00627097">
      <w:pPr>
        <w:pStyle w:val="Styl1"/>
        <w:rPr>
          <w:bCs/>
          <w:lang w:eastAsia="en-US"/>
        </w:rPr>
      </w:pPr>
      <w:r w:rsidRPr="006148F7">
        <w:rPr>
          <w:bCs/>
          <w:lang w:eastAsia="en-US"/>
        </w:rPr>
        <w:t>Rzecznik zwrócił się</w:t>
      </w:r>
      <w:r w:rsidRPr="006148F7">
        <w:rPr>
          <w:bCs/>
          <w:vertAlign w:val="superscript"/>
          <w:lang w:eastAsia="en-US"/>
        </w:rPr>
        <w:footnoteReference w:id="52"/>
      </w:r>
      <w:r w:rsidR="00F147D3">
        <w:rPr>
          <w:bCs/>
          <w:lang w:eastAsia="en-US"/>
        </w:rPr>
        <w:t xml:space="preserve"> do</w:t>
      </w:r>
      <w:r w:rsidR="00574971">
        <w:rPr>
          <w:bCs/>
          <w:lang w:eastAsia="en-US"/>
        </w:rPr>
        <w:t xml:space="preserve"> </w:t>
      </w:r>
      <w:r w:rsidRPr="006148F7">
        <w:rPr>
          <w:bCs/>
          <w:lang w:eastAsia="en-US"/>
        </w:rPr>
        <w:t>Pełnomocnika Rządu ds. Osób Niepełnosprawnych</w:t>
      </w:r>
      <w:r w:rsidR="009E18EF">
        <w:rPr>
          <w:bCs/>
          <w:lang w:eastAsia="en-US"/>
        </w:rPr>
        <w:t xml:space="preserve"> z </w:t>
      </w:r>
      <w:r w:rsidRPr="006148F7">
        <w:rPr>
          <w:bCs/>
          <w:lang w:eastAsia="en-US"/>
        </w:rPr>
        <w:t>prośbą</w:t>
      </w:r>
      <w:r w:rsidR="009E18EF">
        <w:rPr>
          <w:bCs/>
          <w:lang w:eastAsia="en-US"/>
        </w:rPr>
        <w:t xml:space="preserve"> o </w:t>
      </w:r>
      <w:r w:rsidRPr="006148F7">
        <w:rPr>
          <w:bCs/>
          <w:lang w:eastAsia="en-US"/>
        </w:rPr>
        <w:t>rozważenie możliwości bezpośredniego spotkania</w:t>
      </w:r>
      <w:r w:rsidR="009E18EF">
        <w:rPr>
          <w:bCs/>
          <w:lang w:eastAsia="en-US"/>
        </w:rPr>
        <w:t xml:space="preserve"> i </w:t>
      </w:r>
      <w:r w:rsidRPr="006148F7">
        <w:rPr>
          <w:bCs/>
          <w:lang w:eastAsia="en-US"/>
        </w:rPr>
        <w:t>wspólnej dyskusji nad przedstawionymi problemami.</w:t>
      </w:r>
    </w:p>
    <w:p w:rsidR="00627097" w:rsidRPr="006148F7" w:rsidRDefault="00627097" w:rsidP="00627097">
      <w:pPr>
        <w:pStyle w:val="Styl1"/>
        <w:rPr>
          <w:bCs/>
          <w:lang w:eastAsia="en-US"/>
        </w:rPr>
      </w:pPr>
      <w:r w:rsidRPr="006148F7">
        <w:rPr>
          <w:bCs/>
          <w:lang w:eastAsia="en-US"/>
        </w:rPr>
        <w:t>W odpowiedzi poinformowano</w:t>
      </w:r>
      <w:r w:rsidRPr="006148F7">
        <w:rPr>
          <w:bCs/>
          <w:vertAlign w:val="superscript"/>
          <w:lang w:eastAsia="en-US"/>
        </w:rPr>
        <w:footnoteReference w:id="53"/>
      </w:r>
      <w:r w:rsidR="009E18EF">
        <w:rPr>
          <w:bCs/>
          <w:lang w:eastAsia="en-US"/>
        </w:rPr>
        <w:t xml:space="preserve"> o </w:t>
      </w:r>
      <w:r w:rsidRPr="006148F7">
        <w:rPr>
          <w:bCs/>
          <w:lang w:eastAsia="en-US"/>
        </w:rPr>
        <w:t>podjętych</w:t>
      </w:r>
      <w:r w:rsidR="009E18EF">
        <w:rPr>
          <w:bCs/>
          <w:lang w:eastAsia="en-US"/>
        </w:rPr>
        <w:t xml:space="preserve"> w </w:t>
      </w:r>
      <w:r w:rsidRPr="006148F7">
        <w:rPr>
          <w:bCs/>
          <w:lang w:eastAsia="en-US"/>
        </w:rPr>
        <w:t>ciągu ostatnich dwóch lat, działaniach na</w:t>
      </w:r>
      <w:r w:rsidR="00574971">
        <w:rPr>
          <w:bCs/>
          <w:lang w:eastAsia="en-US"/>
        </w:rPr>
        <w:t xml:space="preserve"> </w:t>
      </w:r>
      <w:r w:rsidRPr="006148F7">
        <w:rPr>
          <w:bCs/>
          <w:lang w:eastAsia="en-US"/>
        </w:rPr>
        <w:t>rzecz osób</w:t>
      </w:r>
      <w:r w:rsidR="009E18EF">
        <w:rPr>
          <w:bCs/>
          <w:lang w:eastAsia="en-US"/>
        </w:rPr>
        <w:t xml:space="preserve"> z </w:t>
      </w:r>
      <w:r w:rsidRPr="006148F7">
        <w:rPr>
          <w:bCs/>
          <w:lang w:eastAsia="en-US"/>
        </w:rPr>
        <w:t>niepełnosprawnościami</w:t>
      </w:r>
      <w:r w:rsidR="009E18EF">
        <w:rPr>
          <w:bCs/>
          <w:lang w:eastAsia="en-US"/>
        </w:rPr>
        <w:t xml:space="preserve"> i </w:t>
      </w:r>
      <w:r w:rsidRPr="006148F7">
        <w:rPr>
          <w:bCs/>
          <w:lang w:eastAsia="en-US"/>
        </w:rPr>
        <w:t>ich rodzin,</w:t>
      </w:r>
      <w:r w:rsidR="009E18EF">
        <w:rPr>
          <w:bCs/>
          <w:lang w:eastAsia="en-US"/>
        </w:rPr>
        <w:t xml:space="preserve"> w </w:t>
      </w:r>
      <w:r w:rsidRPr="006148F7">
        <w:rPr>
          <w:bCs/>
          <w:lang w:eastAsia="en-US"/>
        </w:rPr>
        <w:t>szczególności</w:t>
      </w:r>
      <w:r w:rsidR="009E18EF">
        <w:rPr>
          <w:bCs/>
          <w:lang w:eastAsia="en-US"/>
        </w:rPr>
        <w:t xml:space="preserve"> w </w:t>
      </w:r>
      <w:r w:rsidRPr="006148F7">
        <w:rPr>
          <w:bCs/>
          <w:lang w:eastAsia="en-US"/>
        </w:rPr>
        <w:t>ramach programu „Rodzina 500 plus”</w:t>
      </w:r>
      <w:r w:rsidR="009E18EF">
        <w:rPr>
          <w:bCs/>
          <w:lang w:eastAsia="en-US"/>
        </w:rPr>
        <w:t xml:space="preserve"> i </w:t>
      </w:r>
      <w:r w:rsidRPr="006148F7">
        <w:rPr>
          <w:bCs/>
          <w:lang w:eastAsia="en-US"/>
        </w:rPr>
        <w:t>programu kompleksowego wsparcia dla rodzin „Za życiem”. Zwrócono szczególną uwagę na</w:t>
      </w:r>
      <w:r w:rsidR="00574971">
        <w:rPr>
          <w:bCs/>
          <w:lang w:eastAsia="en-US"/>
        </w:rPr>
        <w:t xml:space="preserve"> </w:t>
      </w:r>
      <w:r w:rsidRPr="006148F7">
        <w:rPr>
          <w:bCs/>
          <w:lang w:eastAsia="en-US"/>
        </w:rPr>
        <w:t>unormowania legislacyjne, które są korzystne dla dzieci oraz dorosłych osób</w:t>
      </w:r>
      <w:r w:rsidR="009E18EF">
        <w:rPr>
          <w:bCs/>
          <w:lang w:eastAsia="en-US"/>
        </w:rPr>
        <w:t xml:space="preserve"> z </w:t>
      </w:r>
      <w:r w:rsidRPr="006148F7">
        <w:rPr>
          <w:bCs/>
          <w:lang w:eastAsia="en-US"/>
        </w:rPr>
        <w:t>niepełnosprawnością.</w:t>
      </w:r>
      <w:r w:rsidR="002D1487">
        <w:rPr>
          <w:bCs/>
          <w:lang w:eastAsia="en-US"/>
        </w:rPr>
        <w:t xml:space="preserve"> W</w:t>
      </w:r>
      <w:r w:rsidR="00574971">
        <w:rPr>
          <w:bCs/>
          <w:lang w:eastAsia="en-US"/>
        </w:rPr>
        <w:t xml:space="preserve"> </w:t>
      </w:r>
      <w:r w:rsidRPr="006148F7">
        <w:rPr>
          <w:bCs/>
          <w:lang w:eastAsia="en-US"/>
        </w:rPr>
        <w:t>ostatnim czasie podjęto działania, których celem jest dogłębne zbadanie probl</w:t>
      </w:r>
      <w:r w:rsidRPr="006638A8">
        <w:rPr>
          <w:bCs/>
          <w:lang w:eastAsia="en-US"/>
        </w:rPr>
        <w:t>ematyki niepełnosprawności</w:t>
      </w:r>
      <w:r w:rsidR="009E18EF">
        <w:rPr>
          <w:bCs/>
          <w:lang w:eastAsia="en-US"/>
        </w:rPr>
        <w:t xml:space="preserve"> w </w:t>
      </w:r>
      <w:r w:rsidRPr="006638A8">
        <w:rPr>
          <w:bCs/>
          <w:lang w:eastAsia="en-US"/>
        </w:rPr>
        <w:t>pieczy zastępczej</w:t>
      </w:r>
      <w:r w:rsidR="009E18EF">
        <w:rPr>
          <w:bCs/>
          <w:lang w:eastAsia="en-US"/>
        </w:rPr>
        <w:t xml:space="preserve"> i </w:t>
      </w:r>
      <w:r w:rsidRPr="006638A8">
        <w:rPr>
          <w:bCs/>
          <w:lang w:eastAsia="en-US"/>
        </w:rPr>
        <w:t>adopcji, określonych przepisami ustawy</w:t>
      </w:r>
      <w:r w:rsidR="009E18EF">
        <w:rPr>
          <w:bCs/>
          <w:lang w:eastAsia="en-US"/>
        </w:rPr>
        <w:t xml:space="preserve"> o </w:t>
      </w:r>
      <w:r w:rsidRPr="006638A8">
        <w:rPr>
          <w:bCs/>
          <w:lang w:eastAsia="en-US"/>
        </w:rPr>
        <w:t>wspieraniu rodziny</w:t>
      </w:r>
      <w:r w:rsidR="009E18EF">
        <w:rPr>
          <w:bCs/>
          <w:lang w:eastAsia="en-US"/>
        </w:rPr>
        <w:t xml:space="preserve"> i </w:t>
      </w:r>
      <w:r w:rsidRPr="006638A8">
        <w:rPr>
          <w:bCs/>
          <w:lang w:eastAsia="en-US"/>
        </w:rPr>
        <w:t>systemie pieczy zastępczej</w:t>
      </w:r>
      <w:r w:rsidRPr="006638A8">
        <w:rPr>
          <w:bCs/>
          <w:vertAlign w:val="superscript"/>
          <w:lang w:eastAsia="en-US"/>
        </w:rPr>
        <w:footnoteReference w:id="54"/>
      </w:r>
      <w:r w:rsidRPr="006638A8">
        <w:rPr>
          <w:bCs/>
          <w:lang w:eastAsia="en-US"/>
        </w:rPr>
        <w:t>. Planuje się kolejne wystąpienie</w:t>
      </w:r>
      <w:r w:rsidR="009E18EF">
        <w:rPr>
          <w:bCs/>
          <w:lang w:eastAsia="en-US"/>
        </w:rPr>
        <w:t xml:space="preserve"> z </w:t>
      </w:r>
      <w:r w:rsidRPr="006638A8">
        <w:rPr>
          <w:bCs/>
          <w:lang w:eastAsia="en-US"/>
        </w:rPr>
        <w:t>uwagi na wymijający charakter odpowiedzi oraz potrzebę rozwiązania problemu.</w:t>
      </w:r>
    </w:p>
    <w:p w:rsidR="0001277A" w:rsidRPr="004326FC" w:rsidRDefault="00D72CFD" w:rsidP="0001277A">
      <w:pPr>
        <w:pStyle w:val="ODESANIE"/>
        <w:rPr>
          <w:lang w:eastAsia="en-US"/>
        </w:rPr>
      </w:pPr>
      <w:hyperlink w:anchor="_Nierówne_traktowanie_opiekunów" w:history="1">
        <w:r w:rsidR="0001277A" w:rsidRPr="004326FC">
          <w:rPr>
            <w:rStyle w:val="Hipercze"/>
            <w:color w:val="C00000"/>
            <w:lang w:eastAsia="en-US"/>
          </w:rPr>
          <w:t xml:space="preserve">W październiku </w:t>
        </w:r>
        <w:r w:rsidR="00422151" w:rsidRPr="004326FC">
          <w:rPr>
            <w:rStyle w:val="Hipercze"/>
            <w:color w:val="C00000"/>
            <w:lang w:eastAsia="en-US"/>
          </w:rPr>
          <w:t>2017</w:t>
        </w:r>
        <w:r w:rsidR="00574971" w:rsidRPr="004326FC">
          <w:rPr>
            <w:rStyle w:val="Hipercze"/>
            <w:color w:val="C00000"/>
            <w:lang w:eastAsia="en-US"/>
          </w:rPr>
          <w:t xml:space="preserve"> </w:t>
        </w:r>
        <w:r w:rsidR="00417C70" w:rsidRPr="004326FC">
          <w:rPr>
            <w:rStyle w:val="Hipercze"/>
            <w:color w:val="C00000"/>
            <w:lang w:eastAsia="en-US"/>
          </w:rPr>
          <w:t xml:space="preserve">r. </w:t>
        </w:r>
        <w:r w:rsidR="0001277A" w:rsidRPr="004326FC">
          <w:rPr>
            <w:rStyle w:val="Hipercze"/>
            <w:color w:val="C00000"/>
            <w:lang w:eastAsia="en-US"/>
          </w:rPr>
          <w:t>minęły trzy lata</w:t>
        </w:r>
        <w:r w:rsidR="00F147D3" w:rsidRPr="004326FC">
          <w:rPr>
            <w:rStyle w:val="Hipercze"/>
            <w:color w:val="C00000"/>
            <w:lang w:eastAsia="en-US"/>
          </w:rPr>
          <w:t xml:space="preserve"> od</w:t>
        </w:r>
        <w:r w:rsidR="00574971" w:rsidRPr="004326FC">
          <w:rPr>
            <w:rStyle w:val="Hipercze"/>
            <w:color w:val="C00000"/>
            <w:lang w:eastAsia="en-US"/>
          </w:rPr>
          <w:t xml:space="preserve"> </w:t>
        </w:r>
        <w:r w:rsidR="0001277A" w:rsidRPr="004326FC">
          <w:rPr>
            <w:rStyle w:val="Hipercze"/>
            <w:color w:val="C00000"/>
            <w:lang w:eastAsia="en-US"/>
          </w:rPr>
          <w:t>wejścia</w:t>
        </w:r>
        <w:r w:rsidR="009E18EF">
          <w:rPr>
            <w:rStyle w:val="Hipercze"/>
            <w:color w:val="C00000"/>
            <w:lang w:eastAsia="en-US"/>
          </w:rPr>
          <w:t xml:space="preserve"> w </w:t>
        </w:r>
        <w:r w:rsidR="0001277A" w:rsidRPr="004326FC">
          <w:rPr>
            <w:rStyle w:val="Hipercze"/>
            <w:color w:val="C00000"/>
            <w:lang w:eastAsia="en-US"/>
          </w:rPr>
          <w:t>życie wyroku,</w:t>
        </w:r>
        <w:r w:rsidR="009E18EF">
          <w:rPr>
            <w:rStyle w:val="Hipercze"/>
            <w:color w:val="C00000"/>
            <w:lang w:eastAsia="en-US"/>
          </w:rPr>
          <w:t xml:space="preserve"> w </w:t>
        </w:r>
        <w:r w:rsidR="0001277A" w:rsidRPr="004326FC">
          <w:rPr>
            <w:rStyle w:val="Hipercze"/>
            <w:color w:val="C00000"/>
            <w:lang w:eastAsia="en-US"/>
          </w:rPr>
          <w:t>którym Trybunał Konstytucyjny uznał, że</w:t>
        </w:r>
        <w:r w:rsidR="00574971" w:rsidRPr="004326FC">
          <w:rPr>
            <w:rStyle w:val="Hipercze"/>
            <w:color w:val="C00000"/>
            <w:lang w:eastAsia="en-US"/>
          </w:rPr>
          <w:t xml:space="preserve"> </w:t>
        </w:r>
        <w:r w:rsidR="0001277A" w:rsidRPr="004326FC">
          <w:rPr>
            <w:rStyle w:val="Hipercze"/>
            <w:color w:val="C00000"/>
            <w:lang w:eastAsia="en-US"/>
          </w:rPr>
          <w:t>zróżnicowanie prawa</w:t>
        </w:r>
        <w:r w:rsidR="00F147D3" w:rsidRPr="004326FC">
          <w:rPr>
            <w:rStyle w:val="Hipercze"/>
            <w:color w:val="C00000"/>
            <w:lang w:eastAsia="en-US"/>
          </w:rPr>
          <w:t xml:space="preserve"> do</w:t>
        </w:r>
        <w:r w:rsidR="00574971" w:rsidRPr="004326FC">
          <w:rPr>
            <w:rStyle w:val="Hipercze"/>
            <w:color w:val="C00000"/>
            <w:lang w:eastAsia="en-US"/>
          </w:rPr>
          <w:t xml:space="preserve"> </w:t>
        </w:r>
        <w:r w:rsidR="0001277A" w:rsidRPr="004326FC">
          <w:rPr>
            <w:rStyle w:val="Hipercze"/>
            <w:color w:val="C00000"/>
            <w:lang w:eastAsia="en-US"/>
          </w:rPr>
          <w:t>świadczenia pielęgnacyjnego osób sprawujących pieczę nad osobą</w:t>
        </w:r>
        <w:r w:rsidR="009E18EF">
          <w:rPr>
            <w:rStyle w:val="Hipercze"/>
            <w:color w:val="C00000"/>
            <w:lang w:eastAsia="en-US"/>
          </w:rPr>
          <w:t xml:space="preserve"> z </w:t>
        </w:r>
        <w:r w:rsidR="0001277A" w:rsidRPr="004326FC">
          <w:rPr>
            <w:rStyle w:val="Hipercze"/>
            <w:color w:val="C00000"/>
            <w:lang w:eastAsia="en-US"/>
          </w:rPr>
          <w:t>niepełnosprawnością ze</w:t>
        </w:r>
        <w:r w:rsidR="00574971" w:rsidRPr="004326FC">
          <w:rPr>
            <w:rStyle w:val="Hipercze"/>
            <w:color w:val="C00000"/>
            <w:lang w:eastAsia="en-US"/>
          </w:rPr>
          <w:t xml:space="preserve"> </w:t>
        </w:r>
        <w:r w:rsidR="0001277A" w:rsidRPr="004326FC">
          <w:rPr>
            <w:rStyle w:val="Hipercze"/>
            <w:color w:val="C00000"/>
            <w:lang w:eastAsia="en-US"/>
          </w:rPr>
          <w:t>względu na</w:t>
        </w:r>
        <w:r w:rsidR="00574971" w:rsidRPr="004326FC">
          <w:rPr>
            <w:rStyle w:val="Hipercze"/>
            <w:color w:val="C00000"/>
            <w:lang w:eastAsia="en-US"/>
          </w:rPr>
          <w:t xml:space="preserve"> </w:t>
        </w:r>
        <w:r w:rsidR="0001277A" w:rsidRPr="004326FC">
          <w:rPr>
            <w:rStyle w:val="Hipercze"/>
            <w:color w:val="C00000"/>
            <w:lang w:eastAsia="en-US"/>
          </w:rPr>
          <w:t>moment powstania niepełnosprawności osoby podlegającej opiece jest niezgodne</w:t>
        </w:r>
        <w:r w:rsidR="009E18EF">
          <w:rPr>
            <w:rStyle w:val="Hipercze"/>
            <w:color w:val="C00000"/>
            <w:lang w:eastAsia="en-US"/>
          </w:rPr>
          <w:t xml:space="preserve"> z </w:t>
        </w:r>
        <w:r w:rsidR="0001277A" w:rsidRPr="004326FC">
          <w:rPr>
            <w:rStyle w:val="Hipercze"/>
            <w:color w:val="C00000"/>
            <w:lang w:eastAsia="en-US"/>
          </w:rPr>
          <w:t>ustawą zasadniczą. Pomimo zalecenia Trybunału, iż wykonanie wyroku wymaga podjęcia niezbędnych oraz niezwłocznych działań ustawodawczych, prace legislacyjne nie</w:t>
        </w:r>
        <w:r w:rsidR="00574971" w:rsidRPr="004326FC">
          <w:rPr>
            <w:rStyle w:val="Hipercze"/>
            <w:color w:val="C00000"/>
            <w:lang w:eastAsia="en-US"/>
          </w:rPr>
          <w:t xml:space="preserve"> </w:t>
        </w:r>
        <w:r w:rsidR="0001277A" w:rsidRPr="004326FC">
          <w:rPr>
            <w:rStyle w:val="Hipercze"/>
            <w:color w:val="C00000"/>
            <w:lang w:eastAsia="en-US"/>
          </w:rPr>
          <w:t>zostały sfinalizowane. Więcej</w:t>
        </w:r>
        <w:r w:rsidR="009E18EF">
          <w:rPr>
            <w:rStyle w:val="Hipercze"/>
            <w:color w:val="C00000"/>
            <w:lang w:eastAsia="en-US"/>
          </w:rPr>
          <w:t xml:space="preserve"> o </w:t>
        </w:r>
        <w:r w:rsidR="0001277A" w:rsidRPr="004326FC">
          <w:rPr>
            <w:rStyle w:val="Hipercze"/>
            <w:color w:val="C00000"/>
            <w:lang w:eastAsia="en-US"/>
          </w:rPr>
          <w:t>tym problemie– patrz</w:t>
        </w:r>
        <w:r w:rsidR="00F147D3" w:rsidRPr="004326FC">
          <w:rPr>
            <w:rStyle w:val="Hipercze"/>
            <w:color w:val="C00000"/>
            <w:lang w:eastAsia="en-US"/>
          </w:rPr>
          <w:t xml:space="preserve"> art.</w:t>
        </w:r>
        <w:r w:rsidR="00574971" w:rsidRPr="004326FC">
          <w:rPr>
            <w:rStyle w:val="Hipercze"/>
            <w:color w:val="C00000"/>
            <w:lang w:eastAsia="en-US"/>
          </w:rPr>
          <w:t xml:space="preserve"> </w:t>
        </w:r>
        <w:r w:rsidR="0001277A" w:rsidRPr="004326FC">
          <w:rPr>
            <w:rStyle w:val="Hipercze"/>
            <w:color w:val="C00000"/>
            <w:lang w:eastAsia="en-US"/>
          </w:rPr>
          <w:t>32 ust</w:t>
        </w:r>
        <w:r w:rsidR="00926CDE" w:rsidRPr="004326FC">
          <w:rPr>
            <w:rStyle w:val="Hipercze"/>
            <w:color w:val="C00000"/>
            <w:lang w:eastAsia="en-US"/>
          </w:rPr>
          <w:t>.</w:t>
        </w:r>
        <w:r w:rsidR="0001277A" w:rsidRPr="004326FC">
          <w:rPr>
            <w:rStyle w:val="Hipercze"/>
            <w:color w:val="C00000"/>
            <w:lang w:eastAsia="en-US"/>
          </w:rPr>
          <w:t xml:space="preserve"> 1 Konstytucji</w:t>
        </w:r>
      </w:hyperlink>
    </w:p>
    <w:p w:rsidR="0001277A" w:rsidRPr="006148F7" w:rsidRDefault="0001277A" w:rsidP="004C2686">
      <w:pPr>
        <w:pStyle w:val="Nagwek4"/>
      </w:pPr>
      <w:bookmarkStart w:id="98" w:name="_Program_„Mieszkanie_Plus”"/>
      <w:bookmarkStart w:id="99" w:name="_Toc513723270"/>
      <w:bookmarkStart w:id="100" w:name="_Toc523492907"/>
      <w:bookmarkEnd w:id="98"/>
      <w:r>
        <w:t>Program „</w:t>
      </w:r>
      <w:r w:rsidRPr="006148F7">
        <w:t>Mieszkanie Plus</w:t>
      </w:r>
      <w:r>
        <w:t>”</w:t>
      </w:r>
      <w:r w:rsidR="009E18EF">
        <w:t xml:space="preserve"> i </w:t>
      </w:r>
      <w:r w:rsidRPr="006148F7">
        <w:t>dostępność</w:t>
      </w:r>
      <w:r>
        <w:rPr>
          <w:rStyle w:val="Odwoanieprzypisudolnego"/>
        </w:rPr>
        <w:footnoteReference w:id="55"/>
      </w:r>
      <w:bookmarkEnd w:id="99"/>
      <w:bookmarkEnd w:id="100"/>
    </w:p>
    <w:p w:rsidR="00F147D3" w:rsidRDefault="0001277A" w:rsidP="0001277A">
      <w:pPr>
        <w:pStyle w:val="Styl1"/>
        <w:rPr>
          <w:bCs/>
          <w:iCs/>
          <w:lang w:eastAsia="en-US"/>
        </w:rPr>
      </w:pPr>
      <w:r w:rsidRPr="00033611">
        <w:rPr>
          <w:b/>
          <w:bCs/>
          <w:iCs/>
          <w:lang w:eastAsia="en-US"/>
        </w:rPr>
        <w:t>Z doniesień medialnych wynika</w:t>
      </w:r>
      <w:r>
        <w:rPr>
          <w:b/>
          <w:bCs/>
          <w:iCs/>
          <w:lang w:eastAsia="en-US"/>
        </w:rPr>
        <w:t>ło</w:t>
      </w:r>
      <w:r w:rsidRPr="00033611">
        <w:rPr>
          <w:b/>
          <w:bCs/>
          <w:iCs/>
          <w:lang w:eastAsia="en-US"/>
        </w:rPr>
        <w:t>,</w:t>
      </w:r>
      <w:r>
        <w:rPr>
          <w:b/>
          <w:bCs/>
          <w:iCs/>
          <w:lang w:eastAsia="en-US"/>
        </w:rPr>
        <w:t xml:space="preserve"> że</w:t>
      </w:r>
      <w:r w:rsidR="00574971">
        <w:rPr>
          <w:b/>
          <w:bCs/>
          <w:iCs/>
          <w:lang w:eastAsia="en-US"/>
        </w:rPr>
        <w:t xml:space="preserve"> </w:t>
      </w:r>
      <w:r w:rsidRPr="00033611">
        <w:rPr>
          <w:b/>
          <w:bCs/>
          <w:iCs/>
          <w:lang w:eastAsia="en-US"/>
        </w:rPr>
        <w:t>bloki budowane</w:t>
      </w:r>
      <w:r w:rsidR="009E18EF">
        <w:rPr>
          <w:b/>
          <w:bCs/>
          <w:iCs/>
          <w:lang w:eastAsia="en-US"/>
        </w:rPr>
        <w:t xml:space="preserve"> w </w:t>
      </w:r>
      <w:r w:rsidRPr="00033611">
        <w:rPr>
          <w:b/>
          <w:bCs/>
          <w:iCs/>
          <w:lang w:eastAsia="en-US"/>
        </w:rPr>
        <w:t>ramach programu rządowego Mieszkanie Plus m</w:t>
      </w:r>
      <w:r>
        <w:rPr>
          <w:b/>
          <w:bCs/>
          <w:iCs/>
          <w:lang w:eastAsia="en-US"/>
        </w:rPr>
        <w:t>i</w:t>
      </w:r>
      <w:r w:rsidRPr="00033611">
        <w:rPr>
          <w:b/>
          <w:bCs/>
          <w:iCs/>
          <w:lang w:eastAsia="en-US"/>
        </w:rPr>
        <w:t>a</w:t>
      </w:r>
      <w:r>
        <w:rPr>
          <w:b/>
          <w:bCs/>
          <w:iCs/>
          <w:lang w:eastAsia="en-US"/>
        </w:rPr>
        <w:t>ły</w:t>
      </w:r>
      <w:r w:rsidRPr="00033611">
        <w:rPr>
          <w:b/>
          <w:bCs/>
          <w:iCs/>
          <w:lang w:eastAsia="en-US"/>
        </w:rPr>
        <w:t xml:space="preserve"> powstać przy wykorzystaniu nowoczesnych, lecz tanich</w:t>
      </w:r>
      <w:r w:rsidR="009E18EF">
        <w:rPr>
          <w:b/>
          <w:bCs/>
          <w:iCs/>
          <w:lang w:eastAsia="en-US"/>
        </w:rPr>
        <w:t xml:space="preserve"> i </w:t>
      </w:r>
      <w:r w:rsidRPr="00033611">
        <w:rPr>
          <w:b/>
          <w:bCs/>
          <w:iCs/>
          <w:lang w:eastAsia="en-US"/>
        </w:rPr>
        <w:t>szybkich, technologii.</w:t>
      </w:r>
    </w:p>
    <w:p w:rsidR="0001277A" w:rsidRDefault="00021549" w:rsidP="0001277A">
      <w:pPr>
        <w:pStyle w:val="Styl1"/>
        <w:rPr>
          <w:bCs/>
          <w:iCs/>
          <w:lang w:eastAsia="en-US"/>
        </w:rPr>
      </w:pPr>
      <w:r>
        <w:rPr>
          <w:bCs/>
          <w:iCs/>
          <w:lang w:eastAsia="en-US"/>
        </w:rPr>
        <w:t>Zrozumiała o</w:t>
      </w:r>
      <w:r w:rsidR="0001277A" w:rsidRPr="006148F7">
        <w:rPr>
          <w:bCs/>
          <w:iCs/>
          <w:lang w:eastAsia="en-US"/>
        </w:rPr>
        <w:t>ptymalizacja kosztów związanych</w:t>
      </w:r>
      <w:r w:rsidR="009E18EF">
        <w:rPr>
          <w:bCs/>
          <w:iCs/>
          <w:lang w:eastAsia="en-US"/>
        </w:rPr>
        <w:t xml:space="preserve"> z </w:t>
      </w:r>
      <w:r w:rsidR="0001277A" w:rsidRPr="006148F7">
        <w:rPr>
          <w:bCs/>
          <w:iCs/>
          <w:lang w:eastAsia="en-US"/>
        </w:rPr>
        <w:t>inwestycją, prawdopodobnie pociągnie jednak za sobą całkowitą rezygnację</w:t>
      </w:r>
      <w:r w:rsidR="009E18EF">
        <w:rPr>
          <w:bCs/>
          <w:iCs/>
          <w:lang w:eastAsia="en-US"/>
        </w:rPr>
        <w:t xml:space="preserve"> z </w:t>
      </w:r>
      <w:r w:rsidR="0001277A" w:rsidRPr="006148F7">
        <w:rPr>
          <w:bCs/>
          <w:iCs/>
          <w:lang w:eastAsia="en-US"/>
        </w:rPr>
        <w:t>takich rozwiązań, jak windy (w budynkach</w:t>
      </w:r>
      <w:r w:rsidR="00F147D3">
        <w:rPr>
          <w:bCs/>
          <w:iCs/>
          <w:lang w:eastAsia="en-US"/>
        </w:rPr>
        <w:t xml:space="preserve"> do</w:t>
      </w:r>
      <w:r w:rsidR="00574971">
        <w:rPr>
          <w:bCs/>
          <w:iCs/>
          <w:lang w:eastAsia="en-US"/>
        </w:rPr>
        <w:t xml:space="preserve"> </w:t>
      </w:r>
      <w:r w:rsidR="0001277A" w:rsidRPr="006148F7">
        <w:rPr>
          <w:bCs/>
          <w:iCs/>
          <w:lang w:eastAsia="en-US"/>
        </w:rPr>
        <w:t>trzech pięter). Rzecznik podkreślił,</w:t>
      </w:r>
      <w:r w:rsidR="0001277A">
        <w:rPr>
          <w:bCs/>
          <w:iCs/>
          <w:lang w:eastAsia="en-US"/>
        </w:rPr>
        <w:t xml:space="preserve"> że</w:t>
      </w:r>
      <w:r w:rsidR="00574971">
        <w:rPr>
          <w:bCs/>
          <w:iCs/>
          <w:lang w:eastAsia="en-US"/>
        </w:rPr>
        <w:t xml:space="preserve"> </w:t>
      </w:r>
      <w:r w:rsidR="0001277A" w:rsidRPr="006148F7">
        <w:rPr>
          <w:bCs/>
          <w:iCs/>
          <w:lang w:eastAsia="en-US"/>
        </w:rPr>
        <w:t>przy szukaniu oszczędności należy mieć na</w:t>
      </w:r>
      <w:r w:rsidR="00574971">
        <w:rPr>
          <w:bCs/>
          <w:iCs/>
          <w:lang w:eastAsia="en-US"/>
        </w:rPr>
        <w:t xml:space="preserve"> </w:t>
      </w:r>
      <w:r w:rsidR="0001277A" w:rsidRPr="006148F7">
        <w:rPr>
          <w:bCs/>
          <w:iCs/>
          <w:lang w:eastAsia="en-US"/>
        </w:rPr>
        <w:t>względzie potrzeby mieszkaniowe osób</w:t>
      </w:r>
      <w:r w:rsidR="009E18EF">
        <w:rPr>
          <w:bCs/>
          <w:iCs/>
          <w:lang w:eastAsia="en-US"/>
        </w:rPr>
        <w:t xml:space="preserve"> o </w:t>
      </w:r>
      <w:r w:rsidR="0001277A" w:rsidRPr="006148F7">
        <w:rPr>
          <w:bCs/>
          <w:iCs/>
          <w:lang w:eastAsia="en-US"/>
        </w:rPr>
        <w:t>szczególnej sytuacji życiowej: rodzin</w:t>
      </w:r>
      <w:r w:rsidR="009E18EF">
        <w:rPr>
          <w:bCs/>
          <w:iCs/>
          <w:lang w:eastAsia="en-US"/>
        </w:rPr>
        <w:t xml:space="preserve"> z </w:t>
      </w:r>
      <w:r w:rsidR="0001277A" w:rsidRPr="006148F7">
        <w:rPr>
          <w:bCs/>
          <w:iCs/>
          <w:lang w:eastAsia="en-US"/>
        </w:rPr>
        <w:t>małymi dziećmi, osób</w:t>
      </w:r>
      <w:r w:rsidR="009E18EF">
        <w:rPr>
          <w:bCs/>
          <w:iCs/>
          <w:lang w:eastAsia="en-US"/>
        </w:rPr>
        <w:t xml:space="preserve"> z </w:t>
      </w:r>
      <w:r w:rsidR="0001277A" w:rsidRPr="006148F7">
        <w:rPr>
          <w:bCs/>
          <w:iCs/>
          <w:lang w:eastAsia="en-US"/>
        </w:rPr>
        <w:t>niepełnosprawnościami, czy</w:t>
      </w:r>
      <w:r w:rsidR="009E18EF">
        <w:rPr>
          <w:bCs/>
          <w:iCs/>
          <w:lang w:eastAsia="en-US"/>
        </w:rPr>
        <w:t xml:space="preserve"> w </w:t>
      </w:r>
      <w:r w:rsidR="0001277A" w:rsidRPr="006148F7">
        <w:rPr>
          <w:bCs/>
          <w:iCs/>
          <w:lang w:eastAsia="en-US"/>
        </w:rPr>
        <w:t>podeszłym wieku</w:t>
      </w:r>
      <w:r w:rsidR="0001277A">
        <w:rPr>
          <w:bCs/>
          <w:iCs/>
          <w:lang w:eastAsia="en-US"/>
        </w:rPr>
        <w:t>.</w:t>
      </w:r>
    </w:p>
    <w:p w:rsidR="0001277A" w:rsidRDefault="0001277A" w:rsidP="0001277A">
      <w:pPr>
        <w:pStyle w:val="Styl1"/>
        <w:rPr>
          <w:bCs/>
          <w:iCs/>
          <w:lang w:eastAsia="en-US"/>
        </w:rPr>
      </w:pPr>
      <w:r w:rsidRPr="006148F7">
        <w:rPr>
          <w:bCs/>
          <w:iCs/>
          <w:lang w:eastAsia="en-US"/>
        </w:rPr>
        <w:t>Rzecznik zwrócił uwagę na</w:t>
      </w:r>
      <w:r w:rsidR="00574971">
        <w:rPr>
          <w:bCs/>
          <w:iCs/>
          <w:lang w:eastAsia="en-US"/>
        </w:rPr>
        <w:t xml:space="preserve"> </w:t>
      </w:r>
      <w:r w:rsidRPr="006148F7">
        <w:rPr>
          <w:bCs/>
          <w:iCs/>
          <w:lang w:eastAsia="en-US"/>
        </w:rPr>
        <w:t>wynikającą</w:t>
      </w:r>
      <w:r w:rsidR="009E18EF">
        <w:rPr>
          <w:bCs/>
          <w:iCs/>
          <w:lang w:eastAsia="en-US"/>
        </w:rPr>
        <w:t xml:space="preserve"> z </w:t>
      </w:r>
      <w:r w:rsidRPr="006148F7">
        <w:rPr>
          <w:bCs/>
          <w:iCs/>
          <w:lang w:eastAsia="en-US"/>
        </w:rPr>
        <w:t>Konwencji</w:t>
      </w:r>
      <w:r w:rsidR="009E18EF">
        <w:rPr>
          <w:bCs/>
          <w:iCs/>
          <w:lang w:eastAsia="en-US"/>
        </w:rPr>
        <w:t xml:space="preserve"> o </w:t>
      </w:r>
      <w:r w:rsidRPr="006148F7">
        <w:rPr>
          <w:bCs/>
          <w:iCs/>
          <w:lang w:eastAsia="en-US"/>
        </w:rPr>
        <w:t>prawach osób niepełnosprawnych</w:t>
      </w:r>
      <w:r w:rsidRPr="006148F7">
        <w:rPr>
          <w:bCs/>
          <w:iCs/>
          <w:vertAlign w:val="superscript"/>
          <w:lang w:eastAsia="en-US"/>
        </w:rPr>
        <w:footnoteReference w:id="56"/>
      </w:r>
      <w:r w:rsidRPr="006148F7">
        <w:rPr>
          <w:bCs/>
          <w:iCs/>
          <w:lang w:eastAsia="en-US"/>
        </w:rPr>
        <w:t xml:space="preserve"> zasadę uniwersalnego projektowania. Polska ratyfikując ten akt prawny zobowiązała się</w:t>
      </w:r>
      <w:r w:rsidR="00F147D3">
        <w:rPr>
          <w:bCs/>
          <w:iCs/>
          <w:lang w:eastAsia="en-US"/>
        </w:rPr>
        <w:t xml:space="preserve"> do</w:t>
      </w:r>
      <w:r w:rsidR="00574971">
        <w:rPr>
          <w:bCs/>
          <w:iCs/>
          <w:lang w:eastAsia="en-US"/>
        </w:rPr>
        <w:t xml:space="preserve"> </w:t>
      </w:r>
      <w:r w:rsidRPr="006148F7">
        <w:rPr>
          <w:bCs/>
          <w:iCs/>
          <w:lang w:eastAsia="en-US"/>
        </w:rPr>
        <w:t>projektowania produktów, środowiska, programów</w:t>
      </w:r>
      <w:r w:rsidR="009E18EF">
        <w:rPr>
          <w:bCs/>
          <w:iCs/>
          <w:lang w:eastAsia="en-US"/>
        </w:rPr>
        <w:t xml:space="preserve"> i </w:t>
      </w:r>
      <w:r w:rsidRPr="006148F7">
        <w:rPr>
          <w:bCs/>
          <w:iCs/>
          <w:lang w:eastAsia="en-US"/>
        </w:rPr>
        <w:t>usług</w:t>
      </w:r>
      <w:r w:rsidR="009E18EF">
        <w:rPr>
          <w:bCs/>
          <w:iCs/>
          <w:lang w:eastAsia="en-US"/>
        </w:rPr>
        <w:t xml:space="preserve"> w </w:t>
      </w:r>
      <w:r w:rsidRPr="006148F7">
        <w:rPr>
          <w:bCs/>
          <w:iCs/>
          <w:lang w:eastAsia="en-US"/>
        </w:rPr>
        <w:t>taki sposób,</w:t>
      </w:r>
      <w:r>
        <w:rPr>
          <w:bCs/>
          <w:iCs/>
          <w:lang w:eastAsia="en-US"/>
        </w:rPr>
        <w:t xml:space="preserve"> by</w:t>
      </w:r>
      <w:r w:rsidR="00574971">
        <w:rPr>
          <w:bCs/>
          <w:iCs/>
          <w:lang w:eastAsia="en-US"/>
        </w:rPr>
        <w:t xml:space="preserve"> </w:t>
      </w:r>
      <w:r w:rsidRPr="006148F7">
        <w:rPr>
          <w:bCs/>
          <w:iCs/>
          <w:lang w:eastAsia="en-US"/>
        </w:rPr>
        <w:t>były użyteczne dla wszystkich</w:t>
      </w:r>
      <w:r w:rsidR="009E18EF">
        <w:rPr>
          <w:bCs/>
          <w:iCs/>
          <w:lang w:eastAsia="en-US"/>
        </w:rPr>
        <w:t xml:space="preserve"> w </w:t>
      </w:r>
      <w:r w:rsidRPr="006148F7">
        <w:rPr>
          <w:bCs/>
          <w:iCs/>
          <w:lang w:eastAsia="en-US"/>
        </w:rPr>
        <w:t>możliwie największym stopniu, bez potrzeby adaptacji lub specjalistycznego projektowania</w:t>
      </w:r>
      <w:r>
        <w:rPr>
          <w:bCs/>
          <w:iCs/>
          <w:lang w:eastAsia="en-US"/>
        </w:rPr>
        <w:t>.</w:t>
      </w:r>
    </w:p>
    <w:p w:rsidR="0001277A" w:rsidRPr="006148F7" w:rsidRDefault="0001277A" w:rsidP="0001277A">
      <w:pPr>
        <w:pStyle w:val="Styl1"/>
        <w:rPr>
          <w:bCs/>
          <w:iCs/>
          <w:lang w:eastAsia="en-US"/>
        </w:rPr>
      </w:pPr>
      <w:r w:rsidRPr="006148F7">
        <w:rPr>
          <w:bCs/>
          <w:iCs/>
          <w:lang w:eastAsia="en-US"/>
        </w:rPr>
        <w:t>Rzecznik zwrócił się</w:t>
      </w:r>
      <w:r w:rsidRPr="006148F7">
        <w:rPr>
          <w:bCs/>
          <w:iCs/>
          <w:vertAlign w:val="superscript"/>
          <w:lang w:eastAsia="en-US"/>
        </w:rPr>
        <w:footnoteReference w:id="57"/>
      </w:r>
      <w:r w:rsidR="00F147D3">
        <w:rPr>
          <w:bCs/>
          <w:iCs/>
          <w:lang w:eastAsia="en-US"/>
        </w:rPr>
        <w:t xml:space="preserve"> do</w:t>
      </w:r>
      <w:r w:rsidR="00574971">
        <w:rPr>
          <w:bCs/>
          <w:iCs/>
          <w:lang w:eastAsia="en-US"/>
        </w:rPr>
        <w:t xml:space="preserve"> </w:t>
      </w:r>
      <w:r w:rsidRPr="006148F7">
        <w:rPr>
          <w:bCs/>
          <w:iCs/>
          <w:lang w:eastAsia="en-US"/>
        </w:rPr>
        <w:t>Ministra Infrastruktury</w:t>
      </w:r>
      <w:r w:rsidR="009E18EF">
        <w:rPr>
          <w:bCs/>
          <w:iCs/>
          <w:lang w:eastAsia="en-US"/>
        </w:rPr>
        <w:t xml:space="preserve"> i </w:t>
      </w:r>
      <w:r w:rsidRPr="006148F7">
        <w:rPr>
          <w:bCs/>
          <w:iCs/>
          <w:lang w:eastAsia="en-US"/>
        </w:rPr>
        <w:t>Budownictwa</w:t>
      </w:r>
      <w:r w:rsidR="009E18EF">
        <w:rPr>
          <w:bCs/>
          <w:iCs/>
          <w:lang w:eastAsia="en-US"/>
        </w:rPr>
        <w:t xml:space="preserve"> o </w:t>
      </w:r>
      <w:r w:rsidRPr="006148F7">
        <w:rPr>
          <w:bCs/>
          <w:iCs/>
          <w:lang w:eastAsia="en-US"/>
        </w:rPr>
        <w:t>wskazanie, czy</w:t>
      </w:r>
      <w:r w:rsidR="009E18EF">
        <w:rPr>
          <w:bCs/>
          <w:iCs/>
          <w:lang w:eastAsia="en-US"/>
        </w:rPr>
        <w:t xml:space="preserve"> w </w:t>
      </w:r>
      <w:r w:rsidRPr="006148F7">
        <w:rPr>
          <w:bCs/>
          <w:iCs/>
          <w:lang w:eastAsia="en-US"/>
        </w:rPr>
        <w:t>planach wdrożenia Narodowego Programu Mieszkaniowego uwzględniono szczególne potrzeby seniorów, osób</w:t>
      </w:r>
      <w:r w:rsidR="009E18EF">
        <w:rPr>
          <w:bCs/>
          <w:iCs/>
          <w:lang w:eastAsia="en-US"/>
        </w:rPr>
        <w:t xml:space="preserve"> z </w:t>
      </w:r>
      <w:r w:rsidRPr="006148F7">
        <w:rPr>
          <w:bCs/>
          <w:iCs/>
          <w:lang w:eastAsia="en-US"/>
        </w:rPr>
        <w:t>niepełnosprawnościami oraz rodzin</w:t>
      </w:r>
      <w:r w:rsidR="009E18EF">
        <w:rPr>
          <w:bCs/>
          <w:iCs/>
          <w:lang w:eastAsia="en-US"/>
        </w:rPr>
        <w:t xml:space="preserve"> z </w:t>
      </w:r>
      <w:r w:rsidRPr="006148F7">
        <w:rPr>
          <w:bCs/>
          <w:iCs/>
          <w:lang w:eastAsia="en-US"/>
        </w:rPr>
        <w:t>małymi dziećmi.</w:t>
      </w:r>
    </w:p>
    <w:p w:rsidR="0001277A" w:rsidRPr="006148F7" w:rsidRDefault="0001277A" w:rsidP="0001277A">
      <w:pPr>
        <w:pStyle w:val="Styl1"/>
        <w:rPr>
          <w:bCs/>
          <w:lang w:eastAsia="en-US"/>
        </w:rPr>
      </w:pPr>
      <w:r w:rsidRPr="006148F7">
        <w:rPr>
          <w:bCs/>
          <w:lang w:eastAsia="en-US"/>
        </w:rPr>
        <w:t>Minister wyjaśnił</w:t>
      </w:r>
      <w:r w:rsidRPr="006148F7">
        <w:rPr>
          <w:bCs/>
          <w:vertAlign w:val="superscript"/>
          <w:lang w:eastAsia="en-US"/>
        </w:rPr>
        <w:footnoteReference w:id="58"/>
      </w:r>
      <w:r w:rsidRPr="006148F7">
        <w:rPr>
          <w:bCs/>
          <w:lang w:eastAsia="en-US"/>
        </w:rPr>
        <w:t>,</w:t>
      </w:r>
      <w:r>
        <w:rPr>
          <w:bCs/>
          <w:lang w:eastAsia="en-US"/>
        </w:rPr>
        <w:t xml:space="preserve"> że</w:t>
      </w:r>
      <w:r w:rsidR="00574971">
        <w:rPr>
          <w:bCs/>
          <w:lang w:eastAsia="en-US"/>
        </w:rPr>
        <w:t xml:space="preserve"> </w:t>
      </w:r>
      <w:r w:rsidRPr="006148F7">
        <w:rPr>
          <w:bCs/>
          <w:lang w:eastAsia="en-US"/>
        </w:rPr>
        <w:t>projekt ustawy zakłada podejmowanie działań wspierających inicjatywy zwiększające użyteczność budownictwa mieszkaniowego, m.in. uwzględniające</w:t>
      </w:r>
      <w:r w:rsidR="009E18EF">
        <w:rPr>
          <w:bCs/>
          <w:lang w:eastAsia="en-US"/>
        </w:rPr>
        <w:t xml:space="preserve"> w </w:t>
      </w:r>
      <w:r w:rsidRPr="006148F7">
        <w:rPr>
          <w:bCs/>
          <w:lang w:eastAsia="en-US"/>
        </w:rPr>
        <w:t>szerokim zakresie potrzebę dostępu mieszkańców</w:t>
      </w:r>
      <w:r w:rsidR="00F147D3">
        <w:rPr>
          <w:bCs/>
          <w:lang w:eastAsia="en-US"/>
        </w:rPr>
        <w:t xml:space="preserve"> do</w:t>
      </w:r>
      <w:r w:rsidR="00574971">
        <w:rPr>
          <w:bCs/>
          <w:lang w:eastAsia="en-US"/>
        </w:rPr>
        <w:t xml:space="preserve"> </w:t>
      </w:r>
      <w:r w:rsidRPr="006148F7">
        <w:rPr>
          <w:bCs/>
          <w:lang w:eastAsia="en-US"/>
        </w:rPr>
        <w:t xml:space="preserve">niezbędnych urządzeń infrastruktury społecznej. Fundusz będzie zatem promował rozwiązania umożliwiające kształtowanie otoczenia </w:t>
      </w:r>
      <w:r w:rsidRPr="006148F7">
        <w:rPr>
          <w:bCs/>
          <w:lang w:eastAsia="en-US"/>
        </w:rPr>
        <w:lastRenderedPageBreak/>
        <w:t>przyjaznego dla wszystkich użytkowników przestrzeni,</w:t>
      </w:r>
      <w:r w:rsidR="009E18EF">
        <w:rPr>
          <w:bCs/>
          <w:lang w:eastAsia="en-US"/>
        </w:rPr>
        <w:t xml:space="preserve"> w </w:t>
      </w:r>
      <w:r w:rsidRPr="006148F7">
        <w:rPr>
          <w:bCs/>
          <w:lang w:eastAsia="en-US"/>
        </w:rPr>
        <w:t>tym seniorów</w:t>
      </w:r>
      <w:r w:rsidR="009E18EF">
        <w:rPr>
          <w:bCs/>
          <w:lang w:eastAsia="en-US"/>
        </w:rPr>
        <w:t xml:space="preserve"> i </w:t>
      </w:r>
      <w:r w:rsidRPr="006148F7">
        <w:rPr>
          <w:bCs/>
          <w:lang w:eastAsia="en-US"/>
        </w:rPr>
        <w:t>osób</w:t>
      </w:r>
      <w:r w:rsidR="009E18EF">
        <w:rPr>
          <w:bCs/>
          <w:lang w:eastAsia="en-US"/>
        </w:rPr>
        <w:t xml:space="preserve"> z </w:t>
      </w:r>
      <w:r w:rsidRPr="006148F7">
        <w:rPr>
          <w:bCs/>
          <w:lang w:eastAsia="en-US"/>
        </w:rPr>
        <w:t>niepełnosprawnościami. Mieszkania budowane</w:t>
      </w:r>
      <w:r w:rsidR="009E18EF">
        <w:rPr>
          <w:bCs/>
          <w:lang w:eastAsia="en-US"/>
        </w:rPr>
        <w:t xml:space="preserve"> w </w:t>
      </w:r>
      <w:r w:rsidRPr="006148F7">
        <w:rPr>
          <w:bCs/>
          <w:lang w:eastAsia="en-US"/>
        </w:rPr>
        <w:t>ramach programu Mieszkanie Plus będą spełniać wszystkie współczesne standardy urbanistyczne</w:t>
      </w:r>
      <w:r w:rsidR="009E18EF">
        <w:rPr>
          <w:bCs/>
          <w:lang w:eastAsia="en-US"/>
        </w:rPr>
        <w:t xml:space="preserve"> i </w:t>
      </w:r>
      <w:r w:rsidRPr="006148F7">
        <w:rPr>
          <w:bCs/>
          <w:lang w:eastAsia="en-US"/>
        </w:rPr>
        <w:t>architektoniczne,</w:t>
      </w:r>
      <w:r>
        <w:rPr>
          <w:bCs/>
          <w:lang w:eastAsia="en-US"/>
        </w:rPr>
        <w:t xml:space="preserve"> a</w:t>
      </w:r>
      <w:r w:rsidR="00574971">
        <w:rPr>
          <w:bCs/>
          <w:lang w:eastAsia="en-US"/>
        </w:rPr>
        <w:t xml:space="preserve"> </w:t>
      </w:r>
      <w:r w:rsidRPr="006148F7">
        <w:rPr>
          <w:bCs/>
          <w:lang w:eastAsia="en-US"/>
        </w:rPr>
        <w:t>także wypełniać wymagania wynikające</w:t>
      </w:r>
      <w:r w:rsidR="009E18EF">
        <w:rPr>
          <w:bCs/>
          <w:lang w:eastAsia="en-US"/>
        </w:rPr>
        <w:t xml:space="preserve"> z </w:t>
      </w:r>
      <w:r w:rsidRPr="006148F7">
        <w:rPr>
          <w:bCs/>
          <w:lang w:eastAsia="en-US"/>
        </w:rPr>
        <w:t>aktualnych przepisów prawa</w:t>
      </w:r>
      <w:r w:rsidR="009E18EF">
        <w:rPr>
          <w:bCs/>
          <w:lang w:eastAsia="en-US"/>
        </w:rPr>
        <w:t xml:space="preserve"> w </w:t>
      </w:r>
      <w:r w:rsidRPr="006148F7">
        <w:rPr>
          <w:bCs/>
          <w:lang w:eastAsia="en-US"/>
        </w:rPr>
        <w:t>zakresie budowy</w:t>
      </w:r>
      <w:r w:rsidR="009E18EF">
        <w:rPr>
          <w:bCs/>
          <w:lang w:eastAsia="en-US"/>
        </w:rPr>
        <w:t xml:space="preserve"> i </w:t>
      </w:r>
      <w:r w:rsidRPr="006148F7">
        <w:rPr>
          <w:bCs/>
          <w:lang w:eastAsia="en-US"/>
        </w:rPr>
        <w:t>dostępności dla osób</w:t>
      </w:r>
      <w:r w:rsidR="009E18EF">
        <w:rPr>
          <w:bCs/>
          <w:lang w:eastAsia="en-US"/>
        </w:rPr>
        <w:t xml:space="preserve"> o </w:t>
      </w:r>
      <w:r w:rsidRPr="006148F7">
        <w:rPr>
          <w:bCs/>
          <w:lang w:eastAsia="en-US"/>
        </w:rPr>
        <w:t>ograniczonej możliwości poruszania się. Optymalizacja kosztów budowy</w:t>
      </w:r>
      <w:r>
        <w:rPr>
          <w:bCs/>
          <w:lang w:eastAsia="en-US"/>
        </w:rPr>
        <w:t xml:space="preserve"> nie</w:t>
      </w:r>
      <w:r w:rsidR="00574971">
        <w:rPr>
          <w:bCs/>
          <w:lang w:eastAsia="en-US"/>
        </w:rPr>
        <w:t xml:space="preserve"> </w:t>
      </w:r>
      <w:r w:rsidRPr="006148F7">
        <w:rPr>
          <w:bCs/>
          <w:lang w:eastAsia="en-US"/>
        </w:rPr>
        <w:t>wpłynie na</w:t>
      </w:r>
      <w:r w:rsidR="00574971">
        <w:rPr>
          <w:bCs/>
          <w:lang w:eastAsia="en-US"/>
        </w:rPr>
        <w:t xml:space="preserve"> </w:t>
      </w:r>
      <w:r w:rsidRPr="006148F7">
        <w:rPr>
          <w:bCs/>
          <w:lang w:eastAsia="en-US"/>
        </w:rPr>
        <w:t>funkcjonalność</w:t>
      </w:r>
      <w:r w:rsidR="009E18EF">
        <w:rPr>
          <w:bCs/>
          <w:lang w:eastAsia="en-US"/>
        </w:rPr>
        <w:t xml:space="preserve"> i </w:t>
      </w:r>
      <w:r w:rsidRPr="006148F7">
        <w:rPr>
          <w:bCs/>
          <w:lang w:eastAsia="en-US"/>
        </w:rPr>
        <w:t>jakość nowych mieszkań. Ponadto, obecnie realizowany jest program finansowego wsparcia tworzenia mieszkaniowego zasobu komunalnego, którego adresatem są także osoby</w:t>
      </w:r>
      <w:r w:rsidR="009E18EF">
        <w:rPr>
          <w:bCs/>
          <w:lang w:eastAsia="en-US"/>
        </w:rPr>
        <w:t xml:space="preserve"> z </w:t>
      </w:r>
      <w:r w:rsidRPr="006148F7">
        <w:rPr>
          <w:bCs/>
          <w:lang w:eastAsia="en-US"/>
        </w:rPr>
        <w:t>niepełnosprawnościami (w zakres</w:t>
      </w:r>
      <w:r>
        <w:rPr>
          <w:bCs/>
          <w:lang w:eastAsia="en-US"/>
        </w:rPr>
        <w:t>ie mieszkalnictwa chronionego).</w:t>
      </w:r>
    </w:p>
    <w:p w:rsidR="00F147D3" w:rsidRDefault="0001277A" w:rsidP="004C2686">
      <w:pPr>
        <w:pStyle w:val="Nagwek4"/>
      </w:pPr>
      <w:bookmarkStart w:id="101" w:name="_Toc513723271"/>
      <w:bookmarkStart w:id="102" w:name="_Toc523492908"/>
      <w:r w:rsidRPr="006148F7">
        <w:t>Symbol niepełnosprawności</w:t>
      </w:r>
      <w:r w:rsidR="00142817">
        <w:t xml:space="preserve"> na orzeczeniu</w:t>
      </w:r>
      <w:r>
        <w:rPr>
          <w:rStyle w:val="Odwoanieprzypisudolnego"/>
        </w:rPr>
        <w:footnoteReference w:id="59"/>
      </w:r>
      <w:bookmarkEnd w:id="101"/>
      <w:bookmarkEnd w:id="102"/>
    </w:p>
    <w:p w:rsidR="00F147D3" w:rsidRPr="00A37FEA" w:rsidRDefault="00A37FEA" w:rsidP="0001277A">
      <w:pPr>
        <w:pStyle w:val="Styl1"/>
        <w:rPr>
          <w:b/>
          <w:bCs/>
          <w:iCs/>
          <w:lang w:eastAsia="en-US"/>
        </w:rPr>
      </w:pPr>
      <w:r w:rsidRPr="00A37FEA">
        <w:rPr>
          <w:b/>
          <w:bCs/>
          <w:iCs/>
          <w:lang w:eastAsia="en-US"/>
        </w:rPr>
        <w:t>Dziś bardzo łatwo dowiedzieć</w:t>
      </w:r>
      <w:r w:rsidR="00926CDE" w:rsidRPr="00926CDE">
        <w:rPr>
          <w:b/>
          <w:bCs/>
          <w:iCs/>
          <w:lang w:eastAsia="en-US"/>
        </w:rPr>
        <w:t xml:space="preserve"> </w:t>
      </w:r>
      <w:r w:rsidR="00926CDE" w:rsidRPr="00A37FEA">
        <w:rPr>
          <w:b/>
          <w:bCs/>
          <w:iCs/>
          <w:lang w:eastAsia="en-US"/>
        </w:rPr>
        <w:t>się</w:t>
      </w:r>
      <w:r w:rsidRPr="00A37FEA">
        <w:rPr>
          <w:b/>
          <w:bCs/>
          <w:iCs/>
          <w:lang w:eastAsia="en-US"/>
        </w:rPr>
        <w:t>, jaka jest przyczyna czyjejś niepełnosprawności. Z</w:t>
      </w:r>
      <w:r>
        <w:rPr>
          <w:b/>
          <w:bCs/>
          <w:iCs/>
          <w:lang w:eastAsia="en-US"/>
        </w:rPr>
        <w:t>daniem RPO</w:t>
      </w:r>
      <w:r w:rsidR="009E18EF">
        <w:rPr>
          <w:b/>
          <w:bCs/>
          <w:iCs/>
          <w:lang w:eastAsia="en-US"/>
        </w:rPr>
        <w:t xml:space="preserve"> w </w:t>
      </w:r>
      <w:r>
        <w:rPr>
          <w:b/>
          <w:bCs/>
          <w:iCs/>
          <w:lang w:eastAsia="en-US"/>
        </w:rPr>
        <w:t>sposób nieproporcjonalny narusza to prawo do</w:t>
      </w:r>
      <w:r w:rsidR="00574971">
        <w:rPr>
          <w:b/>
          <w:bCs/>
          <w:iCs/>
          <w:lang w:eastAsia="en-US"/>
        </w:rPr>
        <w:t xml:space="preserve"> </w:t>
      </w:r>
      <w:r>
        <w:rPr>
          <w:b/>
          <w:bCs/>
          <w:iCs/>
          <w:lang w:eastAsia="en-US"/>
        </w:rPr>
        <w:t>prywatności.</w:t>
      </w:r>
    </w:p>
    <w:p w:rsidR="00301F6F" w:rsidRDefault="002619D6" w:rsidP="0001277A">
      <w:pPr>
        <w:pStyle w:val="Styl1"/>
        <w:rPr>
          <w:bCs/>
          <w:lang w:eastAsia="en-US"/>
        </w:rPr>
      </w:pPr>
      <w:r w:rsidRPr="002619D6">
        <w:rPr>
          <w:bCs/>
          <w:iCs/>
          <w:lang w:eastAsia="en-US"/>
        </w:rPr>
        <w:t>Dlatego Rzecznik zgłosił</w:t>
      </w:r>
      <w:r w:rsidRPr="002619D6">
        <w:rPr>
          <w:bCs/>
          <w:iCs/>
          <w:vertAlign w:val="superscript"/>
          <w:lang w:eastAsia="en-US"/>
        </w:rPr>
        <w:footnoteReference w:id="60"/>
      </w:r>
      <w:r w:rsidRPr="002619D6">
        <w:rPr>
          <w:bCs/>
          <w:iCs/>
          <w:lang w:eastAsia="en-US"/>
        </w:rPr>
        <w:t xml:space="preserve"> udział</w:t>
      </w:r>
      <w:r w:rsidR="009E18EF">
        <w:rPr>
          <w:bCs/>
          <w:iCs/>
          <w:lang w:eastAsia="en-US"/>
        </w:rPr>
        <w:t xml:space="preserve"> w </w:t>
      </w:r>
      <w:r w:rsidRPr="002619D6">
        <w:rPr>
          <w:bCs/>
          <w:iCs/>
          <w:lang w:eastAsia="en-US"/>
        </w:rPr>
        <w:t>postępowaniu przed Trybunałem Konstytucyjnym</w:t>
      </w:r>
      <w:r w:rsidR="009E18EF">
        <w:rPr>
          <w:bCs/>
          <w:iCs/>
          <w:lang w:eastAsia="en-US"/>
        </w:rPr>
        <w:t xml:space="preserve"> w </w:t>
      </w:r>
      <w:r w:rsidRPr="002619D6">
        <w:rPr>
          <w:bCs/>
          <w:iCs/>
          <w:lang w:eastAsia="en-US"/>
        </w:rPr>
        <w:t xml:space="preserve">sprawie </w:t>
      </w:r>
      <w:r w:rsidRPr="002619D6">
        <w:rPr>
          <w:bCs/>
          <w:lang w:eastAsia="en-US"/>
        </w:rPr>
        <w:t>dotyczącej umieszczania na</w:t>
      </w:r>
      <w:r w:rsidR="00574971">
        <w:rPr>
          <w:bCs/>
          <w:lang w:eastAsia="en-US"/>
        </w:rPr>
        <w:t xml:space="preserve"> </w:t>
      </w:r>
      <w:r w:rsidRPr="002619D6">
        <w:rPr>
          <w:bCs/>
          <w:lang w:eastAsia="en-US"/>
        </w:rPr>
        <w:t>orzeczeniu</w:t>
      </w:r>
      <w:r w:rsidR="009E18EF">
        <w:rPr>
          <w:bCs/>
          <w:lang w:eastAsia="en-US"/>
        </w:rPr>
        <w:t xml:space="preserve"> o </w:t>
      </w:r>
      <w:r w:rsidRPr="002619D6">
        <w:rPr>
          <w:bCs/>
          <w:lang w:eastAsia="en-US"/>
        </w:rPr>
        <w:t>stopniu niepełnosprawności symbolu przyczyny niepełnosprawności</w:t>
      </w:r>
      <w:r w:rsidR="00D50B44">
        <w:rPr>
          <w:bCs/>
          <w:lang w:eastAsia="en-US"/>
        </w:rPr>
        <w:t>.</w:t>
      </w:r>
    </w:p>
    <w:p w:rsidR="0001277A" w:rsidRPr="002619D6" w:rsidRDefault="0001277A" w:rsidP="0001277A">
      <w:pPr>
        <w:pStyle w:val="Styl1"/>
        <w:rPr>
          <w:bCs/>
          <w:lang w:eastAsia="en-US"/>
        </w:rPr>
      </w:pPr>
      <w:r w:rsidRPr="002619D6">
        <w:rPr>
          <w:bCs/>
          <w:lang w:eastAsia="en-US"/>
        </w:rPr>
        <w:t>Rzecznik argumentuje, że</w:t>
      </w:r>
      <w:r w:rsidR="00574971">
        <w:rPr>
          <w:bCs/>
          <w:lang w:eastAsia="en-US"/>
        </w:rPr>
        <w:t xml:space="preserve"> </w:t>
      </w:r>
      <w:r w:rsidRPr="002619D6">
        <w:rPr>
          <w:bCs/>
          <w:lang w:eastAsia="en-US"/>
        </w:rPr>
        <w:t>przepis rozporządzenia</w:t>
      </w:r>
      <w:r w:rsidR="009E18EF">
        <w:rPr>
          <w:bCs/>
          <w:lang w:eastAsia="en-US"/>
        </w:rPr>
        <w:t xml:space="preserve"> w </w:t>
      </w:r>
      <w:r w:rsidRPr="002619D6">
        <w:rPr>
          <w:bCs/>
          <w:lang w:eastAsia="en-US"/>
        </w:rPr>
        <w:t>sprawie orzekania</w:t>
      </w:r>
      <w:r w:rsidR="009E18EF">
        <w:rPr>
          <w:bCs/>
          <w:lang w:eastAsia="en-US"/>
        </w:rPr>
        <w:t xml:space="preserve"> o </w:t>
      </w:r>
      <w:r w:rsidRPr="002619D6">
        <w:rPr>
          <w:bCs/>
          <w:lang w:eastAsia="en-US"/>
        </w:rPr>
        <w:t>niepełnosprawności</w:t>
      </w:r>
      <w:r w:rsidR="009E18EF">
        <w:rPr>
          <w:bCs/>
          <w:lang w:eastAsia="en-US"/>
        </w:rPr>
        <w:t xml:space="preserve"> i </w:t>
      </w:r>
      <w:r w:rsidRPr="002619D6">
        <w:rPr>
          <w:bCs/>
          <w:lang w:eastAsia="en-US"/>
        </w:rPr>
        <w:t>stopniu niepełnosprawności</w:t>
      </w:r>
      <w:r w:rsidRPr="002619D6">
        <w:rPr>
          <w:bCs/>
          <w:vertAlign w:val="superscript"/>
          <w:lang w:eastAsia="en-US"/>
        </w:rPr>
        <w:footnoteReference w:id="61"/>
      </w:r>
      <w:r w:rsidRPr="002619D6">
        <w:rPr>
          <w:bCs/>
          <w:lang w:eastAsia="en-US"/>
        </w:rPr>
        <w:t xml:space="preserve"> jest niezgodny</w:t>
      </w:r>
      <w:r w:rsidR="009E18EF">
        <w:rPr>
          <w:bCs/>
          <w:lang w:eastAsia="en-US"/>
        </w:rPr>
        <w:t xml:space="preserve"> z </w:t>
      </w:r>
      <w:r w:rsidRPr="002619D6">
        <w:rPr>
          <w:bCs/>
          <w:lang w:eastAsia="en-US"/>
        </w:rPr>
        <w:t>konstytucyjnym prawem</w:t>
      </w:r>
      <w:r w:rsidR="00F147D3" w:rsidRPr="002619D6">
        <w:rPr>
          <w:bCs/>
          <w:lang w:eastAsia="en-US"/>
        </w:rPr>
        <w:t xml:space="preserve"> do</w:t>
      </w:r>
      <w:r w:rsidR="00574971">
        <w:rPr>
          <w:bCs/>
          <w:lang w:eastAsia="en-US"/>
        </w:rPr>
        <w:t xml:space="preserve"> </w:t>
      </w:r>
      <w:r w:rsidRPr="002619D6">
        <w:rPr>
          <w:bCs/>
          <w:lang w:eastAsia="en-US"/>
        </w:rPr>
        <w:t>prywatności, ochrony danych osobowych</w:t>
      </w:r>
      <w:r w:rsidR="009E18EF">
        <w:rPr>
          <w:bCs/>
          <w:lang w:eastAsia="en-US"/>
        </w:rPr>
        <w:t xml:space="preserve"> i </w:t>
      </w:r>
      <w:r w:rsidRPr="002619D6">
        <w:rPr>
          <w:bCs/>
          <w:lang w:eastAsia="en-US"/>
        </w:rPr>
        <w:t>zasadą proporcjonalności</w:t>
      </w:r>
      <w:r w:rsidR="009E18EF">
        <w:rPr>
          <w:bCs/>
          <w:lang w:eastAsia="en-US"/>
        </w:rPr>
        <w:t xml:space="preserve"> w </w:t>
      </w:r>
      <w:r w:rsidRPr="002619D6">
        <w:rPr>
          <w:bCs/>
          <w:lang w:eastAsia="en-US"/>
        </w:rPr>
        <w:t>zakresie,</w:t>
      </w:r>
      <w:r w:rsidR="009E18EF">
        <w:rPr>
          <w:bCs/>
          <w:lang w:eastAsia="en-US"/>
        </w:rPr>
        <w:t xml:space="preserve"> w </w:t>
      </w:r>
      <w:r w:rsidRPr="002619D6">
        <w:rPr>
          <w:bCs/>
          <w:lang w:eastAsia="en-US"/>
        </w:rPr>
        <w:t>jakim przewiduje, że symbol przyczyny niepełnosprawności musi się znaleźć</w:t>
      </w:r>
      <w:r w:rsidR="009E18EF">
        <w:rPr>
          <w:bCs/>
          <w:lang w:eastAsia="en-US"/>
        </w:rPr>
        <w:t xml:space="preserve"> w </w:t>
      </w:r>
      <w:r w:rsidRPr="002619D6">
        <w:rPr>
          <w:bCs/>
          <w:lang w:eastAsia="en-US"/>
        </w:rPr>
        <w:t>orzeczeniu</w:t>
      </w:r>
      <w:r w:rsidR="009E18EF">
        <w:rPr>
          <w:bCs/>
          <w:lang w:eastAsia="en-US"/>
        </w:rPr>
        <w:t xml:space="preserve"> o </w:t>
      </w:r>
      <w:r w:rsidRPr="002619D6">
        <w:rPr>
          <w:bCs/>
          <w:lang w:eastAsia="en-US"/>
        </w:rPr>
        <w:t>stopniu niepełnosprawności.</w:t>
      </w:r>
    </w:p>
    <w:p w:rsidR="0001277A" w:rsidRPr="002619D6" w:rsidRDefault="0001277A" w:rsidP="0001277A">
      <w:pPr>
        <w:pStyle w:val="Styl1"/>
        <w:rPr>
          <w:bCs/>
          <w:iCs/>
          <w:lang w:eastAsia="en-US"/>
        </w:rPr>
      </w:pPr>
      <w:r w:rsidRPr="002619D6">
        <w:rPr>
          <w:bCs/>
          <w:iCs/>
          <w:lang w:eastAsia="en-US"/>
        </w:rPr>
        <w:t>Pracodawca czerpie wiedzę</w:t>
      </w:r>
      <w:r w:rsidR="009E18EF">
        <w:rPr>
          <w:bCs/>
          <w:iCs/>
          <w:lang w:eastAsia="en-US"/>
        </w:rPr>
        <w:t xml:space="preserve"> o </w:t>
      </w:r>
      <w:r w:rsidRPr="002619D6">
        <w:rPr>
          <w:bCs/>
          <w:iCs/>
          <w:lang w:eastAsia="en-US"/>
        </w:rPr>
        <w:t>tym, czy pracownik może wykonywać pracę na</w:t>
      </w:r>
      <w:r w:rsidR="00574971">
        <w:rPr>
          <w:bCs/>
          <w:iCs/>
          <w:lang w:eastAsia="en-US"/>
        </w:rPr>
        <w:t xml:space="preserve"> </w:t>
      </w:r>
      <w:r w:rsidRPr="002619D6">
        <w:rPr>
          <w:bCs/>
          <w:iCs/>
          <w:lang w:eastAsia="en-US"/>
        </w:rPr>
        <w:t>powierzonym mu stanowisku</w:t>
      </w:r>
      <w:r w:rsidR="00F5115A" w:rsidRPr="002619D6">
        <w:rPr>
          <w:bCs/>
          <w:iCs/>
          <w:lang w:eastAsia="en-US"/>
        </w:rPr>
        <w:t>,</w:t>
      </w:r>
      <w:r w:rsidR="009E18EF">
        <w:rPr>
          <w:bCs/>
          <w:iCs/>
          <w:lang w:eastAsia="en-US"/>
        </w:rPr>
        <w:t xml:space="preserve"> z </w:t>
      </w:r>
      <w:r w:rsidR="00133813" w:rsidRPr="002619D6">
        <w:rPr>
          <w:bCs/>
          <w:iCs/>
          <w:lang w:eastAsia="en-US"/>
        </w:rPr>
        <w:t>zaświadczenia lekarskiego</w:t>
      </w:r>
      <w:r w:rsidRPr="002619D6">
        <w:rPr>
          <w:bCs/>
          <w:iCs/>
          <w:lang w:eastAsia="en-US"/>
        </w:rPr>
        <w:t xml:space="preserve"> nie</w:t>
      </w:r>
      <w:r w:rsidR="00574971">
        <w:rPr>
          <w:bCs/>
          <w:iCs/>
          <w:lang w:eastAsia="en-US"/>
        </w:rPr>
        <w:t xml:space="preserve"> </w:t>
      </w:r>
      <w:r w:rsidRPr="002619D6">
        <w:rPr>
          <w:bCs/>
          <w:iCs/>
          <w:lang w:eastAsia="en-US"/>
        </w:rPr>
        <w:t>zaś</w:t>
      </w:r>
      <w:r w:rsidR="009E18EF">
        <w:rPr>
          <w:bCs/>
          <w:iCs/>
          <w:lang w:eastAsia="en-US"/>
        </w:rPr>
        <w:t xml:space="preserve"> z </w:t>
      </w:r>
      <w:r w:rsidRPr="002619D6">
        <w:rPr>
          <w:bCs/>
          <w:iCs/>
          <w:lang w:eastAsia="en-US"/>
        </w:rPr>
        <w:t>orzeczenia</w:t>
      </w:r>
      <w:r w:rsidR="009E18EF">
        <w:rPr>
          <w:bCs/>
          <w:iCs/>
          <w:lang w:eastAsia="en-US"/>
        </w:rPr>
        <w:t xml:space="preserve"> o </w:t>
      </w:r>
      <w:r w:rsidRPr="002619D6">
        <w:rPr>
          <w:bCs/>
          <w:iCs/>
          <w:lang w:eastAsia="en-US"/>
        </w:rPr>
        <w:t>niepełnosprawności. Dlatego celem ustawodawcy powinno być zabezpieczenie zarówno prawa osoby</w:t>
      </w:r>
      <w:r w:rsidR="009E18EF">
        <w:rPr>
          <w:bCs/>
          <w:iCs/>
          <w:lang w:eastAsia="en-US"/>
        </w:rPr>
        <w:t xml:space="preserve"> z </w:t>
      </w:r>
      <w:r w:rsidRPr="002619D6">
        <w:rPr>
          <w:bCs/>
          <w:iCs/>
          <w:lang w:eastAsia="en-US"/>
        </w:rPr>
        <w:t>niepełnosprawnością</w:t>
      </w:r>
      <w:r w:rsidR="00F147D3" w:rsidRPr="002619D6">
        <w:rPr>
          <w:bCs/>
          <w:iCs/>
          <w:lang w:eastAsia="en-US"/>
        </w:rPr>
        <w:t xml:space="preserve"> do</w:t>
      </w:r>
      <w:r w:rsidR="00574971">
        <w:rPr>
          <w:bCs/>
          <w:iCs/>
          <w:lang w:eastAsia="en-US"/>
        </w:rPr>
        <w:t xml:space="preserve"> </w:t>
      </w:r>
      <w:r w:rsidRPr="002619D6">
        <w:rPr>
          <w:bCs/>
          <w:iCs/>
          <w:lang w:eastAsia="en-US"/>
        </w:rPr>
        <w:t>prywatności, jak</w:t>
      </w:r>
      <w:r w:rsidR="009E18EF">
        <w:rPr>
          <w:bCs/>
          <w:iCs/>
          <w:lang w:eastAsia="en-US"/>
        </w:rPr>
        <w:t xml:space="preserve"> i </w:t>
      </w:r>
      <w:r w:rsidRPr="002619D6">
        <w:rPr>
          <w:bCs/>
          <w:iCs/>
          <w:lang w:eastAsia="en-US"/>
        </w:rPr>
        <w:t>słusznych interesów pracodawcy, polegających m.in. na</w:t>
      </w:r>
      <w:r w:rsidR="00574971">
        <w:rPr>
          <w:bCs/>
          <w:iCs/>
          <w:lang w:eastAsia="en-US"/>
        </w:rPr>
        <w:t xml:space="preserve"> </w:t>
      </w:r>
      <w:r w:rsidRPr="002619D6">
        <w:rPr>
          <w:bCs/>
          <w:iCs/>
          <w:lang w:eastAsia="en-US"/>
        </w:rPr>
        <w:t>możliwości ubiegania się</w:t>
      </w:r>
      <w:r w:rsidR="009E18EF">
        <w:rPr>
          <w:bCs/>
          <w:iCs/>
          <w:lang w:eastAsia="en-US"/>
        </w:rPr>
        <w:t xml:space="preserve"> o </w:t>
      </w:r>
      <w:r w:rsidRPr="002619D6">
        <w:rPr>
          <w:bCs/>
          <w:iCs/>
          <w:lang w:eastAsia="en-US"/>
        </w:rPr>
        <w:t>dofinansowanie</w:t>
      </w:r>
      <w:r w:rsidR="00F147D3" w:rsidRPr="002619D6">
        <w:rPr>
          <w:bCs/>
          <w:iCs/>
          <w:lang w:eastAsia="en-US"/>
        </w:rPr>
        <w:t xml:space="preserve"> do</w:t>
      </w:r>
      <w:r w:rsidR="00574971">
        <w:rPr>
          <w:bCs/>
          <w:iCs/>
          <w:lang w:eastAsia="en-US"/>
        </w:rPr>
        <w:t xml:space="preserve"> </w:t>
      </w:r>
      <w:r w:rsidRPr="002619D6">
        <w:rPr>
          <w:bCs/>
          <w:iCs/>
          <w:lang w:eastAsia="en-US"/>
        </w:rPr>
        <w:t>wynagrodzenia pracownika.</w:t>
      </w:r>
      <w:r w:rsidR="002D1487" w:rsidRPr="002619D6">
        <w:rPr>
          <w:bCs/>
          <w:iCs/>
          <w:lang w:eastAsia="en-US"/>
        </w:rPr>
        <w:t xml:space="preserve"> W</w:t>
      </w:r>
      <w:r w:rsidR="00574971">
        <w:rPr>
          <w:bCs/>
          <w:iCs/>
          <w:lang w:eastAsia="en-US"/>
        </w:rPr>
        <w:t xml:space="preserve"> </w:t>
      </w:r>
      <w:r w:rsidRPr="002619D6">
        <w:rPr>
          <w:bCs/>
          <w:iCs/>
          <w:lang w:eastAsia="en-US"/>
        </w:rPr>
        <w:t>opinii Rzecznika, skoro ustawodawca zdecydował się na</w:t>
      </w:r>
      <w:r w:rsidR="00574971">
        <w:rPr>
          <w:bCs/>
          <w:iCs/>
          <w:lang w:eastAsia="en-US"/>
        </w:rPr>
        <w:t xml:space="preserve"> </w:t>
      </w:r>
      <w:r w:rsidRPr="002619D6">
        <w:rPr>
          <w:bCs/>
          <w:iCs/>
          <w:lang w:eastAsia="en-US"/>
        </w:rPr>
        <w:t>przyznanie pracodawcy określonych uprawnień</w:t>
      </w:r>
      <w:r w:rsidR="009E18EF">
        <w:rPr>
          <w:bCs/>
          <w:iCs/>
          <w:lang w:eastAsia="en-US"/>
        </w:rPr>
        <w:t xml:space="preserve"> w </w:t>
      </w:r>
      <w:r w:rsidRPr="002619D6">
        <w:rPr>
          <w:bCs/>
          <w:iCs/>
          <w:lang w:eastAsia="en-US"/>
        </w:rPr>
        <w:t>związku</w:t>
      </w:r>
      <w:r w:rsidR="009E18EF">
        <w:rPr>
          <w:bCs/>
          <w:iCs/>
          <w:lang w:eastAsia="en-US"/>
        </w:rPr>
        <w:t xml:space="preserve"> z </w:t>
      </w:r>
      <w:r w:rsidRPr="002619D6">
        <w:rPr>
          <w:bCs/>
          <w:iCs/>
          <w:lang w:eastAsia="en-US"/>
        </w:rPr>
        <w:t>zatrudnieniem pracownika</w:t>
      </w:r>
      <w:r w:rsidR="009E18EF">
        <w:rPr>
          <w:bCs/>
          <w:iCs/>
          <w:lang w:eastAsia="en-US"/>
        </w:rPr>
        <w:t xml:space="preserve"> z </w:t>
      </w:r>
      <w:r w:rsidRPr="002619D6">
        <w:rPr>
          <w:bCs/>
          <w:iCs/>
          <w:lang w:eastAsia="en-US"/>
        </w:rPr>
        <w:t>niepełnosprawnością, należy mu umożliwić ich realizację,</w:t>
      </w:r>
      <w:r w:rsidR="009E18EF">
        <w:rPr>
          <w:bCs/>
          <w:iCs/>
          <w:lang w:eastAsia="en-US"/>
        </w:rPr>
        <w:t xml:space="preserve"> z </w:t>
      </w:r>
      <w:r w:rsidRPr="002619D6">
        <w:rPr>
          <w:bCs/>
          <w:iCs/>
          <w:lang w:eastAsia="en-US"/>
        </w:rPr>
        <w:t>poszanowaniem prawa</w:t>
      </w:r>
      <w:r w:rsidR="00F147D3" w:rsidRPr="002619D6">
        <w:rPr>
          <w:bCs/>
          <w:iCs/>
          <w:lang w:eastAsia="en-US"/>
        </w:rPr>
        <w:t xml:space="preserve"> do</w:t>
      </w:r>
      <w:r w:rsidR="00574971">
        <w:rPr>
          <w:bCs/>
          <w:iCs/>
          <w:lang w:eastAsia="en-US"/>
        </w:rPr>
        <w:t xml:space="preserve"> </w:t>
      </w:r>
      <w:r w:rsidRPr="002619D6">
        <w:rPr>
          <w:bCs/>
          <w:iCs/>
          <w:lang w:eastAsia="en-US"/>
        </w:rPr>
        <w:t>prywatności osoby niepełnosprawnej.</w:t>
      </w:r>
    </w:p>
    <w:p w:rsidR="00B54B4C" w:rsidRPr="002619D6" w:rsidRDefault="00F5115A" w:rsidP="004C2686">
      <w:pPr>
        <w:pStyle w:val="Nagwek4"/>
      </w:pPr>
      <w:bookmarkStart w:id="103" w:name="_Toc513723272"/>
      <w:bookmarkStart w:id="104" w:name="_Toc523492909"/>
      <w:r w:rsidRPr="002619D6">
        <w:lastRenderedPageBreak/>
        <w:t>Prawa osób</w:t>
      </w:r>
      <w:r w:rsidR="009E18EF">
        <w:t xml:space="preserve"> z </w:t>
      </w:r>
      <w:r w:rsidRPr="002619D6">
        <w:t>niepełnosprawnościami a u</w:t>
      </w:r>
      <w:r w:rsidR="00B54B4C" w:rsidRPr="002619D6">
        <w:t>stawa</w:t>
      </w:r>
      <w:r w:rsidR="009E18EF">
        <w:t xml:space="preserve"> o </w:t>
      </w:r>
      <w:r w:rsidR="00B54B4C" w:rsidRPr="002619D6">
        <w:t>równym traktowaniu</w:t>
      </w:r>
      <w:r w:rsidR="009452DE" w:rsidRPr="002619D6">
        <w:rPr>
          <w:rStyle w:val="Odwoanieprzypisudolnego"/>
        </w:rPr>
        <w:footnoteReference w:id="62"/>
      </w:r>
      <w:bookmarkEnd w:id="103"/>
      <w:bookmarkEnd w:id="104"/>
    </w:p>
    <w:p w:rsidR="00B54B4C" w:rsidRPr="002619D6" w:rsidRDefault="00A37FEA" w:rsidP="00B54B4C">
      <w:pPr>
        <w:pStyle w:val="Styl1"/>
        <w:rPr>
          <w:b/>
          <w:lang w:eastAsia="en-US"/>
        </w:rPr>
      </w:pPr>
      <w:r w:rsidRPr="00A37FEA">
        <w:rPr>
          <w:b/>
          <w:lang w:eastAsia="en-US"/>
        </w:rPr>
        <w:t>Osoby</w:t>
      </w:r>
      <w:r w:rsidR="009E18EF">
        <w:rPr>
          <w:b/>
          <w:lang w:eastAsia="en-US"/>
        </w:rPr>
        <w:t xml:space="preserve"> z </w:t>
      </w:r>
      <w:r w:rsidRPr="00A37FEA">
        <w:rPr>
          <w:b/>
          <w:lang w:eastAsia="en-US"/>
        </w:rPr>
        <w:t>niepełnosprawnościami są dyskryminowane</w:t>
      </w:r>
      <w:r w:rsidR="009E18EF">
        <w:rPr>
          <w:b/>
          <w:lang w:eastAsia="en-US"/>
        </w:rPr>
        <w:t xml:space="preserve"> w </w:t>
      </w:r>
      <w:r w:rsidRPr="00A37FEA">
        <w:rPr>
          <w:b/>
          <w:lang w:eastAsia="en-US"/>
        </w:rPr>
        <w:t>takich obszarach życia jak oświata</w:t>
      </w:r>
      <w:r w:rsidR="009E18EF">
        <w:rPr>
          <w:b/>
          <w:lang w:eastAsia="en-US"/>
        </w:rPr>
        <w:t xml:space="preserve"> i </w:t>
      </w:r>
      <w:r w:rsidRPr="00A37FEA">
        <w:rPr>
          <w:b/>
          <w:lang w:eastAsia="en-US"/>
        </w:rPr>
        <w:t>szkolnictwo wyższe, opieka zdrowotna, czy dostęp do</w:t>
      </w:r>
      <w:r w:rsidR="00574971">
        <w:rPr>
          <w:b/>
          <w:lang w:eastAsia="en-US"/>
        </w:rPr>
        <w:t xml:space="preserve"> </w:t>
      </w:r>
      <w:r w:rsidRPr="00A37FEA">
        <w:rPr>
          <w:b/>
          <w:lang w:eastAsia="en-US"/>
        </w:rPr>
        <w:t>dóbr</w:t>
      </w:r>
      <w:r w:rsidR="009E18EF">
        <w:rPr>
          <w:b/>
          <w:lang w:eastAsia="en-US"/>
        </w:rPr>
        <w:t xml:space="preserve"> i </w:t>
      </w:r>
      <w:r w:rsidRPr="00A37FEA">
        <w:rPr>
          <w:b/>
          <w:lang w:eastAsia="en-US"/>
        </w:rPr>
        <w:t>usług. W</w:t>
      </w:r>
      <w:r w:rsidR="00574971">
        <w:rPr>
          <w:b/>
          <w:lang w:eastAsia="en-US"/>
        </w:rPr>
        <w:t xml:space="preserve"> </w:t>
      </w:r>
      <w:r w:rsidRPr="00A37FEA">
        <w:rPr>
          <w:b/>
          <w:lang w:eastAsia="en-US"/>
        </w:rPr>
        <w:t>tym zakresie nie chroni ich jednak ustawa „o równym traktowaniu”</w:t>
      </w:r>
      <w:r w:rsidR="00627097" w:rsidRPr="002619D6">
        <w:rPr>
          <w:rStyle w:val="Odwoanieprzypisudolnego"/>
          <w:b/>
        </w:rPr>
        <w:footnoteReference w:id="63"/>
      </w:r>
      <w:r w:rsidR="00926CDE">
        <w:rPr>
          <w:b/>
          <w:lang w:eastAsia="en-US"/>
        </w:rPr>
        <w:t>.</w:t>
      </w:r>
    </w:p>
    <w:p w:rsidR="00B54B4C" w:rsidRPr="002619D6" w:rsidRDefault="00B54B4C" w:rsidP="00B54B4C">
      <w:pPr>
        <w:pStyle w:val="Styl1"/>
        <w:rPr>
          <w:lang w:eastAsia="en-US"/>
        </w:rPr>
      </w:pPr>
      <w:r w:rsidRPr="002619D6">
        <w:rPr>
          <w:lang w:eastAsia="en-US"/>
        </w:rPr>
        <w:t xml:space="preserve">Ustawa </w:t>
      </w:r>
      <w:r w:rsidR="00627097" w:rsidRPr="002619D6">
        <w:rPr>
          <w:lang w:eastAsia="en-US"/>
        </w:rPr>
        <w:t xml:space="preserve">ta </w:t>
      </w:r>
      <w:r w:rsidRPr="002619D6">
        <w:rPr>
          <w:lang w:eastAsia="en-US"/>
        </w:rPr>
        <w:t>przyznaje bowiem szeroką ochronę osobom traktowanym nierówno ze</w:t>
      </w:r>
      <w:r w:rsidR="00574971">
        <w:rPr>
          <w:lang w:eastAsia="en-US"/>
        </w:rPr>
        <w:t xml:space="preserve"> </w:t>
      </w:r>
      <w:r w:rsidRPr="002619D6">
        <w:rPr>
          <w:lang w:eastAsia="en-US"/>
        </w:rPr>
        <w:t>względu na</w:t>
      </w:r>
      <w:r w:rsidR="00574971">
        <w:rPr>
          <w:lang w:eastAsia="en-US"/>
        </w:rPr>
        <w:t xml:space="preserve"> </w:t>
      </w:r>
      <w:r w:rsidRPr="002619D6">
        <w:rPr>
          <w:lang w:eastAsia="en-US"/>
        </w:rPr>
        <w:t>rasę, pochodzenie etniczne lub narodowość</w:t>
      </w:r>
      <w:r w:rsidR="00627097" w:rsidRPr="002619D6">
        <w:rPr>
          <w:lang w:eastAsia="en-US"/>
        </w:rPr>
        <w:t>. N</w:t>
      </w:r>
      <w:r w:rsidRPr="002619D6">
        <w:rPr>
          <w:lang w:eastAsia="en-US"/>
        </w:rPr>
        <w:t>ajsłabiej chroni zaś ofiary dyskryminacji ze</w:t>
      </w:r>
      <w:r w:rsidR="00574971">
        <w:rPr>
          <w:lang w:eastAsia="en-US"/>
        </w:rPr>
        <w:t xml:space="preserve"> </w:t>
      </w:r>
      <w:r w:rsidRPr="002619D6">
        <w:rPr>
          <w:lang w:eastAsia="en-US"/>
        </w:rPr>
        <w:t>względu na</w:t>
      </w:r>
      <w:r w:rsidR="00574971">
        <w:rPr>
          <w:lang w:eastAsia="en-US"/>
        </w:rPr>
        <w:t xml:space="preserve"> </w:t>
      </w:r>
      <w:r w:rsidRPr="002619D6">
        <w:rPr>
          <w:lang w:eastAsia="en-US"/>
        </w:rPr>
        <w:t>niepełnosprawność, a</w:t>
      </w:r>
      <w:r w:rsidR="00574971">
        <w:rPr>
          <w:lang w:eastAsia="en-US"/>
        </w:rPr>
        <w:t xml:space="preserve"> </w:t>
      </w:r>
      <w:r w:rsidRPr="002619D6">
        <w:rPr>
          <w:lang w:eastAsia="en-US"/>
        </w:rPr>
        <w:t>także religię, wyznanie, światopogląd, wiek</w:t>
      </w:r>
      <w:r w:rsidR="009E18EF">
        <w:rPr>
          <w:lang w:eastAsia="en-US"/>
        </w:rPr>
        <w:t xml:space="preserve"> i </w:t>
      </w:r>
      <w:r w:rsidRPr="002619D6">
        <w:rPr>
          <w:lang w:eastAsia="en-US"/>
        </w:rPr>
        <w:t>orientację seksualną.</w:t>
      </w:r>
    </w:p>
    <w:p w:rsidR="00B54B4C" w:rsidRPr="002619D6" w:rsidRDefault="00B54B4C" w:rsidP="00B54B4C">
      <w:pPr>
        <w:pStyle w:val="Styl1"/>
        <w:rPr>
          <w:lang w:eastAsia="en-US"/>
        </w:rPr>
      </w:pPr>
      <w:r w:rsidRPr="002619D6">
        <w:rPr>
          <w:lang w:eastAsia="en-US"/>
        </w:rPr>
        <w:t>W opinii Rzecznika system ochrony przed dyskryminacją</w:t>
      </w:r>
      <w:r w:rsidR="009E18EF">
        <w:rPr>
          <w:lang w:eastAsia="en-US"/>
        </w:rPr>
        <w:t xml:space="preserve"> w </w:t>
      </w:r>
      <w:r w:rsidRPr="002619D6">
        <w:rPr>
          <w:lang w:eastAsia="en-US"/>
        </w:rPr>
        <w:t>Polsce nie</w:t>
      </w:r>
      <w:r w:rsidR="00574971">
        <w:rPr>
          <w:lang w:eastAsia="en-US"/>
        </w:rPr>
        <w:t xml:space="preserve"> </w:t>
      </w:r>
      <w:r w:rsidRPr="002619D6">
        <w:rPr>
          <w:lang w:eastAsia="en-US"/>
        </w:rPr>
        <w:t xml:space="preserve">odpowiada standardom wyznaczonym przez </w:t>
      </w:r>
      <w:r w:rsidR="009452DE" w:rsidRPr="002619D6">
        <w:rPr>
          <w:lang w:eastAsia="en-US"/>
        </w:rPr>
        <w:t xml:space="preserve">ratyfikowaną przez Polskę </w:t>
      </w:r>
      <w:r w:rsidRPr="00926CDE">
        <w:rPr>
          <w:lang w:eastAsia="en-US"/>
        </w:rPr>
        <w:t>Konwencję</w:t>
      </w:r>
      <w:r w:rsidR="009452DE" w:rsidRPr="00926CDE">
        <w:rPr>
          <w:lang w:eastAsia="en-US"/>
        </w:rPr>
        <w:t xml:space="preserve"> ONZ</w:t>
      </w:r>
      <w:r w:rsidR="009E18EF">
        <w:rPr>
          <w:lang w:eastAsia="en-US"/>
        </w:rPr>
        <w:t xml:space="preserve"> o </w:t>
      </w:r>
      <w:r w:rsidR="009452DE" w:rsidRPr="00926CDE">
        <w:rPr>
          <w:szCs w:val="24"/>
        </w:rPr>
        <w:t>prawach osób niepełnosprawnych</w:t>
      </w:r>
      <w:r w:rsidR="009452DE" w:rsidRPr="002619D6">
        <w:rPr>
          <w:rStyle w:val="Odwoanieprzypisudolnego"/>
          <w:szCs w:val="24"/>
        </w:rPr>
        <w:footnoteReference w:id="64"/>
      </w:r>
      <w:r w:rsidRPr="002619D6">
        <w:rPr>
          <w:lang w:eastAsia="en-US"/>
        </w:rPr>
        <w:t xml:space="preserve">. Problemy rodzi także praktyka stosowania ustawy </w:t>
      </w:r>
      <w:r w:rsidR="00627097" w:rsidRPr="002619D6">
        <w:rPr>
          <w:lang w:eastAsia="en-US"/>
        </w:rPr>
        <w:t>„</w:t>
      </w:r>
      <w:r w:rsidRPr="002619D6">
        <w:rPr>
          <w:lang w:eastAsia="en-US"/>
        </w:rPr>
        <w:t>o</w:t>
      </w:r>
      <w:r w:rsidR="00574971">
        <w:rPr>
          <w:lang w:eastAsia="en-US"/>
        </w:rPr>
        <w:t xml:space="preserve"> </w:t>
      </w:r>
      <w:r w:rsidRPr="002619D6">
        <w:rPr>
          <w:lang w:eastAsia="en-US"/>
        </w:rPr>
        <w:t>równym traktowaniu</w:t>
      </w:r>
      <w:r w:rsidR="00627097" w:rsidRPr="002619D6">
        <w:rPr>
          <w:lang w:eastAsia="en-US"/>
        </w:rPr>
        <w:t>”</w:t>
      </w:r>
      <w:r w:rsidRPr="002619D6">
        <w:rPr>
          <w:lang w:eastAsia="en-US"/>
        </w:rPr>
        <w:t>.</w:t>
      </w:r>
    </w:p>
    <w:p w:rsidR="00B54B4C" w:rsidRPr="002619D6" w:rsidRDefault="00A37FEA" w:rsidP="00B54B4C">
      <w:pPr>
        <w:pStyle w:val="Styl1"/>
        <w:rPr>
          <w:lang w:eastAsia="en-US"/>
        </w:rPr>
      </w:pPr>
      <w:r w:rsidRPr="00A37FEA">
        <w:rPr>
          <w:lang w:eastAsia="en-US"/>
        </w:rPr>
        <w:t>Po siedmiu latach od</w:t>
      </w:r>
      <w:r w:rsidR="00574971">
        <w:rPr>
          <w:lang w:eastAsia="en-US"/>
        </w:rPr>
        <w:t xml:space="preserve"> </w:t>
      </w:r>
      <w:r w:rsidRPr="00A37FEA">
        <w:rPr>
          <w:lang w:eastAsia="en-US"/>
        </w:rPr>
        <w:t>wejścia jej</w:t>
      </w:r>
      <w:r w:rsidR="009E18EF">
        <w:rPr>
          <w:lang w:eastAsia="en-US"/>
        </w:rPr>
        <w:t xml:space="preserve"> w </w:t>
      </w:r>
      <w:r w:rsidRPr="00A37FEA">
        <w:rPr>
          <w:lang w:eastAsia="en-US"/>
        </w:rPr>
        <w:t>życie zapadło jedynie kilka</w:t>
      </w:r>
      <w:r w:rsidR="00630BA4">
        <w:rPr>
          <w:lang w:eastAsia="en-US"/>
        </w:rPr>
        <w:t xml:space="preserve"> </w:t>
      </w:r>
      <w:r w:rsidRPr="00A37FEA">
        <w:rPr>
          <w:lang w:eastAsia="en-US"/>
        </w:rPr>
        <w:t>prawomocnych wyroków</w:t>
      </w:r>
      <w:r w:rsidR="009E18EF">
        <w:rPr>
          <w:lang w:eastAsia="en-US"/>
        </w:rPr>
        <w:t xml:space="preserve"> w </w:t>
      </w:r>
      <w:r w:rsidRPr="00A37FEA">
        <w:rPr>
          <w:lang w:eastAsia="en-US"/>
        </w:rPr>
        <w:t>sprawach</w:t>
      </w:r>
      <w:r w:rsidR="009E18EF">
        <w:rPr>
          <w:lang w:eastAsia="en-US"/>
        </w:rPr>
        <w:t xml:space="preserve"> o </w:t>
      </w:r>
      <w:r w:rsidRPr="00A37FEA">
        <w:rPr>
          <w:lang w:eastAsia="en-US"/>
        </w:rPr>
        <w:t>odszkodowania</w:t>
      </w:r>
      <w:r w:rsidR="009E18EF">
        <w:rPr>
          <w:lang w:eastAsia="en-US"/>
        </w:rPr>
        <w:t xml:space="preserve"> z </w:t>
      </w:r>
      <w:r w:rsidRPr="00A37FEA">
        <w:rPr>
          <w:lang w:eastAsia="en-US"/>
        </w:rPr>
        <w:t>powodu dyskryminacji, których podstawę stanowił przepis art.</w:t>
      </w:r>
      <w:r w:rsidR="00574971">
        <w:rPr>
          <w:lang w:eastAsia="en-US"/>
        </w:rPr>
        <w:t xml:space="preserve"> </w:t>
      </w:r>
      <w:r w:rsidRPr="00A37FEA">
        <w:rPr>
          <w:lang w:eastAsia="en-US"/>
        </w:rPr>
        <w:t>13 ustawy.</w:t>
      </w:r>
      <w:r w:rsidR="00630BA4">
        <w:rPr>
          <w:lang w:eastAsia="en-US"/>
        </w:rPr>
        <w:t xml:space="preserve"> </w:t>
      </w:r>
      <w:r w:rsidR="00B54B4C" w:rsidRPr="002619D6">
        <w:rPr>
          <w:lang w:eastAsia="en-US"/>
        </w:rPr>
        <w:t>Postępowania te potwierdziły jednocześnie, że</w:t>
      </w:r>
      <w:r w:rsidR="00574971">
        <w:rPr>
          <w:lang w:eastAsia="en-US"/>
        </w:rPr>
        <w:t xml:space="preserve"> </w:t>
      </w:r>
      <w:r w:rsidR="00B54B4C" w:rsidRPr="002619D6">
        <w:rPr>
          <w:lang w:eastAsia="en-US"/>
        </w:rPr>
        <w:t>interpretacja zakresu stosowania ustawy</w:t>
      </w:r>
      <w:r w:rsidR="009E18EF">
        <w:rPr>
          <w:lang w:eastAsia="en-US"/>
        </w:rPr>
        <w:t xml:space="preserve"> o </w:t>
      </w:r>
      <w:r w:rsidR="00B54B4C" w:rsidRPr="002619D6">
        <w:rPr>
          <w:lang w:eastAsia="en-US"/>
        </w:rPr>
        <w:t>równym traktowaniu może budzić uzasadnione wątpliwości, zaś prawo ofiar dyskryminacji</w:t>
      </w:r>
      <w:r w:rsidR="00F147D3" w:rsidRPr="002619D6">
        <w:rPr>
          <w:lang w:eastAsia="en-US"/>
        </w:rPr>
        <w:t xml:space="preserve"> do</w:t>
      </w:r>
      <w:r w:rsidR="00574971">
        <w:rPr>
          <w:lang w:eastAsia="en-US"/>
        </w:rPr>
        <w:t xml:space="preserve"> </w:t>
      </w:r>
      <w:r w:rsidR="00B54B4C" w:rsidRPr="002619D6">
        <w:rPr>
          <w:lang w:eastAsia="en-US"/>
        </w:rPr>
        <w:t>dochodzenia rekompensaty za doznaną krzywdę na</w:t>
      </w:r>
      <w:r w:rsidR="00574971">
        <w:rPr>
          <w:lang w:eastAsia="en-US"/>
        </w:rPr>
        <w:t xml:space="preserve"> </w:t>
      </w:r>
      <w:r w:rsidR="00B54B4C" w:rsidRPr="002619D6">
        <w:rPr>
          <w:lang w:eastAsia="en-US"/>
        </w:rPr>
        <w:t>podstawie przepisów tejże ustawy bywa kwestionowane</w:t>
      </w:r>
      <w:r w:rsidR="009E18EF">
        <w:rPr>
          <w:lang w:eastAsia="en-US"/>
        </w:rPr>
        <w:t xml:space="preserve"> w </w:t>
      </w:r>
      <w:r w:rsidR="00B54B4C" w:rsidRPr="002619D6">
        <w:rPr>
          <w:lang w:eastAsia="en-US"/>
        </w:rPr>
        <w:t>polskich realiach sądowych.</w:t>
      </w:r>
      <w:r w:rsidR="005C74BB" w:rsidRPr="002619D6">
        <w:rPr>
          <w:lang w:eastAsia="en-US"/>
        </w:rPr>
        <w:t xml:space="preserve"> Regulacje prawne ukształtowane są zatem tak, że praktyczne zastosowanie przepisów ustawy</w:t>
      </w:r>
      <w:r w:rsidR="009E18EF">
        <w:rPr>
          <w:lang w:eastAsia="en-US"/>
        </w:rPr>
        <w:t xml:space="preserve"> o </w:t>
      </w:r>
      <w:r w:rsidR="005C74BB" w:rsidRPr="002619D6">
        <w:rPr>
          <w:lang w:eastAsia="en-US"/>
        </w:rPr>
        <w:t>równym traktowaniu wobec osób</w:t>
      </w:r>
      <w:r w:rsidR="009E18EF">
        <w:rPr>
          <w:lang w:eastAsia="en-US"/>
        </w:rPr>
        <w:t xml:space="preserve"> z </w:t>
      </w:r>
      <w:r w:rsidR="005C74BB" w:rsidRPr="002619D6">
        <w:rPr>
          <w:lang w:eastAsia="en-US"/>
        </w:rPr>
        <w:t>niepełnosprawnościami jest znikome.</w:t>
      </w:r>
    </w:p>
    <w:p w:rsidR="00301F6F" w:rsidRDefault="00B54B4C" w:rsidP="00B54B4C">
      <w:pPr>
        <w:pStyle w:val="Styl1"/>
        <w:rPr>
          <w:lang w:eastAsia="en-US"/>
        </w:rPr>
      </w:pPr>
      <w:r w:rsidRPr="002619D6">
        <w:rPr>
          <w:lang w:eastAsia="en-US"/>
        </w:rPr>
        <w:t>W przekonaniu Rzecznika odszkodowanie,</w:t>
      </w:r>
      <w:r w:rsidR="009E18EF">
        <w:rPr>
          <w:lang w:eastAsia="en-US"/>
        </w:rPr>
        <w:t xml:space="preserve"> o </w:t>
      </w:r>
      <w:r w:rsidRPr="002619D6">
        <w:rPr>
          <w:lang w:eastAsia="en-US"/>
        </w:rPr>
        <w:t>którym mowa</w:t>
      </w:r>
      <w:r w:rsidR="009E18EF">
        <w:rPr>
          <w:lang w:eastAsia="en-US"/>
        </w:rPr>
        <w:t xml:space="preserve"> w </w:t>
      </w:r>
      <w:r w:rsidR="00F147D3" w:rsidRPr="002619D6">
        <w:rPr>
          <w:lang w:eastAsia="en-US"/>
        </w:rPr>
        <w:t>art.</w:t>
      </w:r>
      <w:r w:rsidR="00574971">
        <w:rPr>
          <w:lang w:eastAsia="en-US"/>
        </w:rPr>
        <w:t xml:space="preserve"> </w:t>
      </w:r>
      <w:r w:rsidRPr="002619D6">
        <w:rPr>
          <w:lang w:eastAsia="en-US"/>
        </w:rPr>
        <w:t>13 ust.</w:t>
      </w:r>
      <w:r w:rsidR="00574971">
        <w:rPr>
          <w:lang w:eastAsia="en-US"/>
        </w:rPr>
        <w:t xml:space="preserve"> </w:t>
      </w:r>
      <w:r w:rsidRPr="002619D6">
        <w:rPr>
          <w:lang w:eastAsia="en-US"/>
        </w:rPr>
        <w:t>1 ustawy, należy rozumieć nie</w:t>
      </w:r>
      <w:r w:rsidR="00574971">
        <w:rPr>
          <w:lang w:eastAsia="en-US"/>
        </w:rPr>
        <w:t xml:space="preserve"> </w:t>
      </w:r>
      <w:r w:rsidRPr="002619D6">
        <w:rPr>
          <w:lang w:eastAsia="en-US"/>
        </w:rPr>
        <w:t>tylko jako środek ochrony prawnej</w:t>
      </w:r>
      <w:r w:rsidR="005C74BB" w:rsidRPr="002619D6">
        <w:rPr>
          <w:lang w:eastAsia="en-US"/>
        </w:rPr>
        <w:t>, który ma prowadzi</w:t>
      </w:r>
      <w:r w:rsidR="00926CDE">
        <w:rPr>
          <w:lang w:eastAsia="en-US"/>
        </w:rPr>
        <w:t>ć</w:t>
      </w:r>
      <w:r w:rsidR="005C74BB" w:rsidRPr="002619D6">
        <w:rPr>
          <w:lang w:eastAsia="en-US"/>
        </w:rPr>
        <w:t xml:space="preserve"> </w:t>
      </w:r>
      <w:r w:rsidR="00F147D3" w:rsidRPr="002619D6">
        <w:rPr>
          <w:lang w:eastAsia="en-US"/>
        </w:rPr>
        <w:t>do</w:t>
      </w:r>
      <w:r w:rsidR="00574971">
        <w:rPr>
          <w:lang w:eastAsia="en-US"/>
        </w:rPr>
        <w:t xml:space="preserve"> </w:t>
      </w:r>
      <w:r w:rsidRPr="002619D6">
        <w:rPr>
          <w:lang w:eastAsia="en-US"/>
        </w:rPr>
        <w:t xml:space="preserve">naprawienia szkody majątkowej, ale także jako zadośćuczynienie za szkodę niemajątkową. </w:t>
      </w:r>
      <w:r w:rsidR="005C74BB" w:rsidRPr="002619D6">
        <w:rPr>
          <w:lang w:eastAsia="en-US"/>
        </w:rPr>
        <w:t>Z</w:t>
      </w:r>
      <w:r w:rsidRPr="002619D6">
        <w:rPr>
          <w:lang w:eastAsia="en-US"/>
        </w:rPr>
        <w:t>godnie</w:t>
      </w:r>
      <w:r w:rsidR="009E18EF">
        <w:rPr>
          <w:lang w:eastAsia="en-US"/>
        </w:rPr>
        <w:t xml:space="preserve"> z </w:t>
      </w:r>
      <w:r w:rsidRPr="002619D6">
        <w:rPr>
          <w:lang w:eastAsia="en-US"/>
        </w:rPr>
        <w:t xml:space="preserve">Konwencją powinien </w:t>
      </w:r>
      <w:r w:rsidR="005C74BB" w:rsidRPr="002619D6">
        <w:rPr>
          <w:lang w:eastAsia="en-US"/>
        </w:rPr>
        <w:t xml:space="preserve">on </w:t>
      </w:r>
      <w:r w:rsidRPr="002619D6">
        <w:rPr>
          <w:lang w:eastAsia="en-US"/>
        </w:rPr>
        <w:t>znaleźć zastosowanie bez wyjątku</w:t>
      </w:r>
      <w:r w:rsidR="005C74BB" w:rsidRPr="002619D6">
        <w:rPr>
          <w:lang w:eastAsia="en-US"/>
        </w:rPr>
        <w:t xml:space="preserve"> we wszystkich sferach aktywności </w:t>
      </w:r>
      <w:r w:rsidRPr="002619D6">
        <w:rPr>
          <w:lang w:eastAsia="en-US"/>
        </w:rPr>
        <w:t>polity</w:t>
      </w:r>
      <w:r w:rsidR="005C74BB" w:rsidRPr="002619D6">
        <w:rPr>
          <w:lang w:eastAsia="en-US"/>
        </w:rPr>
        <w:t>cznej</w:t>
      </w:r>
      <w:r w:rsidRPr="002619D6">
        <w:rPr>
          <w:lang w:eastAsia="en-US"/>
        </w:rPr>
        <w:t>, gospodar</w:t>
      </w:r>
      <w:r w:rsidR="005C74BB" w:rsidRPr="002619D6">
        <w:rPr>
          <w:lang w:eastAsia="en-US"/>
        </w:rPr>
        <w:t>czej</w:t>
      </w:r>
      <w:r w:rsidRPr="002619D6">
        <w:rPr>
          <w:lang w:eastAsia="en-US"/>
        </w:rPr>
        <w:t>, społecznej, kulturalnej, obywatelskiej</w:t>
      </w:r>
      <w:r w:rsidR="009E18EF">
        <w:rPr>
          <w:lang w:eastAsia="en-US"/>
        </w:rPr>
        <w:t xml:space="preserve"> i </w:t>
      </w:r>
      <w:r w:rsidRPr="002619D6">
        <w:rPr>
          <w:lang w:eastAsia="en-US"/>
        </w:rPr>
        <w:t>jakiejkolwiek innej</w:t>
      </w:r>
      <w:r w:rsidR="00D50B44">
        <w:rPr>
          <w:lang w:eastAsia="en-US"/>
        </w:rPr>
        <w:t>.</w:t>
      </w:r>
    </w:p>
    <w:p w:rsidR="00B54B4C" w:rsidRDefault="00B54B4C" w:rsidP="00B54B4C">
      <w:pPr>
        <w:pStyle w:val="Styl1"/>
        <w:rPr>
          <w:lang w:eastAsia="en-US"/>
        </w:rPr>
      </w:pPr>
      <w:r w:rsidRPr="002619D6">
        <w:rPr>
          <w:lang w:eastAsia="en-US"/>
        </w:rPr>
        <w:t>Rzecznik zwrócił się</w:t>
      </w:r>
      <w:r w:rsidRPr="002619D6">
        <w:rPr>
          <w:vertAlign w:val="superscript"/>
          <w:lang w:eastAsia="en-US"/>
        </w:rPr>
        <w:footnoteReference w:id="65"/>
      </w:r>
      <w:r w:rsidR="00F147D3" w:rsidRPr="002619D6">
        <w:rPr>
          <w:vertAlign w:val="superscript"/>
          <w:lang w:eastAsia="en-US"/>
        </w:rPr>
        <w:t xml:space="preserve"> </w:t>
      </w:r>
      <w:r w:rsidR="00F147D3" w:rsidRPr="002619D6">
        <w:rPr>
          <w:lang w:eastAsia="en-US"/>
        </w:rPr>
        <w:t>do</w:t>
      </w:r>
      <w:r w:rsidR="00574971">
        <w:rPr>
          <w:lang w:eastAsia="en-US"/>
        </w:rPr>
        <w:t xml:space="preserve"> </w:t>
      </w:r>
      <w:r w:rsidRPr="002619D6">
        <w:rPr>
          <w:lang w:eastAsia="en-US"/>
        </w:rPr>
        <w:t>Pełnomocnika Rządu</w:t>
      </w:r>
      <w:r w:rsidR="00F147D3" w:rsidRPr="002619D6">
        <w:rPr>
          <w:lang w:eastAsia="en-US"/>
        </w:rPr>
        <w:t xml:space="preserve"> do</w:t>
      </w:r>
      <w:r w:rsidR="00574971">
        <w:rPr>
          <w:lang w:eastAsia="en-US"/>
        </w:rPr>
        <w:t xml:space="preserve"> </w:t>
      </w:r>
      <w:r w:rsidR="00870673" w:rsidRPr="002619D6">
        <w:rPr>
          <w:lang w:eastAsia="en-US"/>
        </w:rPr>
        <w:t>s</w:t>
      </w:r>
      <w:r w:rsidRPr="002619D6">
        <w:rPr>
          <w:lang w:eastAsia="en-US"/>
        </w:rPr>
        <w:t>praw Osób Niepełnosprawnych</w:t>
      </w:r>
      <w:r w:rsidR="009E18EF">
        <w:rPr>
          <w:lang w:eastAsia="en-US"/>
        </w:rPr>
        <w:t xml:space="preserve"> o </w:t>
      </w:r>
      <w:r w:rsidRPr="002619D6">
        <w:rPr>
          <w:lang w:eastAsia="en-US"/>
        </w:rPr>
        <w:t>rozważenie zmian prawnych. Pełnomocnik odpowiedział</w:t>
      </w:r>
      <w:r w:rsidRPr="002619D6">
        <w:rPr>
          <w:vertAlign w:val="superscript"/>
          <w:lang w:eastAsia="en-US"/>
        </w:rPr>
        <w:footnoteReference w:id="66"/>
      </w:r>
      <w:r w:rsidRPr="002619D6">
        <w:rPr>
          <w:lang w:eastAsia="en-US"/>
        </w:rPr>
        <w:t>, że</w:t>
      </w:r>
      <w:r w:rsidR="00574971">
        <w:rPr>
          <w:lang w:eastAsia="en-US"/>
        </w:rPr>
        <w:t xml:space="preserve"> </w:t>
      </w:r>
      <w:r w:rsidRPr="002619D6">
        <w:rPr>
          <w:lang w:eastAsia="en-US"/>
        </w:rPr>
        <w:t>biorąc pod uwagę wnioski płynące</w:t>
      </w:r>
      <w:r w:rsidR="009E18EF">
        <w:rPr>
          <w:lang w:eastAsia="en-US"/>
        </w:rPr>
        <w:t xml:space="preserve"> z </w:t>
      </w:r>
      <w:r w:rsidRPr="002619D6">
        <w:rPr>
          <w:lang w:eastAsia="en-US"/>
        </w:rPr>
        <w:t>posiedzenia Zespołu</w:t>
      </w:r>
      <w:r w:rsidR="00F147D3" w:rsidRPr="002619D6">
        <w:rPr>
          <w:lang w:eastAsia="en-US"/>
        </w:rPr>
        <w:t xml:space="preserve"> do</w:t>
      </w:r>
      <w:r w:rsidR="00574971">
        <w:rPr>
          <w:lang w:eastAsia="en-US"/>
        </w:rPr>
        <w:t xml:space="preserve"> </w:t>
      </w:r>
      <w:r w:rsidRPr="002619D6">
        <w:rPr>
          <w:lang w:eastAsia="en-US"/>
        </w:rPr>
        <w:t>spraw wykonywania postanowień Konwencji</w:t>
      </w:r>
      <w:r w:rsidR="009E18EF">
        <w:rPr>
          <w:lang w:eastAsia="en-US"/>
        </w:rPr>
        <w:t xml:space="preserve"> o </w:t>
      </w:r>
      <w:r w:rsidRPr="002619D6">
        <w:rPr>
          <w:lang w:eastAsia="en-US"/>
        </w:rPr>
        <w:t xml:space="preserve">prawach osób </w:t>
      </w:r>
      <w:r w:rsidRPr="002619D6">
        <w:rPr>
          <w:lang w:eastAsia="en-US"/>
        </w:rPr>
        <w:lastRenderedPageBreak/>
        <w:t>niepełnosprawnych, poprosił Pełnomocnika Rządu</w:t>
      </w:r>
      <w:r w:rsidR="00F147D3" w:rsidRPr="002619D6">
        <w:rPr>
          <w:lang w:eastAsia="en-US"/>
        </w:rPr>
        <w:t xml:space="preserve"> do</w:t>
      </w:r>
      <w:r w:rsidR="00574971">
        <w:rPr>
          <w:lang w:eastAsia="en-US"/>
        </w:rPr>
        <w:t xml:space="preserve"> </w:t>
      </w:r>
      <w:r w:rsidR="00870673" w:rsidRPr="002619D6">
        <w:rPr>
          <w:lang w:eastAsia="en-US"/>
        </w:rPr>
        <w:t>s</w:t>
      </w:r>
      <w:r w:rsidRPr="002619D6">
        <w:rPr>
          <w:lang w:eastAsia="en-US"/>
        </w:rPr>
        <w:t>praw Społeczeństwa Obywatelskiego</w:t>
      </w:r>
      <w:r w:rsidR="009E18EF">
        <w:rPr>
          <w:lang w:eastAsia="en-US"/>
        </w:rPr>
        <w:t xml:space="preserve"> i </w:t>
      </w:r>
      <w:r w:rsidRPr="002619D6">
        <w:rPr>
          <w:lang w:eastAsia="en-US"/>
        </w:rPr>
        <w:t>Równego Traktowania</w:t>
      </w:r>
      <w:r w:rsidR="009E18EF">
        <w:rPr>
          <w:lang w:eastAsia="en-US"/>
        </w:rPr>
        <w:t xml:space="preserve"> o </w:t>
      </w:r>
      <w:r w:rsidRPr="002619D6">
        <w:rPr>
          <w:lang w:eastAsia="en-US"/>
        </w:rPr>
        <w:t>ustosunkowanie się</w:t>
      </w:r>
      <w:r w:rsidR="00F147D3" w:rsidRPr="002619D6">
        <w:rPr>
          <w:lang w:eastAsia="en-US"/>
        </w:rPr>
        <w:t xml:space="preserve"> do</w:t>
      </w:r>
      <w:r w:rsidR="00574971">
        <w:rPr>
          <w:lang w:eastAsia="en-US"/>
        </w:rPr>
        <w:t xml:space="preserve"> </w:t>
      </w:r>
      <w:r w:rsidRPr="002619D6">
        <w:rPr>
          <w:lang w:eastAsia="en-US"/>
        </w:rPr>
        <w:t>problemu, ale</w:t>
      </w:r>
      <w:r w:rsidR="00F147D3" w:rsidRPr="002619D6">
        <w:rPr>
          <w:lang w:eastAsia="en-US"/>
        </w:rPr>
        <w:t xml:space="preserve"> do</w:t>
      </w:r>
      <w:r w:rsidR="00574971">
        <w:rPr>
          <w:lang w:eastAsia="en-US"/>
        </w:rPr>
        <w:t xml:space="preserve"> </w:t>
      </w:r>
      <w:r w:rsidRPr="002619D6">
        <w:rPr>
          <w:lang w:eastAsia="en-US"/>
        </w:rPr>
        <w:t xml:space="preserve">końca </w:t>
      </w:r>
      <w:r w:rsidR="00422151" w:rsidRPr="002619D6">
        <w:rPr>
          <w:lang w:eastAsia="en-US"/>
        </w:rPr>
        <w:t>2017</w:t>
      </w:r>
      <w:r w:rsidR="00574971">
        <w:rPr>
          <w:lang w:eastAsia="en-US"/>
        </w:rPr>
        <w:t xml:space="preserve"> </w:t>
      </w:r>
      <w:r w:rsidR="00417C70" w:rsidRPr="002619D6">
        <w:rPr>
          <w:lang w:eastAsia="en-US"/>
        </w:rPr>
        <w:t xml:space="preserve">r. </w:t>
      </w:r>
      <w:r w:rsidRPr="002619D6">
        <w:rPr>
          <w:lang w:eastAsia="en-US"/>
        </w:rPr>
        <w:t>nie</w:t>
      </w:r>
      <w:r w:rsidR="00574971">
        <w:rPr>
          <w:lang w:eastAsia="en-US"/>
        </w:rPr>
        <w:t xml:space="preserve"> </w:t>
      </w:r>
      <w:r w:rsidRPr="002619D6">
        <w:rPr>
          <w:lang w:eastAsia="en-US"/>
        </w:rPr>
        <w:t>dostał odpowiedzi.</w:t>
      </w:r>
    </w:p>
    <w:p w:rsidR="007F2CAB" w:rsidRPr="00AD65EE" w:rsidRDefault="0084335B" w:rsidP="007F2CAB">
      <w:pPr>
        <w:pStyle w:val="Sprawyludzi"/>
      </w:pPr>
      <w:bookmarkStart w:id="106" w:name="_Toc512508005"/>
      <w:bookmarkStart w:id="107" w:name="_Toc523492910"/>
      <w:r>
        <w:t xml:space="preserve">Sprawa pani M. </w:t>
      </w:r>
      <w:r w:rsidR="007F2CAB">
        <w:t>U</w:t>
      </w:r>
      <w:r w:rsidR="007F2CAB" w:rsidRPr="009C5877">
        <w:t>chylenie postanowienia Prokuratora</w:t>
      </w:r>
      <w:r w:rsidR="009E18EF">
        <w:t xml:space="preserve"> o </w:t>
      </w:r>
      <w:r w:rsidR="007F2CAB" w:rsidRPr="009C5877">
        <w:t>odmowie wszczęcia post</w:t>
      </w:r>
      <w:r w:rsidR="007F2CAB">
        <w:t>ę</w:t>
      </w:r>
      <w:r w:rsidR="007F2CAB" w:rsidRPr="009C5877">
        <w:t>powania</w:t>
      </w:r>
      <w:r w:rsidR="009E18EF">
        <w:t xml:space="preserve"> w </w:t>
      </w:r>
      <w:r w:rsidR="007F2CAB" w:rsidRPr="009C5877">
        <w:t>sprawie czynu popełnionego na szkodę osoby</w:t>
      </w:r>
      <w:r w:rsidR="009E18EF">
        <w:t xml:space="preserve"> z </w:t>
      </w:r>
      <w:r w:rsidR="007F2CAB" w:rsidRPr="009C5877">
        <w:t>niepełnosprawn</w:t>
      </w:r>
      <w:r w:rsidR="007F2CAB">
        <w:t>ością</w:t>
      </w:r>
      <w:r w:rsidR="007F2CAB" w:rsidRPr="009C5877">
        <w:t xml:space="preserve"> intelektualn</w:t>
      </w:r>
      <w:r w:rsidR="007F2CAB">
        <w:t>ą</w:t>
      </w:r>
      <w:bookmarkEnd w:id="106"/>
      <w:r w:rsidR="007F2CAB">
        <w:rPr>
          <w:rStyle w:val="Odwoanieprzypisudolnego"/>
        </w:rPr>
        <w:footnoteReference w:id="67"/>
      </w:r>
      <w:bookmarkEnd w:id="107"/>
    </w:p>
    <w:p w:rsidR="007F2CAB" w:rsidRDefault="007F2CAB" w:rsidP="007F2CAB">
      <w:pPr>
        <w:pStyle w:val="Sprawyludzi-opis"/>
        <w:rPr>
          <w:rFonts w:eastAsia="Calibri"/>
        </w:rPr>
      </w:pPr>
      <w:r w:rsidRPr="00AD65EE">
        <w:t>Z wnioskiem</w:t>
      </w:r>
      <w:r>
        <w:t xml:space="preserve"> do</w:t>
      </w:r>
      <w:r w:rsidR="00574971">
        <w:t xml:space="preserve"> </w:t>
      </w:r>
      <w:r w:rsidRPr="00AD65EE">
        <w:t xml:space="preserve">Rzecznika zwróciła się </w:t>
      </w:r>
      <w:r>
        <w:t>p</w:t>
      </w:r>
      <w:r w:rsidRPr="00AD65EE">
        <w:t>ani Z. M.</w:t>
      </w:r>
      <w:r>
        <w:t xml:space="preserve"> </w:t>
      </w:r>
      <w:r w:rsidRPr="00AD65EE">
        <w:rPr>
          <w:rFonts w:eastAsia="Calibri"/>
        </w:rPr>
        <w:t xml:space="preserve">Prokurator </w:t>
      </w:r>
      <w:r>
        <w:rPr>
          <w:rFonts w:eastAsia="Calibri"/>
        </w:rPr>
        <w:t>Rejonowy</w:t>
      </w:r>
      <w:r w:rsidR="009E18EF">
        <w:rPr>
          <w:rFonts w:eastAsia="Calibri"/>
        </w:rPr>
        <w:t xml:space="preserve"> w </w:t>
      </w:r>
      <w:r w:rsidRPr="00AD65EE">
        <w:rPr>
          <w:rFonts w:eastAsia="Calibri"/>
        </w:rPr>
        <w:t>S</w:t>
      </w:r>
      <w:r>
        <w:rPr>
          <w:rFonts w:eastAsia="Calibri"/>
        </w:rPr>
        <w:t>.</w:t>
      </w:r>
      <w:r w:rsidRPr="00AD65EE">
        <w:rPr>
          <w:rFonts w:eastAsia="Calibri"/>
        </w:rPr>
        <w:t xml:space="preserve"> odmówił </w:t>
      </w:r>
      <w:r>
        <w:rPr>
          <w:rFonts w:eastAsia="Calibri"/>
        </w:rPr>
        <w:t xml:space="preserve">bowiem </w:t>
      </w:r>
      <w:r w:rsidRPr="00AD65EE">
        <w:rPr>
          <w:rFonts w:eastAsia="Calibri"/>
        </w:rPr>
        <w:t>wszczęcia dochodzenia</w:t>
      </w:r>
      <w:r w:rsidR="009E18EF">
        <w:rPr>
          <w:rFonts w:eastAsia="Calibri"/>
        </w:rPr>
        <w:t xml:space="preserve"> w </w:t>
      </w:r>
      <w:r w:rsidRPr="00AD65EE">
        <w:rPr>
          <w:rFonts w:eastAsia="Calibri"/>
        </w:rPr>
        <w:t xml:space="preserve">sprawie przywłaszczenia </w:t>
      </w:r>
      <w:r>
        <w:rPr>
          <w:rFonts w:eastAsia="Calibri"/>
        </w:rPr>
        <w:t xml:space="preserve">na jej szkodę </w:t>
      </w:r>
      <w:r w:rsidRPr="00AD65EE">
        <w:rPr>
          <w:rFonts w:eastAsia="Calibri"/>
        </w:rPr>
        <w:t xml:space="preserve">3500 zł </w:t>
      </w:r>
      <w:r>
        <w:rPr>
          <w:rFonts w:eastAsia="Calibri"/>
        </w:rPr>
        <w:t>(c</w:t>
      </w:r>
      <w:r w:rsidRPr="00AD65EE">
        <w:rPr>
          <w:rFonts w:eastAsia="Calibri"/>
        </w:rPr>
        <w:t>zyn</w:t>
      </w:r>
      <w:r w:rsidR="009E18EF">
        <w:rPr>
          <w:rFonts w:eastAsia="Calibri"/>
        </w:rPr>
        <w:t xml:space="preserve"> z </w:t>
      </w:r>
      <w:r>
        <w:rPr>
          <w:rFonts w:eastAsia="Calibri"/>
        </w:rPr>
        <w:t>art.</w:t>
      </w:r>
      <w:r w:rsidR="00574971">
        <w:rPr>
          <w:rFonts w:eastAsia="Calibri"/>
        </w:rPr>
        <w:t xml:space="preserve"> </w:t>
      </w:r>
      <w:r w:rsidRPr="00AD65EE">
        <w:rPr>
          <w:rFonts w:eastAsia="Calibri"/>
        </w:rPr>
        <w:t xml:space="preserve">284 </w:t>
      </w:r>
      <w:r>
        <w:rPr>
          <w:rFonts w:eastAsia="Calibri"/>
        </w:rPr>
        <w:t>§</w:t>
      </w:r>
      <w:r w:rsidRPr="00AD65EE">
        <w:rPr>
          <w:rFonts w:eastAsia="Calibri"/>
        </w:rPr>
        <w:t xml:space="preserve">2 </w:t>
      </w:r>
      <w:proofErr w:type="spellStart"/>
      <w:r w:rsidRPr="00AD65EE">
        <w:rPr>
          <w:rFonts w:eastAsia="Calibri"/>
        </w:rPr>
        <w:t>k.k</w:t>
      </w:r>
      <w:proofErr w:type="spellEnd"/>
      <w:r>
        <w:rPr>
          <w:rFonts w:eastAsia="Calibri"/>
        </w:rPr>
        <w:t>)</w:t>
      </w:r>
      <w:r w:rsidRPr="00AD65EE">
        <w:rPr>
          <w:rFonts w:eastAsia="Calibri"/>
        </w:rPr>
        <w:t xml:space="preserve"> </w:t>
      </w:r>
      <w:r>
        <w:rPr>
          <w:rFonts w:eastAsia="Calibri"/>
        </w:rPr>
        <w:t>uznając</w:t>
      </w:r>
      <w:r w:rsidRPr="00AD65EE">
        <w:rPr>
          <w:rFonts w:eastAsia="Calibri"/>
        </w:rPr>
        <w:t>,</w:t>
      </w:r>
      <w:r>
        <w:rPr>
          <w:rFonts w:eastAsia="Calibri"/>
        </w:rPr>
        <w:t xml:space="preserve"> że</w:t>
      </w:r>
      <w:r w:rsidR="00574971">
        <w:rPr>
          <w:rFonts w:eastAsia="Calibri"/>
        </w:rPr>
        <w:t xml:space="preserve"> </w:t>
      </w:r>
      <w:r w:rsidRPr="00AD65EE">
        <w:rPr>
          <w:rFonts w:eastAsia="Calibri"/>
        </w:rPr>
        <w:t>brak jest dostatecznych danych uzasadniających po</w:t>
      </w:r>
      <w:r>
        <w:rPr>
          <w:rFonts w:eastAsia="Calibri"/>
        </w:rPr>
        <w:t>dejrzenie popełnienia czynu.</w:t>
      </w:r>
    </w:p>
    <w:p w:rsidR="007F2CAB" w:rsidRDefault="007F2CAB" w:rsidP="007F2CAB">
      <w:pPr>
        <w:pStyle w:val="Sprawyludzi-opis"/>
        <w:rPr>
          <w:rFonts w:eastAsia="Calibri"/>
        </w:rPr>
      </w:pPr>
      <w:r>
        <w:rPr>
          <w:rFonts w:eastAsia="Calibri"/>
        </w:rPr>
        <w:t>Prokurator pominął</w:t>
      </w:r>
      <w:r w:rsidR="009E18EF">
        <w:rPr>
          <w:rFonts w:eastAsia="Calibri"/>
        </w:rPr>
        <w:t xml:space="preserve"> w </w:t>
      </w:r>
      <w:r>
        <w:rPr>
          <w:rFonts w:eastAsia="Calibri"/>
        </w:rPr>
        <w:t>tej sprawie, że</w:t>
      </w:r>
      <w:r w:rsidR="00574971">
        <w:rPr>
          <w:rFonts w:eastAsia="Calibri"/>
        </w:rPr>
        <w:t xml:space="preserve"> </w:t>
      </w:r>
      <w:r>
        <w:rPr>
          <w:rFonts w:eastAsia="Calibri"/>
        </w:rPr>
        <w:t>w</w:t>
      </w:r>
      <w:r w:rsidRPr="00AD65EE">
        <w:rPr>
          <w:rFonts w:eastAsia="Calibri"/>
        </w:rPr>
        <w:t xml:space="preserve">nioskodawczyni jest </w:t>
      </w:r>
      <w:r>
        <w:rPr>
          <w:rFonts w:eastAsia="Calibri"/>
        </w:rPr>
        <w:t>osobą</w:t>
      </w:r>
      <w:r w:rsidR="009E18EF">
        <w:rPr>
          <w:rFonts w:eastAsia="Calibri"/>
        </w:rPr>
        <w:t xml:space="preserve"> z </w:t>
      </w:r>
      <w:r>
        <w:rPr>
          <w:rFonts w:eastAsia="Calibri"/>
        </w:rPr>
        <w:t xml:space="preserve">niepełnosprawnością </w:t>
      </w:r>
      <w:r w:rsidRPr="00AD65EE">
        <w:rPr>
          <w:rFonts w:eastAsia="Calibri"/>
        </w:rPr>
        <w:t>umysłow</w:t>
      </w:r>
      <w:r>
        <w:rPr>
          <w:rFonts w:eastAsia="Calibri"/>
        </w:rPr>
        <w:t>ą</w:t>
      </w:r>
      <w:r w:rsidR="009E18EF">
        <w:rPr>
          <w:rFonts w:eastAsia="Calibri"/>
        </w:rPr>
        <w:t xml:space="preserve"> w </w:t>
      </w:r>
      <w:r w:rsidRPr="00AD65EE">
        <w:rPr>
          <w:rFonts w:eastAsia="Calibri"/>
        </w:rPr>
        <w:t>stopniu lekkim</w:t>
      </w:r>
      <w:r>
        <w:rPr>
          <w:rFonts w:eastAsia="Calibri"/>
        </w:rPr>
        <w:t xml:space="preserve">, </w:t>
      </w:r>
      <w:r w:rsidRPr="00AD65EE">
        <w:rPr>
          <w:rFonts w:eastAsia="Calibri"/>
        </w:rPr>
        <w:t>nieporadną</w:t>
      </w:r>
      <w:r w:rsidR="009E18EF">
        <w:rPr>
          <w:rFonts w:eastAsia="Calibri"/>
        </w:rPr>
        <w:t xml:space="preserve"> i </w:t>
      </w:r>
      <w:r w:rsidRPr="00AD65EE">
        <w:rPr>
          <w:rFonts w:eastAsia="Calibri"/>
        </w:rPr>
        <w:t>wymaga opieki osób trzecich</w:t>
      </w:r>
      <w:r>
        <w:rPr>
          <w:rFonts w:eastAsia="Calibri"/>
        </w:rPr>
        <w:t xml:space="preserve">. Ponieważ jest </w:t>
      </w:r>
      <w:r w:rsidRPr="00AD65EE">
        <w:rPr>
          <w:rFonts w:eastAsia="Calibri"/>
        </w:rPr>
        <w:t xml:space="preserve">częściowo </w:t>
      </w:r>
      <w:r>
        <w:rPr>
          <w:rFonts w:eastAsia="Calibri"/>
        </w:rPr>
        <w:t xml:space="preserve">ubezwłasnowolniona, </w:t>
      </w:r>
      <w:r w:rsidRPr="00AD65EE">
        <w:rPr>
          <w:rFonts w:eastAsia="Calibri"/>
        </w:rPr>
        <w:t>Sąd Rejonowy us</w:t>
      </w:r>
      <w:r>
        <w:rPr>
          <w:rFonts w:eastAsia="Calibri"/>
        </w:rPr>
        <w:t>tanowił dla niej kuratora. Wnioskodawczyni nie</w:t>
      </w:r>
      <w:r w:rsidR="00574971">
        <w:rPr>
          <w:rFonts w:eastAsia="Calibri"/>
        </w:rPr>
        <w:t xml:space="preserve"> </w:t>
      </w:r>
      <w:r w:rsidRPr="00464E77">
        <w:rPr>
          <w:rFonts w:eastAsia="Calibri"/>
        </w:rPr>
        <w:t>mogła więc samodzielnie</w:t>
      </w:r>
      <w:r w:rsidR="009E18EF">
        <w:rPr>
          <w:rFonts w:eastAsia="Calibri"/>
        </w:rPr>
        <w:t xml:space="preserve"> i </w:t>
      </w:r>
      <w:r w:rsidRPr="00464E77">
        <w:rPr>
          <w:rFonts w:eastAsia="Calibri"/>
        </w:rPr>
        <w:t>ze</w:t>
      </w:r>
      <w:r w:rsidR="00574971">
        <w:rPr>
          <w:rFonts w:eastAsia="Calibri"/>
        </w:rPr>
        <w:t xml:space="preserve"> </w:t>
      </w:r>
      <w:r w:rsidRPr="00464E77">
        <w:rPr>
          <w:rFonts w:eastAsia="Calibri"/>
        </w:rPr>
        <w:t>skutkiem procesowym podejmować czynności,</w:t>
      </w:r>
      <w:r w:rsidR="009E18EF">
        <w:rPr>
          <w:rFonts w:eastAsia="Calibri"/>
        </w:rPr>
        <w:t xml:space="preserve"> w </w:t>
      </w:r>
      <w:r w:rsidRPr="00464E77">
        <w:rPr>
          <w:rFonts w:eastAsia="Calibri"/>
        </w:rPr>
        <w:t>tym złożyć zażalenia na postanowienie</w:t>
      </w:r>
      <w:r w:rsidR="009E18EF">
        <w:rPr>
          <w:rFonts w:eastAsia="Calibri"/>
        </w:rPr>
        <w:t xml:space="preserve"> o </w:t>
      </w:r>
      <w:r>
        <w:rPr>
          <w:rFonts w:eastAsia="Calibri"/>
        </w:rPr>
        <w:t>odmowie wszczęcia dochodzenia, a</w:t>
      </w:r>
      <w:r w:rsidR="00574971">
        <w:rPr>
          <w:rFonts w:eastAsia="Calibri"/>
        </w:rPr>
        <w:t xml:space="preserve"> </w:t>
      </w:r>
      <w:r>
        <w:rPr>
          <w:rFonts w:eastAsia="Calibri"/>
        </w:rPr>
        <w:t>tymczasem z</w:t>
      </w:r>
      <w:r w:rsidRPr="00AD65EE">
        <w:rPr>
          <w:rFonts w:eastAsia="Calibri"/>
        </w:rPr>
        <w:t>awiadomienie</w:t>
      </w:r>
      <w:r w:rsidR="009E18EF">
        <w:rPr>
          <w:rFonts w:eastAsia="Calibri"/>
        </w:rPr>
        <w:t xml:space="preserve"> o </w:t>
      </w:r>
      <w:r w:rsidRPr="00AD65EE">
        <w:rPr>
          <w:rFonts w:eastAsia="Calibri"/>
        </w:rPr>
        <w:t xml:space="preserve">popełnieniu przestępstwa dotyczyło działań osoby ustanowionej </w:t>
      </w:r>
      <w:r>
        <w:rPr>
          <w:rFonts w:eastAsia="Calibri"/>
        </w:rPr>
        <w:t xml:space="preserve">jej </w:t>
      </w:r>
      <w:r w:rsidRPr="00AD65EE">
        <w:rPr>
          <w:rFonts w:eastAsia="Calibri"/>
        </w:rPr>
        <w:t>kuratorem.</w:t>
      </w:r>
    </w:p>
    <w:p w:rsidR="007F2CAB" w:rsidRDefault="007F2CAB" w:rsidP="007F2CAB">
      <w:pPr>
        <w:pStyle w:val="Sprawyludzi-opis"/>
        <w:rPr>
          <w:rFonts w:eastAsia="Calibri"/>
        </w:rPr>
      </w:pPr>
      <w:r w:rsidRPr="00AD65EE">
        <w:rPr>
          <w:rFonts w:eastAsia="Calibri"/>
        </w:rPr>
        <w:t>Z</w:t>
      </w:r>
      <w:r>
        <w:rPr>
          <w:rFonts w:eastAsia="Calibri"/>
        </w:rPr>
        <w:t>daniem Rzecznika z</w:t>
      </w:r>
      <w:r w:rsidRPr="00AD65EE">
        <w:rPr>
          <w:rFonts w:eastAsia="Calibri"/>
        </w:rPr>
        <w:t>abezpieczenie interesów częściowo ubezwłasnowolnionej pokrzywdzonej</w:t>
      </w:r>
      <w:r>
        <w:rPr>
          <w:rFonts w:eastAsia="Calibri"/>
        </w:rPr>
        <w:t xml:space="preserve"> nie</w:t>
      </w:r>
      <w:r w:rsidR="00574971">
        <w:rPr>
          <w:rFonts w:eastAsia="Calibri"/>
        </w:rPr>
        <w:t xml:space="preserve"> </w:t>
      </w:r>
      <w:r w:rsidRPr="00AD65EE">
        <w:rPr>
          <w:rFonts w:eastAsia="Calibri"/>
        </w:rPr>
        <w:t>było wystarczające,</w:t>
      </w:r>
      <w:r>
        <w:rPr>
          <w:rFonts w:eastAsia="Calibri"/>
        </w:rPr>
        <w:t xml:space="preserve"> a</w:t>
      </w:r>
      <w:r w:rsidR="00574971">
        <w:rPr>
          <w:rFonts w:eastAsia="Calibri"/>
        </w:rPr>
        <w:t xml:space="preserve"> </w:t>
      </w:r>
      <w:r w:rsidRPr="00AD65EE">
        <w:rPr>
          <w:rFonts w:eastAsia="Calibri"/>
        </w:rPr>
        <w:t>problem</w:t>
      </w:r>
      <w:r>
        <w:rPr>
          <w:rFonts w:eastAsia="Calibri"/>
        </w:rPr>
        <w:t xml:space="preserve"> nie</w:t>
      </w:r>
      <w:r w:rsidR="00574971">
        <w:rPr>
          <w:rFonts w:eastAsia="Calibri"/>
        </w:rPr>
        <w:t xml:space="preserve"> </w:t>
      </w:r>
      <w:r w:rsidRPr="00AD65EE">
        <w:rPr>
          <w:rFonts w:eastAsia="Calibri"/>
        </w:rPr>
        <w:t xml:space="preserve">zaistniałby, gdyby </w:t>
      </w:r>
      <w:r w:rsidR="00926CDE">
        <w:rPr>
          <w:rFonts w:eastAsia="Calibri"/>
        </w:rPr>
        <w:t>p</w:t>
      </w:r>
      <w:r w:rsidRPr="00AD65EE">
        <w:rPr>
          <w:rFonts w:eastAsia="Calibri"/>
        </w:rPr>
        <w:t>rokurator zwrócił się</w:t>
      </w:r>
      <w:r>
        <w:rPr>
          <w:rFonts w:eastAsia="Calibri"/>
        </w:rPr>
        <w:t xml:space="preserve"> do</w:t>
      </w:r>
      <w:r w:rsidR="00574971">
        <w:rPr>
          <w:rFonts w:eastAsia="Calibri"/>
        </w:rPr>
        <w:t xml:space="preserve"> </w:t>
      </w:r>
      <w:r w:rsidR="00926CDE">
        <w:rPr>
          <w:rFonts w:eastAsia="Calibri"/>
        </w:rPr>
        <w:t>s</w:t>
      </w:r>
      <w:r w:rsidRPr="00AD65EE">
        <w:rPr>
          <w:rFonts w:eastAsia="Calibri"/>
        </w:rPr>
        <w:t xml:space="preserve">ądu </w:t>
      </w:r>
      <w:r w:rsidR="00926CDE">
        <w:rPr>
          <w:rFonts w:eastAsia="Calibri"/>
        </w:rPr>
        <w:t>r</w:t>
      </w:r>
      <w:r w:rsidRPr="00AD65EE">
        <w:rPr>
          <w:rFonts w:eastAsia="Calibri"/>
        </w:rPr>
        <w:t>odzinnego</w:t>
      </w:r>
      <w:r w:rsidR="009E18EF">
        <w:rPr>
          <w:rFonts w:eastAsia="Calibri"/>
        </w:rPr>
        <w:t xml:space="preserve"> o </w:t>
      </w:r>
      <w:r w:rsidRPr="00AD65EE">
        <w:rPr>
          <w:rFonts w:eastAsia="Calibri"/>
        </w:rPr>
        <w:t>wyznaczenie innego kuratora celem reprezentowania pok</w:t>
      </w:r>
      <w:r>
        <w:rPr>
          <w:rFonts w:eastAsia="Calibri"/>
        </w:rPr>
        <w:t>rzywdzonej</w:t>
      </w:r>
      <w:r w:rsidR="009E18EF">
        <w:rPr>
          <w:rFonts w:eastAsia="Calibri"/>
        </w:rPr>
        <w:t xml:space="preserve"> w </w:t>
      </w:r>
      <w:r>
        <w:rPr>
          <w:rFonts w:eastAsia="Calibri"/>
        </w:rPr>
        <w:t>tym postępowaniu.</w:t>
      </w:r>
    </w:p>
    <w:p w:rsidR="007F2CAB" w:rsidRDefault="007F2CAB" w:rsidP="007F2CAB">
      <w:pPr>
        <w:pStyle w:val="Sprawyludzi-opis"/>
      </w:pPr>
      <w:r>
        <w:t>Prokurator Okręgowy</w:t>
      </w:r>
      <w:r w:rsidRPr="00E4506D">
        <w:t xml:space="preserve"> podzielił stanowisko Rzecznika</w:t>
      </w:r>
      <w:r w:rsidR="009E18EF">
        <w:t xml:space="preserve"> i </w:t>
      </w:r>
      <w:r w:rsidRPr="00E4506D">
        <w:t xml:space="preserve">polecił wszczęcie </w:t>
      </w:r>
      <w:r>
        <w:t xml:space="preserve">oraz prowadzenie </w:t>
      </w:r>
      <w:r w:rsidRPr="00E4506D">
        <w:t>post</w:t>
      </w:r>
      <w:r>
        <w:t>ę</w:t>
      </w:r>
      <w:r w:rsidRPr="00E4506D">
        <w:t>powania przygotowawczego</w:t>
      </w:r>
      <w:r w:rsidR="009E18EF">
        <w:t xml:space="preserve"> z </w:t>
      </w:r>
      <w:r w:rsidRPr="00E4506D">
        <w:t xml:space="preserve">zachowaniem pełnych gwarancji praw pokrzywdzonej, </w:t>
      </w:r>
      <w:r>
        <w:t>łącznie</w:t>
      </w:r>
      <w:r w:rsidR="009E18EF">
        <w:t xml:space="preserve"> z </w:t>
      </w:r>
      <w:r w:rsidRPr="00E4506D">
        <w:t>ustanowienie</w:t>
      </w:r>
      <w:r>
        <w:t>m dla niej,</w:t>
      </w:r>
      <w:r w:rsidR="009E18EF">
        <w:t xml:space="preserve"> w </w:t>
      </w:r>
      <w:r w:rsidRPr="00E4506D">
        <w:t>razie koniecznoś</w:t>
      </w:r>
      <w:r>
        <w:t xml:space="preserve">ci, </w:t>
      </w:r>
      <w:r w:rsidRPr="00E4506D">
        <w:t>odrębnego kuratora.</w:t>
      </w:r>
    </w:p>
    <w:p w:rsidR="00EE21DC" w:rsidRDefault="0084335B" w:rsidP="00EE21DC">
      <w:pPr>
        <w:pStyle w:val="Sprawyludzi"/>
      </w:pPr>
      <w:bookmarkStart w:id="108" w:name="_Toc523492911"/>
      <w:bookmarkStart w:id="109" w:name="_Toc512508017"/>
      <w:r>
        <w:t xml:space="preserve">Sprawa </w:t>
      </w:r>
      <w:r w:rsidR="00926CDE">
        <w:t>ubez</w:t>
      </w:r>
      <w:r w:rsidR="00F0122E">
        <w:t>w</w:t>
      </w:r>
      <w:r w:rsidR="00926CDE">
        <w:t>łasnowolnionej osoby</w:t>
      </w:r>
      <w:r>
        <w:t xml:space="preserve">. </w:t>
      </w:r>
      <w:r w:rsidR="00EE21DC">
        <w:t>P</w:t>
      </w:r>
      <w:r w:rsidR="00EE21DC" w:rsidRPr="004F23E9">
        <w:t>ostępowanie</w:t>
      </w:r>
      <w:r w:rsidR="009E18EF">
        <w:t xml:space="preserve"> o </w:t>
      </w:r>
      <w:r w:rsidR="00EE21DC" w:rsidRPr="004F23E9">
        <w:t>uchylenie</w:t>
      </w:r>
      <w:r w:rsidR="00926CDE">
        <w:t xml:space="preserve"> tego</w:t>
      </w:r>
      <w:r w:rsidR="00EE21DC" w:rsidRPr="004F23E9">
        <w:t xml:space="preserve"> ubezwłasnowolnienia</w:t>
      </w:r>
      <w:r w:rsidR="00EE21DC">
        <w:rPr>
          <w:rStyle w:val="Odwoanieprzypisudolnego"/>
        </w:rPr>
        <w:footnoteReference w:id="68"/>
      </w:r>
      <w:bookmarkEnd w:id="108"/>
      <w:r w:rsidR="00EE21DC" w:rsidRPr="00E4506D">
        <w:t xml:space="preserve"> </w:t>
      </w:r>
      <w:bookmarkEnd w:id="109"/>
    </w:p>
    <w:p w:rsidR="00EE21DC" w:rsidRDefault="00EE21DC" w:rsidP="00EE21DC">
      <w:pPr>
        <w:pStyle w:val="Sprawyludzi-opis"/>
      </w:pPr>
      <w:r w:rsidRPr="00E4506D">
        <w:t xml:space="preserve">Rzecznik </w:t>
      </w:r>
      <w:r w:rsidRPr="009A6D47">
        <w:t>przystąpi</w:t>
      </w:r>
      <w:r>
        <w:t>ł do</w:t>
      </w:r>
      <w:r w:rsidR="00574971">
        <w:t xml:space="preserve"> </w:t>
      </w:r>
      <w:r w:rsidRPr="009A6D47">
        <w:t>postępowania</w:t>
      </w:r>
      <w:r w:rsidR="009E18EF">
        <w:t xml:space="preserve"> o </w:t>
      </w:r>
      <w:r w:rsidRPr="009A6D47">
        <w:t>uchylenie ubezwłasnowolnienia przed Sądem Okręgowym</w:t>
      </w:r>
      <w:r w:rsidR="009E18EF">
        <w:t xml:space="preserve"> w </w:t>
      </w:r>
      <w:r w:rsidRPr="009A6D47">
        <w:t xml:space="preserve">Z. </w:t>
      </w:r>
      <w:r w:rsidRPr="00E4506D">
        <w:t>Osoba, która została ubezwłasnowolniona wiele lat temu,</w:t>
      </w:r>
      <w:r>
        <w:t xml:space="preserve"> a od</w:t>
      </w:r>
      <w:r w:rsidR="00574971">
        <w:t xml:space="preserve"> </w:t>
      </w:r>
      <w:r w:rsidRPr="00E4506D">
        <w:t xml:space="preserve">tego czasu </w:t>
      </w:r>
      <w:r w:rsidRPr="00E4506D">
        <w:lastRenderedPageBreak/>
        <w:t>prowadziła aktywne życie zawodowe</w:t>
      </w:r>
      <w:r w:rsidR="009E18EF">
        <w:t xml:space="preserve"> w </w:t>
      </w:r>
      <w:r w:rsidRPr="00E4506D">
        <w:t>Polsce</w:t>
      </w:r>
      <w:r w:rsidR="009E18EF">
        <w:t xml:space="preserve"> i </w:t>
      </w:r>
      <w:r w:rsidRPr="00E4506D">
        <w:t>za granicą, stara się</w:t>
      </w:r>
      <w:r w:rsidR="009E18EF">
        <w:t xml:space="preserve"> o </w:t>
      </w:r>
      <w:r w:rsidRPr="00E4506D">
        <w:t>uchylenie ubezwłasnowolnienia, którego przyczyny ustały. Utrzymywanie ubezwłasnowolnienia, zdaniem Rzecznika,</w:t>
      </w:r>
      <w:r>
        <w:t xml:space="preserve"> nie</w:t>
      </w:r>
      <w:r w:rsidR="00574971">
        <w:t xml:space="preserve"> </w:t>
      </w:r>
      <w:r w:rsidRPr="00E4506D">
        <w:t>służy interesom tej osoby,</w:t>
      </w:r>
      <w:r>
        <w:t xml:space="preserve"> a</w:t>
      </w:r>
      <w:r w:rsidR="00574971">
        <w:t xml:space="preserve"> </w:t>
      </w:r>
      <w:r w:rsidRPr="00E4506D">
        <w:t xml:space="preserve">to właśnie </w:t>
      </w:r>
      <w:r>
        <w:t xml:space="preserve">temu </w:t>
      </w:r>
      <w:r w:rsidRPr="00E4506D">
        <w:t>ma służyć instytucja ubezwłasnowolnienia. Rzecznik skierował także wniosek</w:t>
      </w:r>
      <w:r w:rsidR="009E18EF">
        <w:t xml:space="preserve"> o </w:t>
      </w:r>
      <w:r w:rsidRPr="00E4506D">
        <w:t>dopuszczenie nowej opinii biegłych, skupiającej się właśnie na kwestii najlepszych interesów osoby obecnie ubezwłasnowolnionej oraz na jej faktycznym funkcjonowaniu</w:t>
      </w:r>
      <w:r w:rsidR="009E18EF">
        <w:t xml:space="preserve"> w </w:t>
      </w:r>
      <w:r w:rsidRPr="00E4506D">
        <w:t>rodzinie</w:t>
      </w:r>
      <w:r w:rsidR="009E18EF">
        <w:t xml:space="preserve"> i </w:t>
      </w:r>
      <w:r w:rsidRPr="00E4506D">
        <w:t>społeczeństwie</w:t>
      </w:r>
      <w:r w:rsidRPr="00E4506D">
        <w:rPr>
          <w:b/>
        </w:rPr>
        <w:t xml:space="preserve">. </w:t>
      </w:r>
      <w:r w:rsidRPr="00E4506D">
        <w:t>Ostatecznie sprawa zakończyła się uchyleniem ubezwłasnowolnienia.</w:t>
      </w:r>
    </w:p>
    <w:p w:rsidR="001E17C9" w:rsidRPr="006148F7" w:rsidRDefault="001E17C9" w:rsidP="004C2686">
      <w:pPr>
        <w:pStyle w:val="Nagwek4"/>
      </w:pPr>
      <w:bookmarkStart w:id="110" w:name="_Obowiązki_nadawców_telewizyjnych"/>
      <w:bookmarkStart w:id="111" w:name="_Toc513723273"/>
      <w:bookmarkStart w:id="112" w:name="_Toc523492912"/>
      <w:bookmarkEnd w:id="110"/>
      <w:r w:rsidRPr="006148F7">
        <w:t>Obowiązki nadawców telewizyjnych</w:t>
      </w:r>
      <w:r w:rsidR="009E18EF">
        <w:t xml:space="preserve"> w </w:t>
      </w:r>
      <w:r w:rsidRPr="006148F7">
        <w:t>zakresie zapewnienia dostępności programów dla osób</w:t>
      </w:r>
      <w:r w:rsidR="009E18EF">
        <w:t xml:space="preserve"> z </w:t>
      </w:r>
      <w:r w:rsidRPr="006148F7">
        <w:t>niepełnosprawnościami</w:t>
      </w:r>
      <w:r w:rsidR="00B54CEA">
        <w:rPr>
          <w:rStyle w:val="Odwoanieprzypisudolnego"/>
        </w:rPr>
        <w:footnoteReference w:id="69"/>
      </w:r>
      <w:bookmarkEnd w:id="111"/>
      <w:bookmarkEnd w:id="112"/>
    </w:p>
    <w:p w:rsidR="00F147D3" w:rsidRDefault="00E46F3B" w:rsidP="001E17C9">
      <w:pPr>
        <w:pStyle w:val="Styl1"/>
        <w:rPr>
          <w:bCs/>
          <w:iCs/>
          <w:lang w:eastAsia="en-US"/>
        </w:rPr>
      </w:pPr>
      <w:r w:rsidRPr="00033611">
        <w:rPr>
          <w:b/>
          <w:bCs/>
          <w:iCs/>
          <w:lang w:eastAsia="en-US"/>
        </w:rPr>
        <w:t>Niezmiernie ważną kwestią pozostaje eliminowanie wykluczenia cyfrowego osób</w:t>
      </w:r>
      <w:r w:rsidR="009E18EF">
        <w:rPr>
          <w:b/>
          <w:bCs/>
          <w:iCs/>
          <w:lang w:eastAsia="en-US"/>
        </w:rPr>
        <w:t xml:space="preserve"> z </w:t>
      </w:r>
      <w:r w:rsidRPr="00033611">
        <w:rPr>
          <w:b/>
          <w:bCs/>
          <w:iCs/>
          <w:lang w:eastAsia="en-US"/>
        </w:rPr>
        <w:t>niepełnosprawnościami.</w:t>
      </w:r>
    </w:p>
    <w:p w:rsidR="004D08ED" w:rsidRDefault="00627097" w:rsidP="00D02496">
      <w:pPr>
        <w:pStyle w:val="Styl1"/>
        <w:rPr>
          <w:bCs/>
          <w:iCs/>
          <w:lang w:eastAsia="en-US"/>
        </w:rPr>
      </w:pPr>
      <w:r>
        <w:rPr>
          <w:bCs/>
          <w:iCs/>
          <w:lang w:eastAsia="en-US"/>
        </w:rPr>
        <w:t>Chodzi</w:t>
      </w:r>
      <w:r w:rsidR="009E18EF">
        <w:rPr>
          <w:bCs/>
          <w:iCs/>
          <w:lang w:eastAsia="en-US"/>
        </w:rPr>
        <w:t xml:space="preserve"> o </w:t>
      </w:r>
      <w:r>
        <w:rPr>
          <w:bCs/>
          <w:iCs/>
          <w:lang w:eastAsia="en-US"/>
        </w:rPr>
        <w:t>sytuację,</w:t>
      </w:r>
      <w:r w:rsidR="009E18EF">
        <w:rPr>
          <w:bCs/>
          <w:iCs/>
          <w:lang w:eastAsia="en-US"/>
        </w:rPr>
        <w:t xml:space="preserve"> w </w:t>
      </w:r>
      <w:r>
        <w:rPr>
          <w:bCs/>
          <w:iCs/>
          <w:lang w:eastAsia="en-US"/>
        </w:rPr>
        <w:t>których osoby te nie korzystają</w:t>
      </w:r>
      <w:r w:rsidR="009E18EF">
        <w:rPr>
          <w:bCs/>
          <w:iCs/>
          <w:lang w:eastAsia="en-US"/>
        </w:rPr>
        <w:t xml:space="preserve"> z </w:t>
      </w:r>
      <w:r w:rsidR="00E46F3B" w:rsidRPr="006148F7">
        <w:rPr>
          <w:bCs/>
          <w:iCs/>
          <w:lang w:eastAsia="en-US"/>
        </w:rPr>
        <w:t>technologii informacyjno-komunikacyjnych</w:t>
      </w:r>
      <w:r w:rsidR="00CC7107">
        <w:rPr>
          <w:bCs/>
          <w:iCs/>
          <w:lang w:eastAsia="en-US"/>
        </w:rPr>
        <w:t xml:space="preserve"> </w:t>
      </w:r>
      <w:r>
        <w:rPr>
          <w:bCs/>
          <w:iCs/>
          <w:lang w:eastAsia="en-US"/>
        </w:rPr>
        <w:t>nie dlatego, że nie chcą, ale</w:t>
      </w:r>
      <w:r w:rsidR="009E18EF">
        <w:rPr>
          <w:bCs/>
          <w:iCs/>
          <w:lang w:eastAsia="en-US"/>
        </w:rPr>
        <w:t xml:space="preserve"> z </w:t>
      </w:r>
      <w:r>
        <w:rPr>
          <w:bCs/>
          <w:iCs/>
          <w:lang w:eastAsia="en-US"/>
        </w:rPr>
        <w:t xml:space="preserve">powodu </w:t>
      </w:r>
      <w:r w:rsidR="00E46F3B" w:rsidRPr="006148F7">
        <w:rPr>
          <w:bCs/>
          <w:iCs/>
          <w:lang w:eastAsia="en-US"/>
        </w:rPr>
        <w:t>ograniczeń związanych</w:t>
      </w:r>
      <w:r w:rsidR="009E18EF">
        <w:rPr>
          <w:bCs/>
          <w:iCs/>
          <w:lang w:eastAsia="en-US"/>
        </w:rPr>
        <w:t xml:space="preserve"> z </w:t>
      </w:r>
      <w:r w:rsidR="00E46F3B" w:rsidRPr="006148F7">
        <w:rPr>
          <w:bCs/>
          <w:iCs/>
          <w:lang w:eastAsia="en-US"/>
        </w:rPr>
        <w:t>niepełnosprawnościami.</w:t>
      </w:r>
      <w:r w:rsidR="00133813">
        <w:rPr>
          <w:bCs/>
          <w:iCs/>
          <w:lang w:eastAsia="en-US"/>
        </w:rPr>
        <w:t xml:space="preserve"> </w:t>
      </w:r>
      <w:r w:rsidR="001E17C9" w:rsidRPr="006148F7">
        <w:rPr>
          <w:bCs/>
          <w:iCs/>
          <w:lang w:eastAsia="en-US"/>
        </w:rPr>
        <w:t>Zdaniem Rzecznika</w:t>
      </w:r>
      <w:r w:rsidR="001E17C9" w:rsidRPr="006148F7">
        <w:rPr>
          <w:b/>
          <w:bCs/>
          <w:iCs/>
          <w:lang w:eastAsia="en-US"/>
        </w:rPr>
        <w:t xml:space="preserve"> </w:t>
      </w:r>
      <w:r w:rsidR="001E17C9" w:rsidRPr="006148F7">
        <w:rPr>
          <w:bCs/>
          <w:iCs/>
          <w:lang w:eastAsia="en-US"/>
        </w:rPr>
        <w:t>niezbędne jest rozważenie nowelizacji ustawy</w:t>
      </w:r>
      <w:r w:rsidR="009E18EF">
        <w:rPr>
          <w:bCs/>
          <w:iCs/>
          <w:lang w:eastAsia="en-US"/>
        </w:rPr>
        <w:t xml:space="preserve"> o </w:t>
      </w:r>
      <w:r w:rsidR="001E17C9" w:rsidRPr="006148F7">
        <w:rPr>
          <w:bCs/>
          <w:iCs/>
          <w:lang w:eastAsia="en-US"/>
        </w:rPr>
        <w:t>radiofonii</w:t>
      </w:r>
      <w:r w:rsidR="009E18EF">
        <w:rPr>
          <w:bCs/>
          <w:iCs/>
          <w:lang w:eastAsia="en-US"/>
        </w:rPr>
        <w:t xml:space="preserve"> i </w:t>
      </w:r>
      <w:r w:rsidR="001E17C9" w:rsidRPr="006148F7">
        <w:rPr>
          <w:bCs/>
          <w:iCs/>
          <w:lang w:eastAsia="en-US"/>
        </w:rPr>
        <w:t>telewizji</w:t>
      </w:r>
      <w:r w:rsidR="001E17C9" w:rsidRPr="006148F7">
        <w:rPr>
          <w:bCs/>
          <w:iCs/>
          <w:vertAlign w:val="superscript"/>
          <w:lang w:eastAsia="en-US"/>
        </w:rPr>
        <w:footnoteReference w:id="70"/>
      </w:r>
      <w:r w:rsidR="001E17C9" w:rsidRPr="006148F7">
        <w:rPr>
          <w:bCs/>
          <w:iCs/>
          <w:lang w:eastAsia="en-US"/>
        </w:rPr>
        <w:t>, tak aby precyzyjnie określić obowiązki nadawców telewizyjnych</w:t>
      </w:r>
      <w:r w:rsidR="009E18EF">
        <w:rPr>
          <w:bCs/>
          <w:iCs/>
          <w:lang w:eastAsia="en-US"/>
        </w:rPr>
        <w:t xml:space="preserve"> w </w:t>
      </w:r>
      <w:r w:rsidR="001E17C9" w:rsidRPr="006148F7">
        <w:rPr>
          <w:bCs/>
          <w:iCs/>
          <w:lang w:eastAsia="en-US"/>
        </w:rPr>
        <w:t>zakresie zapewnienia dostępności programów dla osób</w:t>
      </w:r>
      <w:r w:rsidR="009E18EF">
        <w:rPr>
          <w:bCs/>
          <w:iCs/>
          <w:lang w:eastAsia="en-US"/>
        </w:rPr>
        <w:t xml:space="preserve"> z </w:t>
      </w:r>
      <w:r w:rsidR="001E17C9" w:rsidRPr="006148F7">
        <w:rPr>
          <w:bCs/>
          <w:iCs/>
          <w:lang w:eastAsia="en-US"/>
        </w:rPr>
        <w:t xml:space="preserve">różnymi niepełnosprawnościami. </w:t>
      </w:r>
      <w:r w:rsidR="004D08ED" w:rsidRPr="006148F7">
        <w:rPr>
          <w:bCs/>
          <w:iCs/>
          <w:lang w:eastAsia="en-US"/>
        </w:rPr>
        <w:t>Zgodnie</w:t>
      </w:r>
      <w:r w:rsidR="009E18EF">
        <w:rPr>
          <w:bCs/>
          <w:iCs/>
          <w:lang w:eastAsia="en-US"/>
        </w:rPr>
        <w:t xml:space="preserve"> z </w:t>
      </w:r>
      <w:r w:rsidR="004D08ED" w:rsidRPr="00926CDE">
        <w:rPr>
          <w:bCs/>
          <w:iCs/>
          <w:lang w:eastAsia="en-US"/>
        </w:rPr>
        <w:t>Konwencją</w:t>
      </w:r>
      <w:r w:rsidR="009E18EF">
        <w:rPr>
          <w:bCs/>
          <w:iCs/>
          <w:lang w:eastAsia="en-US"/>
        </w:rPr>
        <w:t xml:space="preserve"> o </w:t>
      </w:r>
      <w:r w:rsidR="004D08ED" w:rsidRPr="00926CDE">
        <w:rPr>
          <w:bCs/>
          <w:iCs/>
          <w:lang w:eastAsia="en-US"/>
        </w:rPr>
        <w:t>prawach osób niepełnosprawnych</w:t>
      </w:r>
      <w:r w:rsidR="004D08ED" w:rsidRPr="006148F7">
        <w:rPr>
          <w:bCs/>
          <w:iCs/>
          <w:lang w:eastAsia="en-US"/>
        </w:rPr>
        <w:t xml:space="preserve"> Polska </w:t>
      </w:r>
      <w:r w:rsidR="004D08ED">
        <w:rPr>
          <w:bCs/>
          <w:iCs/>
          <w:lang w:eastAsia="en-US"/>
        </w:rPr>
        <w:t>zobowiązała się</w:t>
      </w:r>
      <w:r w:rsidR="00F147D3">
        <w:rPr>
          <w:bCs/>
          <w:iCs/>
          <w:lang w:eastAsia="en-US"/>
        </w:rPr>
        <w:t xml:space="preserve"> do</w:t>
      </w:r>
      <w:r w:rsidR="00574971">
        <w:rPr>
          <w:bCs/>
          <w:iCs/>
          <w:lang w:eastAsia="en-US"/>
        </w:rPr>
        <w:t xml:space="preserve"> </w:t>
      </w:r>
      <w:r w:rsidR="004D08ED" w:rsidRPr="006148F7">
        <w:rPr>
          <w:bCs/>
          <w:iCs/>
          <w:lang w:eastAsia="en-US"/>
        </w:rPr>
        <w:t>zapewnienia osobom</w:t>
      </w:r>
      <w:r w:rsidR="009E18EF">
        <w:rPr>
          <w:bCs/>
          <w:iCs/>
          <w:lang w:eastAsia="en-US"/>
        </w:rPr>
        <w:t xml:space="preserve"> z </w:t>
      </w:r>
      <w:r w:rsidR="004D08ED" w:rsidRPr="006148F7">
        <w:rPr>
          <w:bCs/>
          <w:iCs/>
          <w:lang w:eastAsia="en-US"/>
        </w:rPr>
        <w:t>niepełnosprawnościami realizacji ich praw.</w:t>
      </w:r>
    </w:p>
    <w:p w:rsidR="001E17C9" w:rsidRDefault="001E17C9" w:rsidP="00D02496">
      <w:pPr>
        <w:pStyle w:val="Styl1"/>
        <w:rPr>
          <w:bCs/>
          <w:iCs/>
          <w:lang w:eastAsia="en-US"/>
        </w:rPr>
      </w:pPr>
      <w:r w:rsidRPr="006148F7">
        <w:rPr>
          <w:bCs/>
          <w:iCs/>
          <w:lang w:eastAsia="en-US"/>
        </w:rPr>
        <w:t>Znowelizowana regulacja powinna uwzględniać odrębnie zarówno potrzeby osób</w:t>
      </w:r>
      <w:r w:rsidR="009E18EF">
        <w:rPr>
          <w:bCs/>
          <w:iCs/>
          <w:lang w:eastAsia="en-US"/>
        </w:rPr>
        <w:t xml:space="preserve"> z </w:t>
      </w:r>
      <w:r w:rsidRPr="006148F7">
        <w:rPr>
          <w:bCs/>
          <w:iCs/>
          <w:lang w:eastAsia="en-US"/>
        </w:rPr>
        <w:t>niepełnosprawnością wzroku, jak</w:t>
      </w:r>
      <w:r w:rsidR="009E18EF">
        <w:rPr>
          <w:bCs/>
          <w:iCs/>
          <w:lang w:eastAsia="en-US"/>
        </w:rPr>
        <w:t xml:space="preserve"> i z </w:t>
      </w:r>
      <w:r w:rsidRPr="006148F7">
        <w:rPr>
          <w:bCs/>
          <w:iCs/>
          <w:lang w:eastAsia="en-US"/>
        </w:rPr>
        <w:t>niepełnosprawnością słuchu. Dokładne określenie rodzajów</w:t>
      </w:r>
      <w:r w:rsidR="009E18EF">
        <w:rPr>
          <w:bCs/>
          <w:iCs/>
          <w:lang w:eastAsia="en-US"/>
        </w:rPr>
        <w:t xml:space="preserve"> i </w:t>
      </w:r>
      <w:r w:rsidRPr="006148F7">
        <w:rPr>
          <w:bCs/>
          <w:iCs/>
          <w:lang w:eastAsia="en-US"/>
        </w:rPr>
        <w:t>procentowego udziału poszczególnych typów dostosowań programów dla osób</w:t>
      </w:r>
      <w:r w:rsidR="009E18EF">
        <w:rPr>
          <w:bCs/>
          <w:iCs/>
          <w:lang w:eastAsia="en-US"/>
        </w:rPr>
        <w:t xml:space="preserve"> z </w:t>
      </w:r>
      <w:r w:rsidRPr="006148F7">
        <w:rPr>
          <w:bCs/>
          <w:iCs/>
          <w:lang w:eastAsia="en-US"/>
        </w:rPr>
        <w:t>niepełnosprawnościami</w:t>
      </w:r>
      <w:r w:rsidR="009E18EF">
        <w:rPr>
          <w:bCs/>
          <w:iCs/>
          <w:lang w:eastAsia="en-US"/>
        </w:rPr>
        <w:t xml:space="preserve"> w </w:t>
      </w:r>
      <w:r w:rsidRPr="006148F7">
        <w:rPr>
          <w:bCs/>
          <w:iCs/>
          <w:lang w:eastAsia="en-US"/>
        </w:rPr>
        <w:t>ogólnym czasie emisji</w:t>
      </w:r>
      <w:r w:rsidR="00926CDE">
        <w:rPr>
          <w:bCs/>
          <w:iCs/>
          <w:lang w:eastAsia="en-US"/>
        </w:rPr>
        <w:t>,</w:t>
      </w:r>
      <w:r w:rsidRPr="006148F7">
        <w:rPr>
          <w:bCs/>
          <w:iCs/>
          <w:lang w:eastAsia="en-US"/>
        </w:rPr>
        <w:t xml:space="preserve"> także powinno znaleźć się bezpośrednio</w:t>
      </w:r>
      <w:r w:rsidR="009E18EF">
        <w:rPr>
          <w:bCs/>
          <w:iCs/>
          <w:lang w:eastAsia="en-US"/>
        </w:rPr>
        <w:t xml:space="preserve"> w </w:t>
      </w:r>
      <w:r w:rsidRPr="006148F7">
        <w:rPr>
          <w:bCs/>
          <w:iCs/>
          <w:lang w:eastAsia="en-US"/>
        </w:rPr>
        <w:t>ustawie. Ponadto</w:t>
      </w:r>
      <w:r w:rsidR="009E18EF">
        <w:rPr>
          <w:bCs/>
          <w:iCs/>
          <w:lang w:eastAsia="en-US"/>
        </w:rPr>
        <w:t xml:space="preserve"> w </w:t>
      </w:r>
      <w:r w:rsidRPr="006148F7">
        <w:rPr>
          <w:bCs/>
          <w:iCs/>
          <w:lang w:eastAsia="en-US"/>
        </w:rPr>
        <w:t>opinii Rzecznika upoważnienie Krajowej Rady Radiofonii</w:t>
      </w:r>
      <w:r w:rsidR="009E18EF">
        <w:rPr>
          <w:bCs/>
          <w:iCs/>
          <w:lang w:eastAsia="en-US"/>
        </w:rPr>
        <w:t xml:space="preserve"> i </w:t>
      </w:r>
      <w:r w:rsidRPr="006148F7">
        <w:rPr>
          <w:bCs/>
          <w:iCs/>
          <w:lang w:eastAsia="en-US"/>
        </w:rPr>
        <w:t>Telewizji</w:t>
      </w:r>
      <w:r w:rsidR="00F147D3">
        <w:rPr>
          <w:bCs/>
          <w:iCs/>
          <w:lang w:eastAsia="en-US"/>
        </w:rPr>
        <w:t xml:space="preserve"> do</w:t>
      </w:r>
      <w:r w:rsidR="00574971">
        <w:rPr>
          <w:bCs/>
          <w:iCs/>
          <w:lang w:eastAsia="en-US"/>
        </w:rPr>
        <w:t xml:space="preserve"> </w:t>
      </w:r>
      <w:r w:rsidRPr="006148F7">
        <w:rPr>
          <w:bCs/>
          <w:iCs/>
          <w:lang w:eastAsia="en-US"/>
        </w:rPr>
        <w:t>obniżenia</w:t>
      </w:r>
      <w:r w:rsidR="009E18EF">
        <w:rPr>
          <w:bCs/>
          <w:iCs/>
          <w:lang w:eastAsia="en-US"/>
        </w:rPr>
        <w:t xml:space="preserve"> w </w:t>
      </w:r>
      <w:r w:rsidRPr="006148F7">
        <w:rPr>
          <w:bCs/>
          <w:iCs/>
          <w:lang w:eastAsia="en-US"/>
        </w:rPr>
        <w:t>drodze przepisów wykonawczych procentowego udziału</w:t>
      </w:r>
      <w:r w:rsidR="009E18EF">
        <w:rPr>
          <w:bCs/>
          <w:iCs/>
          <w:lang w:eastAsia="en-US"/>
        </w:rPr>
        <w:t xml:space="preserve"> w </w:t>
      </w:r>
      <w:r w:rsidRPr="006148F7">
        <w:rPr>
          <w:bCs/>
          <w:iCs/>
          <w:lang w:eastAsia="en-US"/>
        </w:rPr>
        <w:t>programie telewizyjnym audycji</w:t>
      </w:r>
      <w:r w:rsidR="009E18EF">
        <w:rPr>
          <w:bCs/>
          <w:iCs/>
          <w:lang w:eastAsia="en-US"/>
        </w:rPr>
        <w:t xml:space="preserve"> z </w:t>
      </w:r>
      <w:r w:rsidRPr="006148F7">
        <w:rPr>
          <w:bCs/>
          <w:iCs/>
          <w:lang w:eastAsia="en-US"/>
        </w:rPr>
        <w:t>udogodnieniami odbioru dla osób</w:t>
      </w:r>
      <w:r w:rsidR="009E18EF">
        <w:rPr>
          <w:bCs/>
          <w:iCs/>
          <w:lang w:eastAsia="en-US"/>
        </w:rPr>
        <w:t xml:space="preserve"> z </w:t>
      </w:r>
      <w:r w:rsidRPr="006148F7">
        <w:rPr>
          <w:bCs/>
          <w:iCs/>
          <w:lang w:eastAsia="en-US"/>
        </w:rPr>
        <w:t xml:space="preserve">niepełnosprawnościami budzi uzasadnione wątpliwości. Przy okazji nowelizacji ustawy warto </w:t>
      </w:r>
      <w:r w:rsidR="004D1EB2">
        <w:rPr>
          <w:bCs/>
          <w:iCs/>
          <w:lang w:eastAsia="en-US"/>
        </w:rPr>
        <w:t xml:space="preserve">by </w:t>
      </w:r>
      <w:r w:rsidRPr="006148F7">
        <w:rPr>
          <w:bCs/>
          <w:iCs/>
          <w:lang w:eastAsia="en-US"/>
        </w:rPr>
        <w:t>również zadbać</w:t>
      </w:r>
      <w:r w:rsidR="009E18EF">
        <w:rPr>
          <w:bCs/>
          <w:iCs/>
          <w:lang w:eastAsia="en-US"/>
        </w:rPr>
        <w:t xml:space="preserve"> o </w:t>
      </w:r>
      <w:r w:rsidRPr="006148F7">
        <w:rPr>
          <w:bCs/>
          <w:iCs/>
          <w:lang w:eastAsia="en-US"/>
        </w:rPr>
        <w:t>takie ukształtowanie przepisów chroniących prawa autorskie, aby</w:t>
      </w:r>
      <w:r w:rsidR="00CC7107">
        <w:rPr>
          <w:bCs/>
          <w:iCs/>
          <w:lang w:eastAsia="en-US"/>
        </w:rPr>
        <w:t xml:space="preserve"> nie</w:t>
      </w:r>
      <w:r w:rsidR="00574971">
        <w:rPr>
          <w:bCs/>
          <w:iCs/>
          <w:lang w:eastAsia="en-US"/>
        </w:rPr>
        <w:t xml:space="preserve"> </w:t>
      </w:r>
      <w:r w:rsidRPr="006148F7">
        <w:rPr>
          <w:bCs/>
          <w:iCs/>
          <w:lang w:eastAsia="en-US"/>
        </w:rPr>
        <w:t>stanowiły one faktycznej przeszkody dostosowania utworu</w:t>
      </w:r>
      <w:r w:rsidR="00F147D3">
        <w:rPr>
          <w:bCs/>
          <w:iCs/>
          <w:lang w:eastAsia="en-US"/>
        </w:rPr>
        <w:t xml:space="preserve"> do</w:t>
      </w:r>
      <w:r w:rsidR="00574971">
        <w:rPr>
          <w:bCs/>
          <w:iCs/>
          <w:lang w:eastAsia="en-US"/>
        </w:rPr>
        <w:t xml:space="preserve"> </w:t>
      </w:r>
      <w:r w:rsidRPr="006148F7">
        <w:rPr>
          <w:bCs/>
          <w:iCs/>
          <w:lang w:eastAsia="en-US"/>
        </w:rPr>
        <w:t>potrzeb osób</w:t>
      </w:r>
      <w:r w:rsidR="009E18EF">
        <w:rPr>
          <w:bCs/>
          <w:iCs/>
          <w:lang w:eastAsia="en-US"/>
        </w:rPr>
        <w:t xml:space="preserve"> z </w:t>
      </w:r>
      <w:r w:rsidRPr="006148F7">
        <w:rPr>
          <w:bCs/>
          <w:iCs/>
          <w:lang w:eastAsia="en-US"/>
        </w:rPr>
        <w:t>niepełnosprawnością wzroku lub słuchu. Powyższe uwagi Rzecznik przedstawił</w:t>
      </w:r>
      <w:r w:rsidRPr="006148F7">
        <w:rPr>
          <w:bCs/>
          <w:iCs/>
          <w:vertAlign w:val="superscript"/>
          <w:lang w:eastAsia="en-US"/>
        </w:rPr>
        <w:footnoteReference w:id="71"/>
      </w:r>
      <w:r w:rsidRPr="006148F7">
        <w:rPr>
          <w:bCs/>
          <w:iCs/>
          <w:lang w:eastAsia="en-US"/>
        </w:rPr>
        <w:t xml:space="preserve"> Przewodniczącemu Komisji Ustawodawczej Senatu RP</w:t>
      </w:r>
      <w:r w:rsidR="009E18EF">
        <w:rPr>
          <w:bCs/>
          <w:iCs/>
          <w:lang w:eastAsia="en-US"/>
        </w:rPr>
        <w:t xml:space="preserve"> z </w:t>
      </w:r>
      <w:r w:rsidRPr="006148F7">
        <w:rPr>
          <w:bCs/>
          <w:iCs/>
          <w:lang w:eastAsia="en-US"/>
        </w:rPr>
        <w:t>nadzieją,</w:t>
      </w:r>
      <w:r w:rsidR="00CC7107">
        <w:rPr>
          <w:bCs/>
          <w:iCs/>
          <w:lang w:eastAsia="en-US"/>
        </w:rPr>
        <w:t xml:space="preserve"> </w:t>
      </w:r>
      <w:r w:rsidR="00CC7107">
        <w:rPr>
          <w:bCs/>
          <w:iCs/>
          <w:lang w:eastAsia="en-US"/>
        </w:rPr>
        <w:lastRenderedPageBreak/>
        <w:t>że</w:t>
      </w:r>
      <w:r w:rsidR="00574971">
        <w:rPr>
          <w:bCs/>
          <w:iCs/>
          <w:lang w:eastAsia="en-US"/>
        </w:rPr>
        <w:t xml:space="preserve"> </w:t>
      </w:r>
      <w:r w:rsidRPr="006148F7">
        <w:rPr>
          <w:bCs/>
          <w:iCs/>
          <w:lang w:eastAsia="en-US"/>
        </w:rPr>
        <w:t>zostaną uwzględnione</w:t>
      </w:r>
      <w:r w:rsidR="009E18EF">
        <w:rPr>
          <w:bCs/>
          <w:iCs/>
          <w:lang w:eastAsia="en-US"/>
        </w:rPr>
        <w:t xml:space="preserve"> w </w:t>
      </w:r>
      <w:r w:rsidRPr="006148F7">
        <w:rPr>
          <w:bCs/>
          <w:iCs/>
          <w:lang w:eastAsia="en-US"/>
        </w:rPr>
        <w:t>pracach legislacyjnych nad projektem ustawy</w:t>
      </w:r>
      <w:r w:rsidR="009E18EF">
        <w:rPr>
          <w:bCs/>
          <w:iCs/>
          <w:lang w:eastAsia="en-US"/>
        </w:rPr>
        <w:t xml:space="preserve"> o </w:t>
      </w:r>
      <w:r w:rsidRPr="006148F7">
        <w:rPr>
          <w:bCs/>
          <w:iCs/>
          <w:lang w:eastAsia="en-US"/>
        </w:rPr>
        <w:t>zmianie ustawy</w:t>
      </w:r>
      <w:r w:rsidR="009E18EF">
        <w:rPr>
          <w:bCs/>
          <w:iCs/>
          <w:lang w:eastAsia="en-US"/>
        </w:rPr>
        <w:t xml:space="preserve"> o </w:t>
      </w:r>
      <w:r w:rsidRPr="006148F7">
        <w:rPr>
          <w:bCs/>
          <w:iCs/>
          <w:lang w:eastAsia="en-US"/>
        </w:rPr>
        <w:t>radiofonii</w:t>
      </w:r>
      <w:r w:rsidR="009E18EF">
        <w:rPr>
          <w:bCs/>
          <w:iCs/>
          <w:lang w:eastAsia="en-US"/>
        </w:rPr>
        <w:t xml:space="preserve"> i </w:t>
      </w:r>
      <w:r w:rsidRPr="006148F7">
        <w:rPr>
          <w:bCs/>
          <w:iCs/>
          <w:lang w:eastAsia="en-US"/>
        </w:rPr>
        <w:t>telewizji</w:t>
      </w:r>
      <w:r w:rsidRPr="006148F7">
        <w:rPr>
          <w:bCs/>
          <w:vertAlign w:val="superscript"/>
          <w:lang w:eastAsia="en-US"/>
        </w:rPr>
        <w:footnoteReference w:id="72"/>
      </w:r>
      <w:r w:rsidR="00926CDE">
        <w:rPr>
          <w:bCs/>
          <w:iCs/>
          <w:lang w:eastAsia="en-US"/>
        </w:rPr>
        <w:t>.</w:t>
      </w:r>
      <w:r w:rsidR="004D1EB2">
        <w:rPr>
          <w:bCs/>
          <w:iCs/>
          <w:lang w:eastAsia="en-US"/>
        </w:rPr>
        <w:t xml:space="preserve"> Niestety, tak się nie stało.</w:t>
      </w:r>
    </w:p>
    <w:p w:rsidR="00013C8E" w:rsidRPr="004326FC" w:rsidRDefault="00D72CFD" w:rsidP="00013558">
      <w:pPr>
        <w:pStyle w:val="ODESANIE"/>
      </w:pPr>
      <w:hyperlink w:anchor="_Problem_dostępu_osób" w:history="1">
        <w:r w:rsidR="00013558" w:rsidRPr="004326FC">
          <w:rPr>
            <w:rStyle w:val="Hipercze"/>
            <w:color w:val="C00000"/>
          </w:rPr>
          <w:t>Problem dostęp</w:t>
        </w:r>
        <w:r w:rsidR="00870673" w:rsidRPr="004326FC">
          <w:rPr>
            <w:rStyle w:val="Hipercze"/>
            <w:color w:val="C00000"/>
          </w:rPr>
          <w:t>u</w:t>
        </w:r>
        <w:r w:rsidR="00F147D3" w:rsidRPr="004326FC">
          <w:rPr>
            <w:rStyle w:val="Hipercze"/>
            <w:color w:val="C00000"/>
          </w:rPr>
          <w:t xml:space="preserve"> do</w:t>
        </w:r>
        <w:r w:rsidR="00574971" w:rsidRPr="004326FC">
          <w:rPr>
            <w:rStyle w:val="Hipercze"/>
            <w:color w:val="C00000"/>
          </w:rPr>
          <w:t xml:space="preserve"> </w:t>
        </w:r>
        <w:r w:rsidR="00013558" w:rsidRPr="004326FC">
          <w:rPr>
            <w:rStyle w:val="Hipercze"/>
            <w:color w:val="C00000"/>
          </w:rPr>
          <w:t>wymiaru sprawiedliwości osób</w:t>
        </w:r>
        <w:r w:rsidR="009E18EF">
          <w:rPr>
            <w:rStyle w:val="Hipercze"/>
            <w:color w:val="C00000"/>
          </w:rPr>
          <w:t xml:space="preserve"> z </w:t>
        </w:r>
        <w:r w:rsidR="00013558" w:rsidRPr="004326FC">
          <w:rPr>
            <w:rStyle w:val="Hipercze"/>
            <w:color w:val="C00000"/>
          </w:rPr>
          <w:t>niepełnosprawnościami oraz niedostępnoś</w:t>
        </w:r>
        <w:r w:rsidR="00870673" w:rsidRPr="004326FC">
          <w:rPr>
            <w:rStyle w:val="Hipercze"/>
            <w:color w:val="C00000"/>
          </w:rPr>
          <w:t>ci</w:t>
        </w:r>
        <w:r w:rsidR="00013558" w:rsidRPr="004326FC">
          <w:rPr>
            <w:rStyle w:val="Hipercze"/>
            <w:color w:val="C00000"/>
          </w:rPr>
          <w:t xml:space="preserve"> wyszukiwarki Krajowego Rejestru Sądowego dla osób</w:t>
        </w:r>
        <w:r w:rsidR="009E18EF">
          <w:rPr>
            <w:rStyle w:val="Hipercze"/>
            <w:color w:val="C00000"/>
          </w:rPr>
          <w:t xml:space="preserve"> z </w:t>
        </w:r>
        <w:r w:rsidR="00013558" w:rsidRPr="004326FC">
          <w:rPr>
            <w:rStyle w:val="Hipercze"/>
            <w:color w:val="C00000"/>
          </w:rPr>
          <w:t>dysfunkcją wzroku omówiony jest przy okazji</w:t>
        </w:r>
        <w:r w:rsidR="00F147D3" w:rsidRPr="004326FC">
          <w:rPr>
            <w:rStyle w:val="Hipercze"/>
            <w:color w:val="C00000"/>
          </w:rPr>
          <w:t xml:space="preserve"> art.</w:t>
        </w:r>
        <w:r w:rsidR="00574971" w:rsidRPr="004326FC">
          <w:rPr>
            <w:rStyle w:val="Hipercze"/>
            <w:color w:val="C00000"/>
          </w:rPr>
          <w:t xml:space="preserve"> </w:t>
        </w:r>
        <w:r w:rsidR="00013558" w:rsidRPr="004326FC">
          <w:rPr>
            <w:rStyle w:val="Hipercze"/>
            <w:color w:val="C00000"/>
          </w:rPr>
          <w:t>45 Konstytucji (Prawo</w:t>
        </w:r>
        <w:r w:rsidR="00F147D3" w:rsidRPr="004326FC">
          <w:rPr>
            <w:rStyle w:val="Hipercze"/>
            <w:color w:val="C00000"/>
          </w:rPr>
          <w:t xml:space="preserve"> do</w:t>
        </w:r>
        <w:r w:rsidR="00574971" w:rsidRPr="004326FC">
          <w:rPr>
            <w:rStyle w:val="Hipercze"/>
            <w:color w:val="C00000"/>
          </w:rPr>
          <w:t xml:space="preserve"> </w:t>
        </w:r>
        <w:r w:rsidR="00013558" w:rsidRPr="004326FC">
          <w:rPr>
            <w:rStyle w:val="Hipercze"/>
            <w:color w:val="C00000"/>
          </w:rPr>
          <w:t>sądu)</w:t>
        </w:r>
      </w:hyperlink>
    </w:p>
    <w:p w:rsidR="00F147D3" w:rsidRDefault="00013558" w:rsidP="003D6460">
      <w:pPr>
        <w:pStyle w:val="Sprawyludzi"/>
        <w:rPr>
          <w:rFonts w:cs="Times New Roman"/>
        </w:rPr>
      </w:pPr>
      <w:bookmarkStart w:id="113" w:name="_Toc523492913"/>
      <w:r>
        <w:rPr>
          <w:rFonts w:cs="Times New Roman"/>
        </w:rPr>
        <w:t xml:space="preserve">Znaczenie koncepcji </w:t>
      </w:r>
      <w:r w:rsidRPr="006148F7">
        <w:rPr>
          <w:rFonts w:cs="Times New Roman"/>
        </w:rPr>
        <w:t>projektowania uniwersalnego</w:t>
      </w:r>
      <w:r>
        <w:rPr>
          <w:rFonts w:cs="Times New Roman"/>
        </w:rPr>
        <w:t xml:space="preserve">. Nagroda RPO dla </w:t>
      </w:r>
      <w:r w:rsidR="001E17C9" w:rsidRPr="006148F7">
        <w:rPr>
          <w:rFonts w:cs="Times New Roman"/>
        </w:rPr>
        <w:t>prof. Marka Wysockiego</w:t>
      </w:r>
      <w:bookmarkEnd w:id="113"/>
    </w:p>
    <w:p w:rsidR="009A424F" w:rsidRPr="006148F7" w:rsidRDefault="009A424F" w:rsidP="000F645A">
      <w:pPr>
        <w:pStyle w:val="Sprawyludzi-opis"/>
      </w:pPr>
      <w:r w:rsidRPr="006148F7">
        <w:t xml:space="preserve">W </w:t>
      </w:r>
      <w:r w:rsidR="00422151">
        <w:t>2017</w:t>
      </w:r>
      <w:r w:rsidR="00574971">
        <w:t xml:space="preserve"> </w:t>
      </w:r>
      <w:r w:rsidR="00417C70">
        <w:t xml:space="preserve">r. </w:t>
      </w:r>
      <w:r w:rsidRPr="006148F7">
        <w:t xml:space="preserve">Rzecznik Praw Obywatelskich uhonorował prof. </w:t>
      </w:r>
      <w:r w:rsidRPr="006148F7">
        <w:rPr>
          <w:rStyle w:val="Pogrubienie"/>
          <w:b w:val="0"/>
          <w:bCs w:val="0"/>
        </w:rPr>
        <w:t>Marka Wysockiego Nagrodą RPO im. doktora Macieja Lisa</w:t>
      </w:r>
      <w:r w:rsidRPr="006148F7">
        <w:t>. Chce</w:t>
      </w:r>
      <w:r w:rsidR="009E18EF">
        <w:t xml:space="preserve"> w </w:t>
      </w:r>
      <w:r w:rsidRPr="006148F7">
        <w:t>ten sposób pokazać opinii publicznej, jak ważne są standardy jeśli chodzi</w:t>
      </w:r>
      <w:r w:rsidR="009E18EF">
        <w:t xml:space="preserve"> o </w:t>
      </w:r>
      <w:r w:rsidRPr="006148F7">
        <w:t>pomoc osobom</w:t>
      </w:r>
      <w:r w:rsidR="009E18EF">
        <w:t xml:space="preserve"> z </w:t>
      </w:r>
      <w:r w:rsidRPr="006148F7">
        <w:t>niepełnosprawnościami, które promuje Laureat</w:t>
      </w:r>
      <w:r w:rsidR="00870673">
        <w:t>.</w:t>
      </w:r>
    </w:p>
    <w:p w:rsidR="009A424F" w:rsidRPr="006148F7" w:rsidRDefault="009A424F" w:rsidP="000F645A">
      <w:pPr>
        <w:pStyle w:val="Sprawyludzi-opis"/>
      </w:pPr>
      <w:r w:rsidRPr="006148F7">
        <w:t>Marek Wysocki jest naukowcem</w:t>
      </w:r>
      <w:r w:rsidR="009E18EF">
        <w:t xml:space="preserve"> i </w:t>
      </w:r>
      <w:r w:rsidRPr="006148F7">
        <w:t>społecznikiem działający</w:t>
      </w:r>
      <w:r w:rsidR="00824117">
        <w:t>m</w:t>
      </w:r>
      <w:r w:rsidRPr="006148F7">
        <w:t xml:space="preserve"> na rzecz środowiska osób</w:t>
      </w:r>
      <w:r w:rsidR="009E18EF">
        <w:t xml:space="preserve"> z </w:t>
      </w:r>
      <w:r w:rsidRPr="006148F7">
        <w:t>niepełnosprawnościami. Jest autorem ponad 70 publikacji dotyczących projektowania dla wszystkich</w:t>
      </w:r>
      <w:r w:rsidR="009E18EF">
        <w:t xml:space="preserve"> i </w:t>
      </w:r>
      <w:r w:rsidRPr="006148F7">
        <w:t>audytorem dostępności obiektów</w:t>
      </w:r>
      <w:r w:rsidR="009E18EF">
        <w:t xml:space="preserve"> i </w:t>
      </w:r>
      <w:r w:rsidRPr="006148F7">
        <w:t>przestrzeni publicznych. Opracował m.in. poradnik RPO</w:t>
      </w:r>
      <w:r w:rsidR="00574971">
        <w:t xml:space="preserve"> </w:t>
      </w:r>
      <w:hyperlink r:id="rId10" w:history="1">
        <w:r w:rsidRPr="006148F7">
          <w:rPr>
            <w:rStyle w:val="Hipercze"/>
            <w:color w:val="auto"/>
            <w:u w:val="none"/>
          </w:rPr>
          <w:t>„Przestrzeń publiczna przyjazna seniorom”</w:t>
        </w:r>
      </w:hyperlink>
      <w:r w:rsidR="00133813">
        <w:rPr>
          <w:rStyle w:val="Odwoanieprzypisudolnego"/>
          <w:color w:val="auto"/>
        </w:rPr>
        <w:footnoteReference w:id="73"/>
      </w:r>
      <w:r w:rsidRPr="006148F7">
        <w:t>.</w:t>
      </w:r>
    </w:p>
    <w:p w:rsidR="009848DD" w:rsidRDefault="009A424F" w:rsidP="000F645A">
      <w:pPr>
        <w:pStyle w:val="Sprawyludzi-opis"/>
      </w:pPr>
      <w:r w:rsidRPr="006148F7">
        <w:t>Jako dydaktyk swoją wiedzę</w:t>
      </w:r>
      <w:r w:rsidR="009E18EF">
        <w:t xml:space="preserve"> i </w:t>
      </w:r>
      <w:r w:rsidRPr="006148F7">
        <w:t>doświadczenie przekazuje przyszłym architektom, angażując się</w:t>
      </w:r>
      <w:r w:rsidR="009E18EF">
        <w:t xml:space="preserve"> w </w:t>
      </w:r>
      <w:r w:rsidRPr="006148F7">
        <w:t>zaszczepianie</w:t>
      </w:r>
      <w:r w:rsidR="009E18EF">
        <w:t xml:space="preserve"> w </w:t>
      </w:r>
      <w:r w:rsidRPr="006148F7">
        <w:t>nich</w:t>
      </w:r>
      <w:r w:rsidR="00CC7107">
        <w:t xml:space="preserve"> nie</w:t>
      </w:r>
      <w:r w:rsidR="00574971">
        <w:t xml:space="preserve"> </w:t>
      </w:r>
      <w:r w:rsidRPr="006148F7">
        <w:t>tylko wiedzy ale także prospołecznych postaw, zwiększając ich świadomość znaczenia projektowania uniwersalnego. Opracował Standardy Dostępności przestrzeni publicznych</w:t>
      </w:r>
      <w:r w:rsidR="009E18EF">
        <w:t xml:space="preserve"> i </w:t>
      </w:r>
      <w:r w:rsidRPr="006148F7">
        <w:t>konsekwentnie prowadzi działania na rzecz ich wdrożenia</w:t>
      </w:r>
      <w:r w:rsidR="009E18EF">
        <w:t xml:space="preserve"> w </w:t>
      </w:r>
      <w:r w:rsidRPr="006148F7">
        <w:t>samorządach lokalnych</w:t>
      </w:r>
      <w:r w:rsidR="009848DD">
        <w:t>.</w:t>
      </w:r>
    </w:p>
    <w:p w:rsidR="009A424F" w:rsidRDefault="009A424F" w:rsidP="000F645A">
      <w:pPr>
        <w:pStyle w:val="Sprawyludzi-opis"/>
      </w:pPr>
      <w:r w:rsidRPr="006148F7">
        <w:t>Nagroda im. doktora Macieja Lisa została ustanowiona</w:t>
      </w:r>
      <w:r w:rsidR="009E18EF">
        <w:t xml:space="preserve"> z </w:t>
      </w:r>
      <w:r w:rsidRPr="006148F7">
        <w:t>inicjatywy Rzecznika Praw Obywatelskich</w:t>
      </w:r>
      <w:r w:rsidR="009E18EF">
        <w:t xml:space="preserve"> w </w:t>
      </w:r>
      <w:r w:rsidRPr="006148F7">
        <w:t xml:space="preserve">celu uhonorowania pamięci Macieja Lisa – </w:t>
      </w:r>
      <w:r w:rsidR="004A71BB">
        <w:t>p</w:t>
      </w:r>
      <w:r w:rsidRPr="006148F7">
        <w:t xml:space="preserve">ełnomocnika </w:t>
      </w:r>
      <w:r w:rsidR="004A71BB">
        <w:t>t</w:t>
      </w:r>
      <w:r w:rsidRPr="006148F7">
        <w:t>erenowego RPO</w:t>
      </w:r>
      <w:r w:rsidR="00F147D3">
        <w:t xml:space="preserve"> we</w:t>
      </w:r>
      <w:r w:rsidR="00574971">
        <w:t xml:space="preserve"> </w:t>
      </w:r>
      <w:r w:rsidRPr="006148F7">
        <w:t>Wrocławiu, który zmarł</w:t>
      </w:r>
      <w:r w:rsidR="009E18EF">
        <w:t xml:space="preserve"> w </w:t>
      </w:r>
      <w:r w:rsidRPr="006148F7">
        <w:t>kwietniu 2015</w:t>
      </w:r>
      <w:r w:rsidR="00574971">
        <w:t xml:space="preserve"> </w:t>
      </w:r>
      <w:r w:rsidR="00417C70">
        <w:t xml:space="preserve">r. </w:t>
      </w:r>
      <w:r w:rsidRPr="006148F7">
        <w:t>Jest przyznawana za szczególne osiągnięcia</w:t>
      </w:r>
      <w:r w:rsidR="009E18EF">
        <w:t xml:space="preserve"> w </w:t>
      </w:r>
      <w:r w:rsidRPr="006148F7">
        <w:t>dziedzinie obrony praw</w:t>
      </w:r>
      <w:r w:rsidR="009E18EF">
        <w:t xml:space="preserve"> i </w:t>
      </w:r>
      <w:r w:rsidRPr="006148F7">
        <w:t>interesów osób</w:t>
      </w:r>
      <w:r w:rsidR="009E18EF">
        <w:t xml:space="preserve"> z </w:t>
      </w:r>
      <w:r w:rsidRPr="006148F7">
        <w:t>niepełnosprawnościami.</w:t>
      </w:r>
    </w:p>
    <w:p w:rsidR="0044272F" w:rsidRDefault="00D72CFD" w:rsidP="0044272F">
      <w:pPr>
        <w:pStyle w:val="ODESANIE"/>
      </w:pPr>
      <w:hyperlink w:anchor="_Dojazd_do_szkół" w:history="1">
        <w:r w:rsidR="0044272F" w:rsidRPr="004326FC">
          <w:rPr>
            <w:rStyle w:val="Hipercze"/>
            <w:color w:val="C00000"/>
          </w:rPr>
          <w:t>Problem koszt</w:t>
        </w:r>
        <w:r w:rsidR="004D1EB2" w:rsidRPr="004326FC">
          <w:rPr>
            <w:rStyle w:val="Hipercze"/>
            <w:color w:val="C00000"/>
          </w:rPr>
          <w:t>ów</w:t>
        </w:r>
        <w:r w:rsidR="0044272F" w:rsidRPr="004326FC">
          <w:rPr>
            <w:rStyle w:val="Hipercze"/>
            <w:color w:val="C00000"/>
          </w:rPr>
          <w:t xml:space="preserve"> dowozu dzieci</w:t>
        </w:r>
        <w:r w:rsidR="009E18EF">
          <w:rPr>
            <w:rStyle w:val="Hipercze"/>
            <w:color w:val="C00000"/>
          </w:rPr>
          <w:t xml:space="preserve"> z </w:t>
        </w:r>
        <w:r w:rsidR="0044272F" w:rsidRPr="004326FC">
          <w:rPr>
            <w:rStyle w:val="Hipercze"/>
            <w:color w:val="C00000"/>
          </w:rPr>
          <w:t>niepełnosprawnościami</w:t>
        </w:r>
        <w:r w:rsidR="002D1487" w:rsidRPr="004326FC">
          <w:rPr>
            <w:rStyle w:val="Hipercze"/>
            <w:color w:val="C00000"/>
          </w:rPr>
          <w:t xml:space="preserve"> </w:t>
        </w:r>
        <w:r w:rsidR="0044272F" w:rsidRPr="004326FC">
          <w:rPr>
            <w:rStyle w:val="Hipercze"/>
            <w:color w:val="C00000"/>
          </w:rPr>
          <w:t>opisany jest przy</w:t>
        </w:r>
        <w:r w:rsidR="00F147D3" w:rsidRPr="004326FC">
          <w:rPr>
            <w:rStyle w:val="Hipercze"/>
            <w:color w:val="C00000"/>
          </w:rPr>
          <w:t xml:space="preserve"> art.</w:t>
        </w:r>
        <w:r w:rsidR="00574971" w:rsidRPr="004326FC">
          <w:rPr>
            <w:rStyle w:val="Hipercze"/>
            <w:color w:val="C00000"/>
          </w:rPr>
          <w:t xml:space="preserve"> </w:t>
        </w:r>
        <w:r w:rsidR="0044272F" w:rsidRPr="004326FC">
          <w:rPr>
            <w:rStyle w:val="Hipercze"/>
            <w:color w:val="C00000"/>
          </w:rPr>
          <w:t>70 ust.</w:t>
        </w:r>
        <w:r w:rsidR="00574971" w:rsidRPr="004326FC">
          <w:rPr>
            <w:rStyle w:val="Hipercze"/>
            <w:color w:val="C00000"/>
          </w:rPr>
          <w:t xml:space="preserve"> </w:t>
        </w:r>
        <w:r w:rsidR="0044272F" w:rsidRPr="004326FC">
          <w:rPr>
            <w:rStyle w:val="Hipercze"/>
            <w:color w:val="C00000"/>
          </w:rPr>
          <w:t>4 Konstytucji (Równy dostęp</w:t>
        </w:r>
        <w:r w:rsidR="00F147D3" w:rsidRPr="004326FC">
          <w:rPr>
            <w:rStyle w:val="Hipercze"/>
            <w:color w:val="C00000"/>
          </w:rPr>
          <w:t xml:space="preserve"> do</w:t>
        </w:r>
        <w:r w:rsidR="00574971" w:rsidRPr="004326FC">
          <w:rPr>
            <w:rStyle w:val="Hipercze"/>
            <w:color w:val="C00000"/>
          </w:rPr>
          <w:t xml:space="preserve"> </w:t>
        </w:r>
        <w:r w:rsidR="0044272F" w:rsidRPr="004326FC">
          <w:rPr>
            <w:rStyle w:val="Hipercze"/>
            <w:color w:val="C00000"/>
          </w:rPr>
          <w:t>wykształcenia)</w:t>
        </w:r>
      </w:hyperlink>
    </w:p>
    <w:p w:rsidR="00122CDC" w:rsidRPr="00122CDC" w:rsidRDefault="00D72CFD" w:rsidP="0044272F">
      <w:pPr>
        <w:pStyle w:val="ODESANIE"/>
      </w:pPr>
      <w:hyperlink w:anchor="_Dzieci_KODA_–" w:history="1">
        <w:r w:rsidR="00122CDC" w:rsidRPr="00122CDC">
          <w:rPr>
            <w:rStyle w:val="Hipercze"/>
            <w:color w:val="C00000"/>
          </w:rPr>
          <w:t>O problemie dzieci KODA – słyszących dzieci niesłyszących rodziców mowa jest przy okazji art. 72 Konstytucji (Prawa dziecka)</w:t>
        </w:r>
      </w:hyperlink>
    </w:p>
    <w:p w:rsidR="003E6AC3" w:rsidRPr="006148F7" w:rsidRDefault="009A424F" w:rsidP="003E6AC3">
      <w:pPr>
        <w:spacing w:after="200" w:line="24" w:lineRule="auto"/>
        <w:rPr>
          <w:bCs/>
          <w:color w:val="044892"/>
        </w:rPr>
      </w:pPr>
      <w:r w:rsidRPr="006148F7">
        <w:br w:type="page"/>
      </w:r>
    </w:p>
    <w:p w:rsidR="00E45210" w:rsidRPr="004E2DD0" w:rsidRDefault="00E45210" w:rsidP="00B40816">
      <w:pPr>
        <w:pStyle w:val="Nagwek3"/>
      </w:pPr>
      <w:bookmarkStart w:id="114" w:name="_Art._70_ust."/>
      <w:bookmarkStart w:id="115" w:name="_Toc513723283"/>
      <w:bookmarkStart w:id="116" w:name="_Toc523492914"/>
      <w:bookmarkEnd w:id="114"/>
      <w:r w:rsidRPr="004E2DD0">
        <w:lastRenderedPageBreak/>
        <w:t>Art. 70</w:t>
      </w:r>
      <w:r w:rsidR="00BF69A5" w:rsidRPr="004E2DD0">
        <w:t xml:space="preserve"> ust.</w:t>
      </w:r>
      <w:r w:rsidR="00574971">
        <w:t xml:space="preserve"> </w:t>
      </w:r>
      <w:r w:rsidRPr="004E2DD0">
        <w:t>4 – Równy dostęp</w:t>
      </w:r>
      <w:r w:rsidR="00F147D3" w:rsidRPr="004E2DD0">
        <w:t xml:space="preserve"> do</w:t>
      </w:r>
      <w:r w:rsidR="00574971">
        <w:t xml:space="preserve"> </w:t>
      </w:r>
      <w:r w:rsidRPr="004E2DD0">
        <w:t>wykształcenia</w:t>
      </w:r>
      <w:bookmarkEnd w:id="115"/>
      <w:bookmarkEnd w:id="116"/>
    </w:p>
    <w:p w:rsidR="00E45210" w:rsidRPr="004E2DD0" w:rsidRDefault="00E45210" w:rsidP="00C97D7E">
      <w:pPr>
        <w:pStyle w:val="Konstytucja"/>
      </w:pPr>
      <w:r w:rsidRPr="004E2DD0">
        <w:t>Władze publiczne zapewniają obywatelom powszechny</w:t>
      </w:r>
      <w:r w:rsidR="009E18EF">
        <w:t xml:space="preserve"> i </w:t>
      </w:r>
      <w:r w:rsidRPr="004E2DD0">
        <w:t>równy dostęp</w:t>
      </w:r>
      <w:r w:rsidR="00F147D3" w:rsidRPr="004E2DD0">
        <w:t xml:space="preserve"> do</w:t>
      </w:r>
      <w:r w:rsidR="00574971">
        <w:t xml:space="preserve"> </w:t>
      </w:r>
      <w:r w:rsidRPr="004E2DD0">
        <w:t>wykształcenia</w:t>
      </w:r>
      <w:r w:rsidR="00E51907" w:rsidRPr="004E2DD0">
        <w:t>.</w:t>
      </w:r>
      <w:r w:rsidR="002D1487" w:rsidRPr="004E2DD0">
        <w:t xml:space="preserve"> W</w:t>
      </w:r>
      <w:r w:rsidR="00574971">
        <w:t xml:space="preserve"> </w:t>
      </w:r>
      <w:r w:rsidRPr="004E2DD0">
        <w:t>tym celu tworzą</w:t>
      </w:r>
      <w:r w:rsidR="009E18EF">
        <w:t xml:space="preserve"> i </w:t>
      </w:r>
      <w:r w:rsidRPr="004E2DD0">
        <w:t>wspierają systemy indywidualnej pomocy finansowej</w:t>
      </w:r>
      <w:r w:rsidR="009E18EF">
        <w:t xml:space="preserve"> i </w:t>
      </w:r>
      <w:r w:rsidRPr="004E2DD0">
        <w:t>organizacyjnej dla uczniów</w:t>
      </w:r>
      <w:r w:rsidR="009E18EF">
        <w:t xml:space="preserve"> i </w:t>
      </w:r>
      <w:r w:rsidRPr="004E2DD0">
        <w:t>studentów. Warunki udzielania pomocy określa ustawa.</w:t>
      </w:r>
    </w:p>
    <w:p w:rsidR="00F147D3" w:rsidRPr="004E2DD0" w:rsidRDefault="00756178" w:rsidP="00756178">
      <w:pPr>
        <w:pStyle w:val="ComwiKonstytucja"/>
      </w:pPr>
      <w:r w:rsidRPr="004E2DD0">
        <w:t>Zasada powszechnego</w:t>
      </w:r>
      <w:r w:rsidR="009E18EF">
        <w:t xml:space="preserve"> i </w:t>
      </w:r>
      <w:r w:rsidRPr="004E2DD0">
        <w:t>równego dostępu</w:t>
      </w:r>
      <w:r w:rsidR="00F147D3" w:rsidRPr="004E2DD0">
        <w:t xml:space="preserve"> do</w:t>
      </w:r>
      <w:r w:rsidR="00574971">
        <w:t xml:space="preserve"> </w:t>
      </w:r>
      <w:r w:rsidRPr="004E2DD0">
        <w:t>wykształcenia odnosi się jedynie</w:t>
      </w:r>
      <w:r w:rsidR="00F147D3" w:rsidRPr="004E2DD0">
        <w:t xml:space="preserve"> do</w:t>
      </w:r>
      <w:r w:rsidR="00574971">
        <w:t xml:space="preserve"> </w:t>
      </w:r>
      <w:r w:rsidRPr="004E2DD0">
        <w:t>obywateli R</w:t>
      </w:r>
      <w:r w:rsidR="00084579" w:rsidRPr="004E2DD0">
        <w:t>zeczypospolitej</w:t>
      </w:r>
      <w:r w:rsidRPr="004E2DD0">
        <w:t xml:space="preserve">. Przepis ten tworzy zasadę polityki państwa, a nie prawo podmiotowe, więc nie stwarza bezpośrednich roszczeń. </w:t>
      </w:r>
      <w:r w:rsidR="00B00EF3">
        <w:t>Jednakże zasada powszechności</w:t>
      </w:r>
      <w:r w:rsidR="009E18EF">
        <w:t xml:space="preserve"> i </w:t>
      </w:r>
      <w:r w:rsidR="00B00EF3">
        <w:t>równości ma bezpośredni związek</w:t>
      </w:r>
      <w:r w:rsidR="009E18EF">
        <w:t xml:space="preserve"> z </w:t>
      </w:r>
      <w:r w:rsidR="00B00EF3">
        <w:t>realizacją prawa do</w:t>
      </w:r>
      <w:r w:rsidR="00574971">
        <w:t xml:space="preserve"> </w:t>
      </w:r>
      <w:r w:rsidR="00B00EF3">
        <w:t>nauki</w:t>
      </w:r>
      <w:r w:rsidR="009E18EF">
        <w:t xml:space="preserve"> i </w:t>
      </w:r>
      <w:r w:rsidR="00B00EF3">
        <w:t>jest konieczna</w:t>
      </w:r>
      <w:r w:rsidR="006536FF">
        <w:t>,</w:t>
      </w:r>
      <w:r w:rsidR="00B00EF3">
        <w:t xml:space="preserve"> by</w:t>
      </w:r>
      <w:r w:rsidR="009E18EF">
        <w:t xml:space="preserve"> w </w:t>
      </w:r>
      <w:r w:rsidR="00B00EF3">
        <w:t>pełni korzystać</w:t>
      </w:r>
      <w:r w:rsidR="009E18EF">
        <w:t xml:space="preserve"> z </w:t>
      </w:r>
      <w:r w:rsidR="00B00EF3">
        <w:t>tego prawa.</w:t>
      </w:r>
    </w:p>
    <w:p w:rsidR="00F147D3" w:rsidRPr="004E2DD0" w:rsidRDefault="00756178" w:rsidP="00756178">
      <w:pPr>
        <w:pStyle w:val="ComwiKonstytucja"/>
      </w:pPr>
      <w:r w:rsidRPr="004E2DD0">
        <w:t>Zasada ta dotyczy kształcenia</w:t>
      </w:r>
      <w:r w:rsidR="009E18EF">
        <w:t xml:space="preserve"> w </w:t>
      </w:r>
      <w:r w:rsidRPr="004E2DD0">
        <w:t>systemie szkolnictwa publicznego. Powszechność nauki oznacza, że każda osoba objęta obowiązkiem szkolnym musi mieć zapewnioną możliwość nauki</w:t>
      </w:r>
      <w:r w:rsidR="009E18EF">
        <w:t xml:space="preserve"> w </w:t>
      </w:r>
      <w:r w:rsidR="00B14024">
        <w:t>szkole publicznej, chyba</w:t>
      </w:r>
      <w:r w:rsidRPr="004E2DD0">
        <w:t xml:space="preserve"> że decyduje się na</w:t>
      </w:r>
      <w:r w:rsidR="00574971">
        <w:t xml:space="preserve"> </w:t>
      </w:r>
      <w:r w:rsidRPr="004E2DD0">
        <w:t>korzystanie</w:t>
      </w:r>
      <w:r w:rsidR="009E18EF">
        <w:t xml:space="preserve"> z </w:t>
      </w:r>
      <w:r w:rsidRPr="004E2DD0">
        <w:t>oferty szkół niepublicznych.</w:t>
      </w:r>
      <w:r w:rsidR="002D1487" w:rsidRPr="004E2DD0">
        <w:t xml:space="preserve"> Z</w:t>
      </w:r>
      <w:r w:rsidR="00574971">
        <w:t xml:space="preserve"> </w:t>
      </w:r>
      <w:r w:rsidRPr="004E2DD0">
        <w:t>zasady powszechności wynika także, że osoby, które ukończyły 18 lat, również muszą mieć zagwarantowaną możliwość pobierania nauki</w:t>
      </w:r>
      <w:r w:rsidR="009E18EF">
        <w:t xml:space="preserve"> w </w:t>
      </w:r>
      <w:r w:rsidRPr="004E2DD0">
        <w:t>szkoła</w:t>
      </w:r>
      <w:r w:rsidR="00B00EF3">
        <w:t>ch</w:t>
      </w:r>
      <w:r w:rsidRPr="004E2DD0">
        <w:t xml:space="preserve"> na różnych szczeblach.</w:t>
      </w:r>
    </w:p>
    <w:p w:rsidR="00F147D3" w:rsidRPr="004E2DD0" w:rsidRDefault="00756178" w:rsidP="00756178">
      <w:pPr>
        <w:pStyle w:val="ComwiKonstytucja"/>
      </w:pPr>
      <w:r w:rsidRPr="004E2DD0">
        <w:t>Równość</w:t>
      </w:r>
      <w:r w:rsidR="009E18EF">
        <w:t xml:space="preserve"> w </w:t>
      </w:r>
      <w:r w:rsidRPr="004E2DD0">
        <w:t>dostępie</w:t>
      </w:r>
      <w:r w:rsidR="00F147D3" w:rsidRPr="004E2DD0">
        <w:t xml:space="preserve"> do</w:t>
      </w:r>
      <w:r w:rsidR="00574971">
        <w:t xml:space="preserve"> </w:t>
      </w:r>
      <w:r w:rsidRPr="004E2DD0">
        <w:t>nauki to realizacja ogólnej zasady równości (art. 32). Każdy powinien mieć jednakową szansę podjęcia nauki</w:t>
      </w:r>
      <w:r w:rsidR="009E18EF">
        <w:t xml:space="preserve"> w </w:t>
      </w:r>
      <w:r w:rsidRPr="004E2DD0">
        <w:t>szkołach na różnych szczeblach edukacji. Szczególnie istotne</w:t>
      </w:r>
      <w:r w:rsidR="009E18EF">
        <w:t xml:space="preserve"> w </w:t>
      </w:r>
      <w:r w:rsidRPr="004E2DD0">
        <w:t>tym kontekście jest uwzględnieni</w:t>
      </w:r>
      <w:r w:rsidR="00B14024">
        <w:t>e</w:t>
      </w:r>
      <w:r w:rsidR="00F147D3" w:rsidRPr="004E2DD0">
        <w:t xml:space="preserve"> art.</w:t>
      </w:r>
      <w:r w:rsidR="00574971">
        <w:t xml:space="preserve"> </w:t>
      </w:r>
      <w:r w:rsidRPr="004E2DD0">
        <w:t>33</w:t>
      </w:r>
      <w:r w:rsidR="009E18EF">
        <w:t xml:space="preserve"> i </w:t>
      </w:r>
      <w:r w:rsidRPr="004E2DD0">
        <w:t>zapewnienie równości</w:t>
      </w:r>
      <w:r w:rsidR="009E18EF">
        <w:t xml:space="preserve"> w </w:t>
      </w:r>
      <w:r w:rsidRPr="004E2DD0">
        <w:t>dostępie</w:t>
      </w:r>
      <w:r w:rsidR="00F147D3" w:rsidRPr="004E2DD0">
        <w:t xml:space="preserve"> do</w:t>
      </w:r>
      <w:r w:rsidR="00574971">
        <w:t xml:space="preserve"> </w:t>
      </w:r>
      <w:r w:rsidRPr="004E2DD0">
        <w:t>nauki niezależnie</w:t>
      </w:r>
      <w:r w:rsidR="00F147D3" w:rsidRPr="004E2DD0">
        <w:t xml:space="preserve"> od</w:t>
      </w:r>
      <w:r w:rsidR="00574971">
        <w:t xml:space="preserve"> </w:t>
      </w:r>
      <w:r w:rsidRPr="004E2DD0">
        <w:t>płci.</w:t>
      </w:r>
    </w:p>
    <w:p w:rsidR="00756178" w:rsidRPr="006148F7" w:rsidRDefault="00756178" w:rsidP="00084579">
      <w:pPr>
        <w:pStyle w:val="ComwiKonstytucja"/>
      </w:pPr>
      <w:r w:rsidRPr="004E2DD0">
        <w:t>Ustęp 4 tworzy także zasadę pomocy władz publicznych dla uczniów</w:t>
      </w:r>
      <w:r w:rsidR="009E18EF">
        <w:t xml:space="preserve"> i </w:t>
      </w:r>
      <w:r w:rsidRPr="004E2DD0">
        <w:t>studentów, której realizacja może odbywać się na różne przewidziane przez ustawodawcę sposoby.</w:t>
      </w:r>
    </w:p>
    <w:p w:rsidR="003E6AC3" w:rsidRPr="006148F7" w:rsidRDefault="003E6AC3" w:rsidP="004C2686">
      <w:pPr>
        <w:pStyle w:val="Nagwek4"/>
      </w:pPr>
      <w:r w:rsidRPr="006148F7">
        <w:br w:type="page"/>
      </w:r>
    </w:p>
    <w:p w:rsidR="00F147D3" w:rsidRDefault="00E45210" w:rsidP="004C2686">
      <w:pPr>
        <w:pStyle w:val="Nagwek4"/>
      </w:pPr>
      <w:bookmarkStart w:id="117" w:name="_Dojazd_do_szkół"/>
      <w:bookmarkStart w:id="118" w:name="_Toc513723284"/>
      <w:bookmarkStart w:id="119" w:name="_Toc523492915"/>
      <w:bookmarkEnd w:id="117"/>
      <w:r w:rsidRPr="006148F7">
        <w:lastRenderedPageBreak/>
        <w:t>Dojazd</w:t>
      </w:r>
      <w:r w:rsidR="00F147D3">
        <w:t xml:space="preserve"> do</w:t>
      </w:r>
      <w:r w:rsidR="00574971">
        <w:t xml:space="preserve"> </w:t>
      </w:r>
      <w:r w:rsidRPr="006148F7">
        <w:t>szkół dla uczniów</w:t>
      </w:r>
      <w:r w:rsidR="009E18EF">
        <w:t xml:space="preserve"> z </w:t>
      </w:r>
      <w:r w:rsidRPr="006148F7">
        <w:t>niepełnosprawnościami</w:t>
      </w:r>
      <w:r w:rsidR="0044272F">
        <w:rPr>
          <w:rStyle w:val="Odwoanieprzypisudolnego"/>
        </w:rPr>
        <w:footnoteReference w:id="74"/>
      </w:r>
      <w:bookmarkEnd w:id="118"/>
      <w:bookmarkEnd w:id="119"/>
    </w:p>
    <w:p w:rsidR="00E45210" w:rsidRPr="00033611" w:rsidRDefault="00761FCC" w:rsidP="00E45210">
      <w:pPr>
        <w:pStyle w:val="Styl1"/>
        <w:rPr>
          <w:b/>
          <w:bCs/>
          <w:lang w:eastAsia="en-US"/>
        </w:rPr>
      </w:pPr>
      <w:r w:rsidRPr="00033611">
        <w:rPr>
          <w:b/>
          <w:bCs/>
          <w:lang w:eastAsia="en-US"/>
        </w:rPr>
        <w:t>Rodzice dzieci</w:t>
      </w:r>
      <w:r w:rsidR="009E18EF">
        <w:rPr>
          <w:b/>
          <w:bCs/>
          <w:lang w:eastAsia="en-US"/>
        </w:rPr>
        <w:t xml:space="preserve"> z </w:t>
      </w:r>
      <w:r w:rsidRPr="00033611">
        <w:rPr>
          <w:b/>
          <w:bCs/>
          <w:lang w:eastAsia="en-US"/>
        </w:rPr>
        <w:t>niepełnosprawnościami skarżą się</w:t>
      </w:r>
      <w:r w:rsidR="00F147D3">
        <w:rPr>
          <w:b/>
          <w:bCs/>
          <w:lang w:eastAsia="en-US"/>
        </w:rPr>
        <w:t xml:space="preserve"> do</w:t>
      </w:r>
      <w:r w:rsidR="00574971">
        <w:rPr>
          <w:b/>
          <w:bCs/>
          <w:lang w:eastAsia="en-US"/>
        </w:rPr>
        <w:t xml:space="preserve"> </w:t>
      </w:r>
      <w:r w:rsidRPr="00033611">
        <w:rPr>
          <w:b/>
          <w:bCs/>
          <w:lang w:eastAsia="en-US"/>
        </w:rPr>
        <w:t>Rzecznika na</w:t>
      </w:r>
      <w:r w:rsidR="00574971">
        <w:rPr>
          <w:b/>
          <w:bCs/>
          <w:lang w:eastAsia="en-US"/>
        </w:rPr>
        <w:t xml:space="preserve"> </w:t>
      </w:r>
      <w:r w:rsidRPr="00033611">
        <w:rPr>
          <w:b/>
          <w:bCs/>
          <w:lang w:eastAsia="en-US"/>
        </w:rPr>
        <w:t>problemy związane</w:t>
      </w:r>
      <w:r w:rsidR="009E18EF">
        <w:rPr>
          <w:b/>
          <w:bCs/>
          <w:lang w:eastAsia="en-US"/>
        </w:rPr>
        <w:t xml:space="preserve"> z </w:t>
      </w:r>
      <w:r w:rsidR="00E45210" w:rsidRPr="00033611">
        <w:rPr>
          <w:b/>
          <w:bCs/>
          <w:lang w:eastAsia="en-US"/>
        </w:rPr>
        <w:t>dowozem</w:t>
      </w:r>
      <w:r w:rsidR="00BF69A5" w:rsidRPr="00033611">
        <w:rPr>
          <w:b/>
          <w:bCs/>
          <w:lang w:eastAsia="en-US"/>
        </w:rPr>
        <w:t xml:space="preserve"> </w:t>
      </w:r>
      <w:r w:rsidRPr="00033611">
        <w:rPr>
          <w:b/>
          <w:bCs/>
          <w:lang w:eastAsia="en-US"/>
        </w:rPr>
        <w:t>dzieci</w:t>
      </w:r>
      <w:r w:rsidR="00F147D3">
        <w:rPr>
          <w:b/>
          <w:bCs/>
          <w:lang w:eastAsia="en-US"/>
        </w:rPr>
        <w:t xml:space="preserve"> do</w:t>
      </w:r>
      <w:r w:rsidR="00574971">
        <w:rPr>
          <w:b/>
          <w:bCs/>
          <w:lang w:eastAsia="en-US"/>
        </w:rPr>
        <w:t xml:space="preserve"> </w:t>
      </w:r>
      <w:r w:rsidR="00E45210" w:rsidRPr="00033611">
        <w:rPr>
          <w:b/>
          <w:bCs/>
          <w:lang w:eastAsia="en-US"/>
        </w:rPr>
        <w:t>szkół. Trudności te nierzadko prowadzą</w:t>
      </w:r>
      <w:r w:rsidR="00F147D3">
        <w:rPr>
          <w:b/>
          <w:bCs/>
          <w:lang w:eastAsia="en-US"/>
        </w:rPr>
        <w:t xml:space="preserve"> do</w:t>
      </w:r>
      <w:r w:rsidR="00574971">
        <w:rPr>
          <w:b/>
          <w:bCs/>
          <w:lang w:eastAsia="en-US"/>
        </w:rPr>
        <w:t xml:space="preserve"> </w:t>
      </w:r>
      <w:r w:rsidR="00E45210" w:rsidRPr="00033611">
        <w:rPr>
          <w:b/>
          <w:bCs/>
          <w:lang w:eastAsia="en-US"/>
        </w:rPr>
        <w:t>sytuacji,</w:t>
      </w:r>
      <w:r w:rsidR="009E18EF">
        <w:rPr>
          <w:b/>
          <w:bCs/>
          <w:lang w:eastAsia="en-US"/>
        </w:rPr>
        <w:t xml:space="preserve"> w </w:t>
      </w:r>
      <w:r w:rsidR="00E45210" w:rsidRPr="00033611">
        <w:rPr>
          <w:b/>
          <w:bCs/>
          <w:lang w:eastAsia="en-US"/>
        </w:rPr>
        <w:t>której uczniowie</w:t>
      </w:r>
      <w:r w:rsidR="00CC7107">
        <w:rPr>
          <w:b/>
          <w:bCs/>
          <w:lang w:eastAsia="en-US"/>
        </w:rPr>
        <w:t xml:space="preserve"> nie</w:t>
      </w:r>
      <w:r w:rsidR="00574971">
        <w:rPr>
          <w:b/>
          <w:bCs/>
          <w:lang w:eastAsia="en-US"/>
        </w:rPr>
        <w:t xml:space="preserve"> </w:t>
      </w:r>
      <w:r w:rsidR="00E45210" w:rsidRPr="00033611">
        <w:rPr>
          <w:b/>
          <w:bCs/>
          <w:lang w:eastAsia="en-US"/>
        </w:rPr>
        <w:t>realizują obowiązku szkolnego.</w:t>
      </w:r>
    </w:p>
    <w:p w:rsidR="00F147D3" w:rsidRDefault="00E45210" w:rsidP="00E45210">
      <w:pPr>
        <w:pStyle w:val="Styl1"/>
        <w:rPr>
          <w:bCs/>
          <w:lang w:eastAsia="en-US"/>
        </w:rPr>
      </w:pPr>
      <w:r w:rsidRPr="006148F7">
        <w:rPr>
          <w:bCs/>
          <w:lang w:eastAsia="en-US"/>
        </w:rPr>
        <w:t xml:space="preserve">Najliczniejszą grupę stanowiły skargi </w:t>
      </w:r>
      <w:r w:rsidR="00BF69A5" w:rsidRPr="006148F7">
        <w:rPr>
          <w:bCs/>
          <w:lang w:eastAsia="en-US"/>
        </w:rPr>
        <w:t>na</w:t>
      </w:r>
      <w:r w:rsidR="00574971">
        <w:rPr>
          <w:bCs/>
          <w:lang w:eastAsia="en-US"/>
        </w:rPr>
        <w:t xml:space="preserve"> </w:t>
      </w:r>
      <w:r w:rsidR="0044272F">
        <w:rPr>
          <w:bCs/>
          <w:lang w:eastAsia="en-US"/>
        </w:rPr>
        <w:t xml:space="preserve">sposób </w:t>
      </w:r>
      <w:r w:rsidRPr="006148F7">
        <w:rPr>
          <w:bCs/>
          <w:lang w:eastAsia="en-US"/>
        </w:rPr>
        <w:t>finansowania transportu dzieci</w:t>
      </w:r>
      <w:r w:rsidR="009E18EF">
        <w:rPr>
          <w:bCs/>
          <w:lang w:eastAsia="en-US"/>
        </w:rPr>
        <w:t xml:space="preserve"> z </w:t>
      </w:r>
      <w:r w:rsidRPr="006148F7">
        <w:rPr>
          <w:bCs/>
          <w:lang w:eastAsia="en-US"/>
        </w:rPr>
        <w:t>niepełnosprawnością</w:t>
      </w:r>
      <w:r w:rsidR="009E18EF">
        <w:rPr>
          <w:bCs/>
          <w:lang w:eastAsia="en-US"/>
        </w:rPr>
        <w:t xml:space="preserve"> i </w:t>
      </w:r>
      <w:r w:rsidRPr="006148F7">
        <w:rPr>
          <w:bCs/>
          <w:lang w:eastAsia="en-US"/>
        </w:rPr>
        <w:t>ich opiekunów</w:t>
      </w:r>
      <w:r w:rsidR="00F147D3">
        <w:rPr>
          <w:bCs/>
          <w:lang w:eastAsia="en-US"/>
        </w:rPr>
        <w:t xml:space="preserve"> do</w:t>
      </w:r>
      <w:r w:rsidR="00574971">
        <w:rPr>
          <w:bCs/>
          <w:lang w:eastAsia="en-US"/>
        </w:rPr>
        <w:t xml:space="preserve"> </w:t>
      </w:r>
      <w:r w:rsidRPr="006148F7">
        <w:rPr>
          <w:bCs/>
          <w:lang w:eastAsia="en-US"/>
        </w:rPr>
        <w:t>przedszkoli, szkół lub specjalistycznych ośrodków.</w:t>
      </w:r>
    </w:p>
    <w:p w:rsidR="009848DD" w:rsidRDefault="00E45210" w:rsidP="00E45210">
      <w:pPr>
        <w:pStyle w:val="Styl1"/>
        <w:rPr>
          <w:bCs/>
          <w:lang w:eastAsia="en-US"/>
        </w:rPr>
      </w:pPr>
      <w:r w:rsidRPr="004E2DD0">
        <w:rPr>
          <w:bCs/>
          <w:lang w:eastAsia="en-US"/>
        </w:rPr>
        <w:t xml:space="preserve">Przepisy </w:t>
      </w:r>
      <w:r w:rsidRPr="004E2DD0">
        <w:rPr>
          <w:bCs/>
          <w:i/>
          <w:lang w:eastAsia="en-US"/>
        </w:rPr>
        <w:t>Prawa oświatowego</w:t>
      </w:r>
      <w:r w:rsidRPr="004E2DD0">
        <w:rPr>
          <w:bCs/>
          <w:vertAlign w:val="superscript"/>
          <w:lang w:eastAsia="en-US"/>
        </w:rPr>
        <w:footnoteReference w:id="75"/>
      </w:r>
      <w:r w:rsidRPr="004E2DD0">
        <w:rPr>
          <w:bCs/>
          <w:lang w:eastAsia="en-US"/>
        </w:rPr>
        <w:t xml:space="preserve"> wskazują</w:t>
      </w:r>
      <w:r w:rsidR="00BF69A5" w:rsidRPr="004E2DD0">
        <w:rPr>
          <w:bCs/>
          <w:lang w:eastAsia="en-US"/>
        </w:rPr>
        <w:t xml:space="preserve"> na</w:t>
      </w:r>
      <w:r w:rsidR="00574971">
        <w:rPr>
          <w:bCs/>
          <w:lang w:eastAsia="en-US"/>
        </w:rPr>
        <w:t xml:space="preserve"> </w:t>
      </w:r>
      <w:r w:rsidRPr="004E2DD0">
        <w:rPr>
          <w:bCs/>
          <w:lang w:eastAsia="en-US"/>
        </w:rPr>
        <w:t>dwie formy realizacji obowiązku: poprzez zapewnienie bezpłatnego transportu, bądź poprzez zwrot kosztów przejazdu dziecka</w:t>
      </w:r>
      <w:r w:rsidR="009E18EF">
        <w:rPr>
          <w:bCs/>
          <w:lang w:eastAsia="en-US"/>
        </w:rPr>
        <w:t xml:space="preserve"> i </w:t>
      </w:r>
      <w:r w:rsidRPr="004E2DD0">
        <w:rPr>
          <w:bCs/>
          <w:lang w:eastAsia="en-US"/>
        </w:rPr>
        <w:t>opiekuna, jeżeli dowożenie zapewniają rodzice. Prawo wyboru</w:t>
      </w:r>
      <w:r w:rsidR="00CC7107" w:rsidRPr="004E2DD0">
        <w:rPr>
          <w:bCs/>
          <w:lang w:eastAsia="en-US"/>
        </w:rPr>
        <w:t xml:space="preserve"> </w:t>
      </w:r>
      <w:r w:rsidRPr="004E2DD0">
        <w:rPr>
          <w:bCs/>
          <w:lang w:eastAsia="en-US"/>
        </w:rPr>
        <w:t>przysługuje wyłącznie rodzicom</w:t>
      </w:r>
      <w:r w:rsidR="004C5341" w:rsidRPr="004E2DD0">
        <w:rPr>
          <w:bCs/>
          <w:lang w:eastAsia="en-US"/>
        </w:rPr>
        <w:t xml:space="preserve">. Ustalenie zasad zwrotu kosztów </w:t>
      </w:r>
      <w:r w:rsidR="00B00EF3">
        <w:rPr>
          <w:bCs/>
          <w:lang w:eastAsia="en-US"/>
        </w:rPr>
        <w:t>u</w:t>
      </w:r>
      <w:r w:rsidRPr="004E2DD0">
        <w:rPr>
          <w:bCs/>
          <w:lang w:eastAsia="en-US"/>
        </w:rPr>
        <w:t>stawodawca pozostawił stronom</w:t>
      </w:r>
      <w:r w:rsidR="00E51907" w:rsidRPr="004E2DD0">
        <w:rPr>
          <w:bCs/>
          <w:lang w:eastAsia="en-US"/>
        </w:rPr>
        <w:t>.</w:t>
      </w:r>
      <w:r w:rsidR="002D1487" w:rsidRPr="004E2DD0">
        <w:rPr>
          <w:bCs/>
          <w:lang w:eastAsia="en-US"/>
        </w:rPr>
        <w:t xml:space="preserve"> W</w:t>
      </w:r>
      <w:r w:rsidR="00574971">
        <w:rPr>
          <w:bCs/>
          <w:lang w:eastAsia="en-US"/>
        </w:rPr>
        <w:t xml:space="preserve"> </w:t>
      </w:r>
      <w:r w:rsidRPr="004E2DD0">
        <w:rPr>
          <w:bCs/>
          <w:lang w:eastAsia="en-US"/>
        </w:rPr>
        <w:t>praktyce zasady tego zwrotu często są określane jednostronnie przez wójta (burmistrza, prezydenta miasta),</w:t>
      </w:r>
      <w:r w:rsidR="00CC7107" w:rsidRPr="004E2DD0">
        <w:rPr>
          <w:bCs/>
          <w:lang w:eastAsia="en-US"/>
        </w:rPr>
        <w:t xml:space="preserve"> a</w:t>
      </w:r>
      <w:r w:rsidR="00574971">
        <w:rPr>
          <w:bCs/>
          <w:lang w:eastAsia="en-US"/>
        </w:rPr>
        <w:t xml:space="preserve"> </w:t>
      </w:r>
      <w:r w:rsidRPr="004E2DD0">
        <w:rPr>
          <w:bCs/>
          <w:lang w:eastAsia="en-US"/>
        </w:rPr>
        <w:t>poszczególne gminy</w:t>
      </w:r>
      <w:r w:rsidR="00CC7107" w:rsidRPr="004E2DD0">
        <w:rPr>
          <w:bCs/>
          <w:lang w:eastAsia="en-US"/>
        </w:rPr>
        <w:t xml:space="preserve"> </w:t>
      </w:r>
      <w:r w:rsidRPr="004E2DD0">
        <w:rPr>
          <w:bCs/>
          <w:lang w:eastAsia="en-US"/>
        </w:rPr>
        <w:t xml:space="preserve">regulują </w:t>
      </w:r>
      <w:r w:rsidR="004C5341" w:rsidRPr="004E2DD0">
        <w:rPr>
          <w:bCs/>
          <w:lang w:eastAsia="en-US"/>
        </w:rPr>
        <w:t>to różnie</w:t>
      </w:r>
      <w:r w:rsidR="009848DD" w:rsidRPr="004E2DD0">
        <w:rPr>
          <w:bCs/>
          <w:lang w:eastAsia="en-US"/>
        </w:rPr>
        <w:t>.</w:t>
      </w:r>
    </w:p>
    <w:p w:rsidR="00F147D3" w:rsidRDefault="004C5341" w:rsidP="00E45210">
      <w:pPr>
        <w:pStyle w:val="Styl1"/>
        <w:rPr>
          <w:bCs/>
          <w:lang w:eastAsia="en-US"/>
        </w:rPr>
      </w:pPr>
      <w:r>
        <w:rPr>
          <w:bCs/>
          <w:lang w:eastAsia="en-US"/>
        </w:rPr>
        <w:t>O</w:t>
      </w:r>
      <w:r w:rsidR="00E45210" w:rsidRPr="006148F7">
        <w:rPr>
          <w:bCs/>
          <w:lang w:eastAsia="en-US"/>
        </w:rPr>
        <w:t>kreślane przez gminy stawki zwrotu często</w:t>
      </w:r>
      <w:r w:rsidR="00CC7107">
        <w:rPr>
          <w:bCs/>
          <w:lang w:eastAsia="en-US"/>
        </w:rPr>
        <w:t xml:space="preserve"> nie</w:t>
      </w:r>
      <w:r w:rsidR="00574971">
        <w:rPr>
          <w:bCs/>
          <w:lang w:eastAsia="en-US"/>
        </w:rPr>
        <w:t xml:space="preserve"> </w:t>
      </w:r>
      <w:r w:rsidR="00E45210" w:rsidRPr="006148F7">
        <w:rPr>
          <w:bCs/>
          <w:lang w:eastAsia="en-US"/>
        </w:rPr>
        <w:t>pokrywają rzeczywistych kosztów ponoszonych przez opiekunów</w:t>
      </w:r>
      <w:r w:rsidR="00BF69A5" w:rsidRPr="006148F7">
        <w:rPr>
          <w:bCs/>
          <w:lang w:eastAsia="en-US"/>
        </w:rPr>
        <w:t xml:space="preserve"> na</w:t>
      </w:r>
      <w:r w:rsidR="00574971">
        <w:rPr>
          <w:bCs/>
          <w:lang w:eastAsia="en-US"/>
        </w:rPr>
        <w:t xml:space="preserve"> </w:t>
      </w:r>
      <w:r w:rsidR="00E45210" w:rsidRPr="006148F7">
        <w:rPr>
          <w:bCs/>
          <w:lang w:eastAsia="en-US"/>
        </w:rPr>
        <w:t>dowóz dziecka</w:t>
      </w:r>
      <w:r w:rsidR="00E51907" w:rsidRPr="006148F7">
        <w:rPr>
          <w:bCs/>
          <w:lang w:eastAsia="en-US"/>
        </w:rPr>
        <w:t>.</w:t>
      </w:r>
      <w:r w:rsidR="002D1487">
        <w:rPr>
          <w:bCs/>
          <w:lang w:eastAsia="en-US"/>
        </w:rPr>
        <w:t xml:space="preserve"> W</w:t>
      </w:r>
      <w:r w:rsidR="00574971">
        <w:rPr>
          <w:bCs/>
          <w:lang w:eastAsia="en-US"/>
        </w:rPr>
        <w:t xml:space="preserve"> </w:t>
      </w:r>
      <w:r w:rsidR="00E45210" w:rsidRPr="006148F7">
        <w:rPr>
          <w:bCs/>
          <w:lang w:eastAsia="en-US"/>
        </w:rPr>
        <w:t xml:space="preserve">takich sytuacjach </w:t>
      </w:r>
      <w:r>
        <w:rPr>
          <w:bCs/>
          <w:lang w:eastAsia="en-US"/>
        </w:rPr>
        <w:t>rodzice musz</w:t>
      </w:r>
      <w:r w:rsidR="002B056F">
        <w:rPr>
          <w:bCs/>
          <w:lang w:eastAsia="en-US"/>
        </w:rPr>
        <w:t>ą</w:t>
      </w:r>
      <w:r>
        <w:rPr>
          <w:bCs/>
          <w:lang w:eastAsia="en-US"/>
        </w:rPr>
        <w:t xml:space="preserve"> </w:t>
      </w:r>
      <w:r w:rsidR="00E45210" w:rsidRPr="006148F7">
        <w:rPr>
          <w:bCs/>
          <w:lang w:eastAsia="en-US"/>
        </w:rPr>
        <w:t>występowa</w:t>
      </w:r>
      <w:r>
        <w:rPr>
          <w:bCs/>
          <w:lang w:eastAsia="en-US"/>
        </w:rPr>
        <w:t>ć</w:t>
      </w:r>
      <w:r w:rsidR="00F147D3">
        <w:rPr>
          <w:bCs/>
          <w:lang w:eastAsia="en-US"/>
        </w:rPr>
        <w:t xml:space="preserve"> do</w:t>
      </w:r>
      <w:r w:rsidR="00574971">
        <w:rPr>
          <w:bCs/>
          <w:lang w:eastAsia="en-US"/>
        </w:rPr>
        <w:t xml:space="preserve"> </w:t>
      </w:r>
      <w:r>
        <w:rPr>
          <w:bCs/>
          <w:lang w:eastAsia="en-US"/>
        </w:rPr>
        <w:t>sądu</w:t>
      </w:r>
      <w:r w:rsidR="00E45210" w:rsidRPr="006148F7">
        <w:rPr>
          <w:bCs/>
          <w:lang w:eastAsia="en-US"/>
        </w:rPr>
        <w:t>, sądy zaś</w:t>
      </w:r>
      <w:r w:rsidR="009E18EF">
        <w:rPr>
          <w:bCs/>
          <w:lang w:eastAsia="en-US"/>
        </w:rPr>
        <w:t xml:space="preserve"> w </w:t>
      </w:r>
      <w:r w:rsidR="00E45210" w:rsidRPr="006148F7">
        <w:rPr>
          <w:bCs/>
          <w:lang w:eastAsia="en-US"/>
        </w:rPr>
        <w:t>odmienny sposób określają zakres uprawnień</w:t>
      </w:r>
      <w:r w:rsidR="009E18EF">
        <w:rPr>
          <w:bCs/>
          <w:lang w:eastAsia="en-US"/>
        </w:rPr>
        <w:t xml:space="preserve"> w </w:t>
      </w:r>
      <w:r w:rsidR="00E45210" w:rsidRPr="006148F7">
        <w:rPr>
          <w:bCs/>
          <w:lang w:eastAsia="en-US"/>
        </w:rPr>
        <w:t>tym zakresie</w:t>
      </w:r>
      <w:r w:rsidR="00E51907" w:rsidRPr="006148F7">
        <w:rPr>
          <w:bCs/>
          <w:lang w:eastAsia="en-US"/>
        </w:rPr>
        <w:t>.</w:t>
      </w:r>
    </w:p>
    <w:p w:rsidR="009848DD" w:rsidRDefault="004C5341" w:rsidP="00E45210">
      <w:pPr>
        <w:pStyle w:val="Styl1"/>
        <w:rPr>
          <w:bCs/>
          <w:lang w:eastAsia="en-US"/>
        </w:rPr>
      </w:pPr>
      <w:r w:rsidRPr="004D1EB2">
        <w:rPr>
          <w:bCs/>
          <w:lang w:eastAsia="en-US"/>
        </w:rPr>
        <w:t xml:space="preserve">Zdaniem </w:t>
      </w:r>
      <w:r w:rsidR="00E45210" w:rsidRPr="004D1EB2">
        <w:rPr>
          <w:bCs/>
          <w:lang w:eastAsia="en-US"/>
        </w:rPr>
        <w:t xml:space="preserve">Rzecznika </w:t>
      </w:r>
      <w:r w:rsidRPr="004D1EB2">
        <w:rPr>
          <w:bCs/>
          <w:lang w:eastAsia="en-US"/>
        </w:rPr>
        <w:t>nie można uznać, że gmina realizuje swój obowiązek, jeśli finansuje dojazd</w:t>
      </w:r>
      <w:r w:rsidR="009E18EF">
        <w:rPr>
          <w:bCs/>
          <w:lang w:eastAsia="en-US"/>
        </w:rPr>
        <w:t xml:space="preserve"> i </w:t>
      </w:r>
      <w:r w:rsidRPr="004D1EB2">
        <w:rPr>
          <w:bCs/>
          <w:lang w:eastAsia="en-US"/>
        </w:rPr>
        <w:t>powrót</w:t>
      </w:r>
      <w:r w:rsidR="009E18EF">
        <w:rPr>
          <w:bCs/>
          <w:lang w:eastAsia="en-US"/>
        </w:rPr>
        <w:t xml:space="preserve"> z </w:t>
      </w:r>
      <w:r w:rsidRPr="004D1EB2">
        <w:rPr>
          <w:bCs/>
          <w:lang w:eastAsia="en-US"/>
        </w:rPr>
        <w:t>placówki, a ignoruje fakt, że rodzic (opiekun) musi ze szkoły wrócić</w:t>
      </w:r>
      <w:r w:rsidR="009E18EF">
        <w:rPr>
          <w:bCs/>
          <w:lang w:eastAsia="en-US"/>
        </w:rPr>
        <w:t xml:space="preserve"> i </w:t>
      </w:r>
      <w:r w:rsidRPr="004D1EB2">
        <w:rPr>
          <w:bCs/>
          <w:lang w:eastAsia="en-US"/>
        </w:rPr>
        <w:t>po zajęciach pojechać po dziecko.</w:t>
      </w:r>
      <w:r w:rsidR="00E45210" w:rsidRPr="004D1EB2">
        <w:rPr>
          <w:bCs/>
          <w:lang w:eastAsia="en-US"/>
        </w:rPr>
        <w:t xml:space="preserve"> Konieczne jest również pokrycie kosztów przejazdów samego opiekuna</w:t>
      </w:r>
      <w:r w:rsidR="00BF69A5" w:rsidRPr="004D1EB2">
        <w:rPr>
          <w:bCs/>
          <w:lang w:eastAsia="en-US"/>
        </w:rPr>
        <w:t xml:space="preserve"> ze</w:t>
      </w:r>
      <w:r w:rsidR="00574971">
        <w:rPr>
          <w:bCs/>
          <w:lang w:eastAsia="en-US"/>
        </w:rPr>
        <w:t xml:space="preserve"> </w:t>
      </w:r>
      <w:r w:rsidR="00E45210" w:rsidRPr="004D1EB2">
        <w:rPr>
          <w:bCs/>
          <w:lang w:eastAsia="en-US"/>
        </w:rPr>
        <w:t>szkoły</w:t>
      </w:r>
      <w:r w:rsidR="00F147D3" w:rsidRPr="004D1EB2">
        <w:rPr>
          <w:bCs/>
          <w:lang w:eastAsia="en-US"/>
        </w:rPr>
        <w:t xml:space="preserve"> do</w:t>
      </w:r>
      <w:r w:rsidR="00574971">
        <w:rPr>
          <w:bCs/>
          <w:lang w:eastAsia="en-US"/>
        </w:rPr>
        <w:t xml:space="preserve"> </w:t>
      </w:r>
      <w:r w:rsidR="00E45210" w:rsidRPr="004D1EB2">
        <w:rPr>
          <w:bCs/>
          <w:lang w:eastAsia="en-US"/>
        </w:rPr>
        <w:t>domu,</w:t>
      </w:r>
      <w:r w:rsidR="00CC7107" w:rsidRPr="004D1EB2">
        <w:rPr>
          <w:bCs/>
          <w:lang w:eastAsia="en-US"/>
        </w:rPr>
        <w:t xml:space="preserve"> a</w:t>
      </w:r>
      <w:r w:rsidR="00574971">
        <w:rPr>
          <w:bCs/>
          <w:lang w:eastAsia="en-US"/>
        </w:rPr>
        <w:t xml:space="preserve"> </w:t>
      </w:r>
      <w:r w:rsidR="00E45210" w:rsidRPr="004D1EB2">
        <w:rPr>
          <w:bCs/>
          <w:lang w:eastAsia="en-US"/>
        </w:rPr>
        <w:t>następnie</w:t>
      </w:r>
      <w:r w:rsidR="009E18EF">
        <w:rPr>
          <w:bCs/>
          <w:lang w:eastAsia="en-US"/>
        </w:rPr>
        <w:t xml:space="preserve"> z </w:t>
      </w:r>
      <w:r w:rsidR="00E45210" w:rsidRPr="004D1EB2">
        <w:rPr>
          <w:bCs/>
          <w:lang w:eastAsia="en-US"/>
        </w:rPr>
        <w:t>domu</w:t>
      </w:r>
      <w:r w:rsidR="00F147D3" w:rsidRPr="004D1EB2">
        <w:rPr>
          <w:bCs/>
          <w:lang w:eastAsia="en-US"/>
        </w:rPr>
        <w:t xml:space="preserve"> do</w:t>
      </w:r>
      <w:r w:rsidR="00574971">
        <w:rPr>
          <w:bCs/>
          <w:lang w:eastAsia="en-US"/>
        </w:rPr>
        <w:t xml:space="preserve"> </w:t>
      </w:r>
      <w:r w:rsidR="00E45210" w:rsidRPr="004D1EB2">
        <w:rPr>
          <w:bCs/>
          <w:lang w:eastAsia="en-US"/>
        </w:rPr>
        <w:t>szkoły</w:t>
      </w:r>
      <w:r w:rsidR="009848DD" w:rsidRPr="004D1EB2">
        <w:rPr>
          <w:bCs/>
          <w:lang w:eastAsia="en-US"/>
        </w:rPr>
        <w:t>.</w:t>
      </w:r>
      <w:r w:rsidR="004D1EB2">
        <w:rPr>
          <w:bCs/>
          <w:lang w:eastAsia="en-US"/>
        </w:rPr>
        <w:t xml:space="preserve"> Taką inter</w:t>
      </w:r>
      <w:r w:rsidR="00B94961">
        <w:rPr>
          <w:bCs/>
          <w:lang w:eastAsia="en-US"/>
        </w:rPr>
        <w:t>p</w:t>
      </w:r>
      <w:r w:rsidR="004D1EB2">
        <w:rPr>
          <w:bCs/>
          <w:lang w:eastAsia="en-US"/>
        </w:rPr>
        <w:t>retację potwierdziły też sądy,</w:t>
      </w:r>
      <w:r w:rsidR="009E18EF">
        <w:rPr>
          <w:bCs/>
          <w:lang w:eastAsia="en-US"/>
        </w:rPr>
        <w:t xml:space="preserve"> w </w:t>
      </w:r>
      <w:r w:rsidR="004D1EB2">
        <w:rPr>
          <w:bCs/>
          <w:lang w:eastAsia="en-US"/>
        </w:rPr>
        <w:t>sprawie</w:t>
      </w:r>
      <w:r w:rsidR="009E18EF">
        <w:rPr>
          <w:bCs/>
          <w:lang w:eastAsia="en-US"/>
        </w:rPr>
        <w:t xml:space="preserve"> o </w:t>
      </w:r>
      <w:r w:rsidR="004D1EB2">
        <w:rPr>
          <w:bCs/>
          <w:lang w:eastAsia="en-US"/>
        </w:rPr>
        <w:t>refundację kosztów, do której przystąpił Rzecznik</w:t>
      </w:r>
      <w:r w:rsidR="004D1EB2">
        <w:rPr>
          <w:rStyle w:val="Odwoanieprzypisudolnego"/>
          <w:bCs/>
          <w:lang w:eastAsia="en-US"/>
        </w:rPr>
        <w:footnoteReference w:id="76"/>
      </w:r>
      <w:r w:rsidR="004D1EB2">
        <w:rPr>
          <w:bCs/>
          <w:lang w:eastAsia="en-US"/>
        </w:rPr>
        <w:t>.</w:t>
      </w:r>
    </w:p>
    <w:p w:rsidR="00F147D3" w:rsidRDefault="00E45210" w:rsidP="00E45210">
      <w:pPr>
        <w:pStyle w:val="Styl1"/>
        <w:rPr>
          <w:bCs/>
          <w:lang w:eastAsia="en-US"/>
        </w:rPr>
      </w:pPr>
      <w:r w:rsidRPr="006148F7">
        <w:rPr>
          <w:bCs/>
          <w:lang w:eastAsia="en-US"/>
        </w:rPr>
        <w:t>Kolejnym</w:t>
      </w:r>
      <w:r w:rsidR="00BF69A5" w:rsidRPr="006148F7">
        <w:rPr>
          <w:bCs/>
          <w:lang w:eastAsia="en-US"/>
        </w:rPr>
        <w:t xml:space="preserve"> ze</w:t>
      </w:r>
      <w:r w:rsidR="00574971">
        <w:rPr>
          <w:bCs/>
          <w:lang w:eastAsia="en-US"/>
        </w:rPr>
        <w:t xml:space="preserve"> </w:t>
      </w:r>
      <w:r w:rsidRPr="006148F7">
        <w:rPr>
          <w:bCs/>
          <w:lang w:eastAsia="en-US"/>
        </w:rPr>
        <w:t xml:space="preserve">zidentyfikowanych problemów jest brzmienie </w:t>
      </w:r>
      <w:r w:rsidR="00F147D3">
        <w:rPr>
          <w:bCs/>
          <w:lang w:eastAsia="en-US"/>
        </w:rPr>
        <w:t>art.</w:t>
      </w:r>
      <w:r w:rsidR="00574971">
        <w:rPr>
          <w:bCs/>
          <w:lang w:eastAsia="en-US"/>
        </w:rPr>
        <w:t xml:space="preserve"> </w:t>
      </w:r>
      <w:r w:rsidRPr="006148F7">
        <w:rPr>
          <w:bCs/>
          <w:lang w:eastAsia="en-US"/>
        </w:rPr>
        <w:t>39</w:t>
      </w:r>
      <w:r w:rsidR="00BF69A5" w:rsidRPr="006148F7">
        <w:rPr>
          <w:bCs/>
          <w:lang w:eastAsia="en-US"/>
        </w:rPr>
        <w:t xml:space="preserve"> ust.</w:t>
      </w:r>
      <w:r w:rsidR="00574971">
        <w:rPr>
          <w:bCs/>
          <w:lang w:eastAsia="en-US"/>
        </w:rPr>
        <w:t xml:space="preserve"> </w:t>
      </w:r>
      <w:r w:rsidRPr="006148F7">
        <w:rPr>
          <w:bCs/>
          <w:lang w:eastAsia="en-US"/>
        </w:rPr>
        <w:t xml:space="preserve">4 pkt 2 </w:t>
      </w:r>
      <w:r w:rsidR="00564136" w:rsidRPr="006148F7">
        <w:rPr>
          <w:bCs/>
          <w:lang w:eastAsia="en-US"/>
        </w:rPr>
        <w:t>Prawa oświatowego</w:t>
      </w:r>
      <w:r w:rsidRPr="006148F7">
        <w:rPr>
          <w:bCs/>
          <w:lang w:eastAsia="en-US"/>
        </w:rPr>
        <w:t>, który stanowi,</w:t>
      </w:r>
      <w:r w:rsidR="00CC7107">
        <w:rPr>
          <w:bCs/>
          <w:lang w:eastAsia="en-US"/>
        </w:rPr>
        <w:t xml:space="preserve"> że</w:t>
      </w:r>
      <w:r w:rsidR="00574971">
        <w:rPr>
          <w:bCs/>
          <w:lang w:eastAsia="en-US"/>
        </w:rPr>
        <w:t xml:space="preserve"> </w:t>
      </w:r>
      <w:r w:rsidRPr="006148F7">
        <w:rPr>
          <w:bCs/>
          <w:lang w:eastAsia="en-US"/>
        </w:rPr>
        <w:t>transport uczniów</w:t>
      </w:r>
      <w:r w:rsidR="009E18EF">
        <w:rPr>
          <w:bCs/>
          <w:lang w:eastAsia="en-US"/>
        </w:rPr>
        <w:t xml:space="preserve"> z </w:t>
      </w:r>
      <w:r w:rsidRPr="006148F7">
        <w:rPr>
          <w:bCs/>
          <w:lang w:eastAsia="en-US"/>
        </w:rPr>
        <w:t>niepełnosprawnościami sprzężonymi</w:t>
      </w:r>
      <w:r w:rsidR="009E18EF">
        <w:rPr>
          <w:bCs/>
          <w:lang w:eastAsia="en-US"/>
        </w:rPr>
        <w:t xml:space="preserve"> z </w:t>
      </w:r>
      <w:r w:rsidRPr="006148F7">
        <w:rPr>
          <w:bCs/>
          <w:lang w:eastAsia="en-US"/>
        </w:rPr>
        <w:t>niepełnosprawnością intelektualną jest obligatoryjny</w:t>
      </w:r>
      <w:r w:rsidR="00F147D3">
        <w:rPr>
          <w:bCs/>
          <w:lang w:eastAsia="en-US"/>
        </w:rPr>
        <w:t xml:space="preserve"> do</w:t>
      </w:r>
      <w:r w:rsidR="00574971">
        <w:rPr>
          <w:bCs/>
          <w:lang w:eastAsia="en-US"/>
        </w:rPr>
        <w:t xml:space="preserve"> </w:t>
      </w:r>
      <w:r w:rsidRPr="006148F7">
        <w:rPr>
          <w:bCs/>
          <w:lang w:eastAsia="en-US"/>
        </w:rPr>
        <w:t>24. lub 25. roku życia</w:t>
      </w:r>
      <w:r w:rsidR="004C5341">
        <w:rPr>
          <w:bCs/>
          <w:lang w:eastAsia="en-US"/>
        </w:rPr>
        <w:t>, ale</w:t>
      </w:r>
      <w:r w:rsidR="002D1487">
        <w:rPr>
          <w:bCs/>
          <w:lang w:eastAsia="en-US"/>
        </w:rPr>
        <w:t xml:space="preserve"> </w:t>
      </w:r>
      <w:r w:rsidR="00084579">
        <w:rPr>
          <w:bCs/>
          <w:lang w:eastAsia="en-US"/>
        </w:rPr>
        <w:t>tylko</w:t>
      </w:r>
      <w:r w:rsidR="00F147D3">
        <w:rPr>
          <w:bCs/>
          <w:lang w:eastAsia="en-US"/>
        </w:rPr>
        <w:t xml:space="preserve"> do</w:t>
      </w:r>
      <w:r w:rsidR="00574971">
        <w:rPr>
          <w:bCs/>
          <w:lang w:eastAsia="en-US"/>
        </w:rPr>
        <w:t xml:space="preserve"> </w:t>
      </w:r>
      <w:r w:rsidR="004C5341">
        <w:rPr>
          <w:bCs/>
          <w:lang w:eastAsia="en-US"/>
        </w:rPr>
        <w:t>„</w:t>
      </w:r>
      <w:r w:rsidR="004C5341" w:rsidRPr="006148F7">
        <w:rPr>
          <w:bCs/>
          <w:lang w:eastAsia="en-US"/>
        </w:rPr>
        <w:t>ośrodków rewalidacyjno-wychowawczych”</w:t>
      </w:r>
      <w:r w:rsidR="004C5341">
        <w:rPr>
          <w:bCs/>
          <w:lang w:eastAsia="en-US"/>
        </w:rPr>
        <w:t>.</w:t>
      </w:r>
      <w:r w:rsidR="002D1487">
        <w:rPr>
          <w:bCs/>
          <w:lang w:eastAsia="en-US"/>
        </w:rPr>
        <w:t xml:space="preserve"> W</w:t>
      </w:r>
      <w:r w:rsidR="00574971">
        <w:rPr>
          <w:bCs/>
          <w:lang w:eastAsia="en-US"/>
        </w:rPr>
        <w:t xml:space="preserve"> </w:t>
      </w:r>
      <w:r w:rsidRPr="006148F7">
        <w:rPr>
          <w:bCs/>
          <w:lang w:eastAsia="en-US"/>
        </w:rPr>
        <w:t>stosunku</w:t>
      </w:r>
      <w:r w:rsidR="00F147D3">
        <w:rPr>
          <w:bCs/>
          <w:lang w:eastAsia="en-US"/>
        </w:rPr>
        <w:t xml:space="preserve"> do</w:t>
      </w:r>
      <w:r w:rsidR="00574971">
        <w:rPr>
          <w:bCs/>
          <w:lang w:eastAsia="en-US"/>
        </w:rPr>
        <w:t xml:space="preserve"> </w:t>
      </w:r>
      <w:r w:rsidR="004C5341">
        <w:rPr>
          <w:bCs/>
          <w:lang w:eastAsia="en-US"/>
        </w:rPr>
        <w:t xml:space="preserve">wcześniejszych </w:t>
      </w:r>
      <w:r w:rsidRPr="006148F7">
        <w:rPr>
          <w:bCs/>
          <w:lang w:eastAsia="en-US"/>
        </w:rPr>
        <w:t>przepis</w:t>
      </w:r>
      <w:r w:rsidR="004C5341">
        <w:rPr>
          <w:bCs/>
          <w:lang w:eastAsia="en-US"/>
        </w:rPr>
        <w:t>ów</w:t>
      </w:r>
      <w:r w:rsidRPr="006148F7">
        <w:rPr>
          <w:bCs/>
          <w:lang w:eastAsia="en-US"/>
        </w:rPr>
        <w:t xml:space="preserve"> krąg placówek,</w:t>
      </w:r>
      <w:r w:rsidR="00F147D3">
        <w:rPr>
          <w:bCs/>
          <w:lang w:eastAsia="en-US"/>
        </w:rPr>
        <w:t xml:space="preserve"> do</w:t>
      </w:r>
      <w:r w:rsidR="00574971">
        <w:rPr>
          <w:bCs/>
          <w:lang w:eastAsia="en-US"/>
        </w:rPr>
        <w:t xml:space="preserve"> </w:t>
      </w:r>
      <w:r w:rsidRPr="006148F7">
        <w:rPr>
          <w:bCs/>
          <w:lang w:eastAsia="en-US"/>
        </w:rPr>
        <w:t>których uczęszczanie uprawnia</w:t>
      </w:r>
      <w:r w:rsidR="00F147D3">
        <w:rPr>
          <w:bCs/>
          <w:lang w:eastAsia="en-US"/>
        </w:rPr>
        <w:t xml:space="preserve"> do</w:t>
      </w:r>
      <w:r w:rsidR="00574971">
        <w:rPr>
          <w:bCs/>
          <w:lang w:eastAsia="en-US"/>
        </w:rPr>
        <w:t xml:space="preserve"> </w:t>
      </w:r>
      <w:r w:rsidRPr="006148F7">
        <w:rPr>
          <w:bCs/>
          <w:lang w:eastAsia="en-US"/>
        </w:rPr>
        <w:t>bezpłatnego transportu, został znacznie ograniczony</w:t>
      </w:r>
      <w:r w:rsidR="004C5341">
        <w:rPr>
          <w:bCs/>
          <w:lang w:eastAsia="en-US"/>
        </w:rPr>
        <w:t xml:space="preserve"> (p</w:t>
      </w:r>
      <w:r w:rsidRPr="006148F7">
        <w:rPr>
          <w:bCs/>
          <w:lang w:eastAsia="en-US"/>
        </w:rPr>
        <w:t xml:space="preserve">oprzednio </w:t>
      </w:r>
      <w:r w:rsidR="004C5341">
        <w:rPr>
          <w:bCs/>
          <w:lang w:eastAsia="en-US"/>
        </w:rPr>
        <w:t>mowa była także</w:t>
      </w:r>
      <w:r w:rsidR="009E18EF">
        <w:rPr>
          <w:bCs/>
          <w:lang w:eastAsia="en-US"/>
        </w:rPr>
        <w:t xml:space="preserve"> o </w:t>
      </w:r>
      <w:r w:rsidRPr="006148F7">
        <w:rPr>
          <w:bCs/>
          <w:lang w:eastAsia="en-US"/>
        </w:rPr>
        <w:t>szkoł</w:t>
      </w:r>
      <w:r w:rsidR="004C5341">
        <w:rPr>
          <w:bCs/>
          <w:lang w:eastAsia="en-US"/>
        </w:rPr>
        <w:t>ach</w:t>
      </w:r>
      <w:r w:rsidRPr="006148F7">
        <w:rPr>
          <w:bCs/>
          <w:lang w:eastAsia="en-US"/>
        </w:rPr>
        <w:t xml:space="preserve"> specjaln</w:t>
      </w:r>
      <w:r w:rsidR="004C5341">
        <w:rPr>
          <w:bCs/>
          <w:lang w:eastAsia="en-US"/>
        </w:rPr>
        <w:t>ych</w:t>
      </w:r>
      <w:r w:rsidRPr="006148F7">
        <w:rPr>
          <w:bCs/>
          <w:lang w:eastAsia="en-US"/>
        </w:rPr>
        <w:t>, co dawało większą możliwość wyboru placówki edukacyjnej</w:t>
      </w:r>
      <w:r w:rsidR="004C5341">
        <w:rPr>
          <w:bCs/>
          <w:lang w:eastAsia="en-US"/>
        </w:rPr>
        <w:t>)</w:t>
      </w:r>
      <w:r w:rsidRPr="006148F7">
        <w:rPr>
          <w:bCs/>
          <w:lang w:eastAsia="en-US"/>
        </w:rPr>
        <w:t>.</w:t>
      </w:r>
    </w:p>
    <w:p w:rsidR="009848DD" w:rsidRDefault="00E45210" w:rsidP="00E45210">
      <w:pPr>
        <w:pStyle w:val="Styl1"/>
        <w:rPr>
          <w:bCs/>
          <w:lang w:eastAsia="en-US"/>
        </w:rPr>
      </w:pPr>
      <w:r w:rsidRPr="006148F7">
        <w:rPr>
          <w:bCs/>
          <w:lang w:eastAsia="en-US"/>
        </w:rPr>
        <w:t>Dla wielu rodziców uczniów</w:t>
      </w:r>
      <w:r w:rsidR="009E18EF">
        <w:rPr>
          <w:bCs/>
          <w:lang w:eastAsia="en-US"/>
        </w:rPr>
        <w:t xml:space="preserve"> z </w:t>
      </w:r>
      <w:r w:rsidRPr="006148F7">
        <w:rPr>
          <w:bCs/>
          <w:lang w:eastAsia="en-US"/>
        </w:rPr>
        <w:t>niepełnosprawnościami</w:t>
      </w:r>
      <w:r w:rsidR="009E18EF">
        <w:rPr>
          <w:bCs/>
          <w:lang w:eastAsia="en-US"/>
        </w:rPr>
        <w:t xml:space="preserve"> i </w:t>
      </w:r>
      <w:r w:rsidRPr="006148F7">
        <w:rPr>
          <w:bCs/>
          <w:lang w:eastAsia="en-US"/>
        </w:rPr>
        <w:t>władz gmin niejasnym pozostaje znaczenie terminu „najbliższa szkoła”. Mimo,</w:t>
      </w:r>
      <w:r w:rsidR="00CC7107">
        <w:rPr>
          <w:bCs/>
          <w:lang w:eastAsia="en-US"/>
        </w:rPr>
        <w:t xml:space="preserve"> że</w:t>
      </w:r>
      <w:r w:rsidR="00574971">
        <w:rPr>
          <w:bCs/>
          <w:lang w:eastAsia="en-US"/>
        </w:rPr>
        <w:t xml:space="preserve"> </w:t>
      </w:r>
      <w:r w:rsidRPr="006148F7">
        <w:rPr>
          <w:bCs/>
          <w:lang w:eastAsia="en-US"/>
        </w:rPr>
        <w:t xml:space="preserve">wiele gmin akceptuje pogląd, </w:t>
      </w:r>
      <w:r w:rsidR="004C5341">
        <w:rPr>
          <w:bCs/>
          <w:lang w:eastAsia="en-US"/>
        </w:rPr>
        <w:t xml:space="preserve">że </w:t>
      </w:r>
      <w:r w:rsidRPr="006148F7">
        <w:rPr>
          <w:bCs/>
          <w:lang w:eastAsia="en-US"/>
        </w:rPr>
        <w:t xml:space="preserve">szkołą </w:t>
      </w:r>
      <w:r w:rsidRPr="006148F7">
        <w:rPr>
          <w:bCs/>
          <w:lang w:eastAsia="en-US"/>
        </w:rPr>
        <w:lastRenderedPageBreak/>
        <w:t>najbliższą jest ta placówka, która zapewnia realizację zaleceń</w:t>
      </w:r>
      <w:r w:rsidR="009E18EF">
        <w:rPr>
          <w:bCs/>
          <w:lang w:eastAsia="en-US"/>
        </w:rPr>
        <w:t xml:space="preserve"> o </w:t>
      </w:r>
      <w:r w:rsidRPr="006148F7">
        <w:rPr>
          <w:bCs/>
          <w:lang w:eastAsia="en-US"/>
        </w:rPr>
        <w:t>potrzebie kształcenia specjalnego,</w:t>
      </w:r>
      <w:r w:rsidR="00CC7107">
        <w:rPr>
          <w:bCs/>
          <w:lang w:eastAsia="en-US"/>
        </w:rPr>
        <w:t xml:space="preserve"> nie</w:t>
      </w:r>
      <w:r w:rsidR="00574971">
        <w:rPr>
          <w:bCs/>
          <w:lang w:eastAsia="en-US"/>
        </w:rPr>
        <w:t xml:space="preserve"> </w:t>
      </w:r>
      <w:r w:rsidRPr="006148F7">
        <w:rPr>
          <w:bCs/>
          <w:lang w:eastAsia="en-US"/>
        </w:rPr>
        <w:t>jest to powszechne stanowisko.</w:t>
      </w:r>
      <w:r w:rsidR="002D1487">
        <w:rPr>
          <w:bCs/>
          <w:lang w:eastAsia="en-US"/>
        </w:rPr>
        <w:t xml:space="preserve"> W</w:t>
      </w:r>
      <w:r w:rsidR="00574971">
        <w:rPr>
          <w:bCs/>
          <w:lang w:eastAsia="en-US"/>
        </w:rPr>
        <w:t xml:space="preserve"> </w:t>
      </w:r>
      <w:r w:rsidRPr="006148F7">
        <w:rPr>
          <w:bCs/>
          <w:lang w:eastAsia="en-US"/>
        </w:rPr>
        <w:t>ocenie Rzecznika doprecyzowanie regulacji</w:t>
      </w:r>
      <w:r w:rsidR="00BF69A5" w:rsidRPr="006148F7">
        <w:rPr>
          <w:bCs/>
          <w:lang w:eastAsia="en-US"/>
        </w:rPr>
        <w:t xml:space="preserve"> </w:t>
      </w:r>
      <w:r w:rsidRPr="006148F7">
        <w:rPr>
          <w:bCs/>
          <w:lang w:eastAsia="en-US"/>
        </w:rPr>
        <w:t>pozwoliłoby</w:t>
      </w:r>
      <w:r w:rsidR="00BF69A5" w:rsidRPr="006148F7">
        <w:rPr>
          <w:bCs/>
          <w:lang w:eastAsia="en-US"/>
        </w:rPr>
        <w:t xml:space="preserve"> na</w:t>
      </w:r>
      <w:r w:rsidR="00574971">
        <w:rPr>
          <w:bCs/>
          <w:lang w:eastAsia="en-US"/>
        </w:rPr>
        <w:t xml:space="preserve"> </w:t>
      </w:r>
      <w:r w:rsidRPr="006148F7">
        <w:rPr>
          <w:bCs/>
          <w:lang w:eastAsia="en-US"/>
        </w:rPr>
        <w:t>pełniejszą realizację</w:t>
      </w:r>
      <w:r w:rsidR="009E18EF">
        <w:rPr>
          <w:bCs/>
          <w:lang w:eastAsia="en-US"/>
        </w:rPr>
        <w:t xml:space="preserve"> w </w:t>
      </w:r>
      <w:r w:rsidRPr="006148F7">
        <w:rPr>
          <w:bCs/>
          <w:lang w:eastAsia="en-US"/>
        </w:rPr>
        <w:t>stosunku</w:t>
      </w:r>
      <w:r w:rsidR="00F147D3">
        <w:rPr>
          <w:bCs/>
          <w:lang w:eastAsia="en-US"/>
        </w:rPr>
        <w:t xml:space="preserve"> do</w:t>
      </w:r>
      <w:r w:rsidR="00574971">
        <w:rPr>
          <w:bCs/>
          <w:lang w:eastAsia="en-US"/>
        </w:rPr>
        <w:t xml:space="preserve"> </w:t>
      </w:r>
      <w:r w:rsidRPr="006148F7">
        <w:rPr>
          <w:bCs/>
          <w:lang w:eastAsia="en-US"/>
        </w:rPr>
        <w:t>dzieci</w:t>
      </w:r>
      <w:r w:rsidR="009E18EF">
        <w:rPr>
          <w:bCs/>
          <w:lang w:eastAsia="en-US"/>
        </w:rPr>
        <w:t xml:space="preserve"> z </w:t>
      </w:r>
      <w:r w:rsidRPr="006148F7">
        <w:rPr>
          <w:bCs/>
          <w:lang w:eastAsia="en-US"/>
        </w:rPr>
        <w:t>niepełnosprawnościami idei edukacji włączającej</w:t>
      </w:r>
      <w:r w:rsidR="009848DD">
        <w:rPr>
          <w:bCs/>
          <w:lang w:eastAsia="en-US"/>
        </w:rPr>
        <w:t>.</w:t>
      </w:r>
    </w:p>
    <w:p w:rsidR="009848DD" w:rsidRDefault="00E45210" w:rsidP="00E45210">
      <w:pPr>
        <w:pStyle w:val="Styl1"/>
        <w:rPr>
          <w:bCs/>
          <w:lang w:eastAsia="en-US"/>
        </w:rPr>
      </w:pPr>
      <w:r w:rsidRPr="006148F7">
        <w:rPr>
          <w:bCs/>
          <w:lang w:eastAsia="en-US"/>
        </w:rPr>
        <w:t>Kolejnym problemem jest brak precyzyjnego wskazania</w:t>
      </w:r>
      <w:r w:rsidR="00BF69A5" w:rsidRPr="006148F7">
        <w:rPr>
          <w:bCs/>
          <w:lang w:eastAsia="en-US"/>
        </w:rPr>
        <w:t xml:space="preserve"> </w:t>
      </w:r>
      <w:r w:rsidRPr="006148F7">
        <w:rPr>
          <w:bCs/>
          <w:lang w:eastAsia="en-US"/>
        </w:rPr>
        <w:t>wymagań, jakie powinny spełniać środki transportu, którymi uczniowie</w:t>
      </w:r>
      <w:r w:rsidR="009E18EF">
        <w:rPr>
          <w:bCs/>
          <w:lang w:eastAsia="en-US"/>
        </w:rPr>
        <w:t xml:space="preserve"> z </w:t>
      </w:r>
      <w:r w:rsidRPr="006148F7">
        <w:rPr>
          <w:bCs/>
          <w:lang w:eastAsia="en-US"/>
        </w:rPr>
        <w:t>niepełnosprawnościami są dowożeni</w:t>
      </w:r>
      <w:r w:rsidR="00F147D3">
        <w:rPr>
          <w:bCs/>
          <w:lang w:eastAsia="en-US"/>
        </w:rPr>
        <w:t xml:space="preserve"> do</w:t>
      </w:r>
      <w:r w:rsidR="00574971">
        <w:rPr>
          <w:bCs/>
          <w:lang w:eastAsia="en-US"/>
        </w:rPr>
        <w:t xml:space="preserve"> </w:t>
      </w:r>
      <w:r w:rsidRPr="006148F7">
        <w:rPr>
          <w:bCs/>
          <w:lang w:eastAsia="en-US"/>
        </w:rPr>
        <w:t>szkół</w:t>
      </w:r>
      <w:r w:rsidR="00E51907" w:rsidRPr="006148F7">
        <w:rPr>
          <w:bCs/>
          <w:lang w:eastAsia="en-US"/>
        </w:rPr>
        <w:t>.</w:t>
      </w:r>
      <w:r w:rsidR="002D1487">
        <w:rPr>
          <w:bCs/>
          <w:lang w:eastAsia="en-US"/>
        </w:rPr>
        <w:t xml:space="preserve"> W</w:t>
      </w:r>
      <w:r w:rsidR="00574971">
        <w:rPr>
          <w:bCs/>
          <w:lang w:eastAsia="en-US"/>
        </w:rPr>
        <w:t xml:space="preserve"> </w:t>
      </w:r>
      <w:r w:rsidRPr="006148F7">
        <w:rPr>
          <w:bCs/>
          <w:lang w:eastAsia="en-US"/>
        </w:rPr>
        <w:t>każdym przypadku niedostosowanie pojazdu oraz niedostateczne kompetencje osób sprawujących opiekę nad dziećmi</w:t>
      </w:r>
      <w:r w:rsidR="00BF69A5" w:rsidRPr="006148F7">
        <w:rPr>
          <w:bCs/>
          <w:lang w:eastAsia="en-US"/>
        </w:rPr>
        <w:t xml:space="preserve"> </w:t>
      </w:r>
      <w:r w:rsidRPr="006148F7">
        <w:rPr>
          <w:bCs/>
          <w:lang w:eastAsia="en-US"/>
        </w:rPr>
        <w:t>budzą poważne obawy</w:t>
      </w:r>
      <w:r w:rsidR="009E18EF">
        <w:rPr>
          <w:bCs/>
          <w:lang w:eastAsia="en-US"/>
        </w:rPr>
        <w:t xml:space="preserve"> o </w:t>
      </w:r>
      <w:r w:rsidRPr="006148F7">
        <w:rPr>
          <w:bCs/>
          <w:lang w:eastAsia="en-US"/>
        </w:rPr>
        <w:t>bezpieczeństwo</w:t>
      </w:r>
      <w:r w:rsidR="009848DD">
        <w:rPr>
          <w:bCs/>
          <w:lang w:eastAsia="en-US"/>
        </w:rPr>
        <w:t>.</w:t>
      </w:r>
    </w:p>
    <w:p w:rsidR="009848DD" w:rsidRDefault="00E45210" w:rsidP="00E45210">
      <w:pPr>
        <w:pStyle w:val="Styl1"/>
        <w:rPr>
          <w:bCs/>
          <w:lang w:eastAsia="en-US"/>
        </w:rPr>
      </w:pPr>
      <w:r w:rsidRPr="006148F7">
        <w:rPr>
          <w:bCs/>
          <w:lang w:eastAsia="en-US"/>
        </w:rPr>
        <w:t>Rzecznik zwrócił się</w:t>
      </w:r>
      <w:r w:rsidRPr="006148F7">
        <w:rPr>
          <w:bCs/>
          <w:vertAlign w:val="superscript"/>
          <w:lang w:eastAsia="en-US"/>
        </w:rPr>
        <w:footnoteReference w:id="77"/>
      </w:r>
      <w:r w:rsidR="00F147D3">
        <w:rPr>
          <w:bCs/>
          <w:lang w:eastAsia="en-US"/>
        </w:rPr>
        <w:t xml:space="preserve"> do</w:t>
      </w:r>
      <w:r w:rsidR="00574971">
        <w:rPr>
          <w:bCs/>
          <w:lang w:eastAsia="en-US"/>
        </w:rPr>
        <w:t xml:space="preserve"> </w:t>
      </w:r>
      <w:r w:rsidRPr="006148F7">
        <w:rPr>
          <w:bCs/>
          <w:lang w:eastAsia="en-US"/>
        </w:rPr>
        <w:t>Ministra Edukacji Narodowej</w:t>
      </w:r>
      <w:r w:rsidR="009E18EF">
        <w:rPr>
          <w:bCs/>
          <w:lang w:eastAsia="en-US"/>
        </w:rPr>
        <w:t xml:space="preserve"> o </w:t>
      </w:r>
      <w:r w:rsidRPr="006148F7">
        <w:rPr>
          <w:bCs/>
          <w:lang w:eastAsia="en-US"/>
        </w:rPr>
        <w:t>przedstawienie stanowiska</w:t>
      </w:r>
      <w:r w:rsidR="009E18EF">
        <w:rPr>
          <w:bCs/>
          <w:lang w:eastAsia="en-US"/>
        </w:rPr>
        <w:t xml:space="preserve"> w </w:t>
      </w:r>
      <w:r w:rsidRPr="006148F7">
        <w:rPr>
          <w:bCs/>
          <w:lang w:eastAsia="en-US"/>
        </w:rPr>
        <w:t>tej niezwykle ważnej sprawie</w:t>
      </w:r>
      <w:r w:rsidR="009848DD">
        <w:rPr>
          <w:bCs/>
          <w:lang w:eastAsia="en-US"/>
        </w:rPr>
        <w:t>.</w:t>
      </w:r>
    </w:p>
    <w:p w:rsidR="00E45210" w:rsidRDefault="00761FCC" w:rsidP="003E6AC3">
      <w:pPr>
        <w:pStyle w:val="Styl1"/>
        <w:rPr>
          <w:bCs/>
          <w:iCs/>
          <w:lang w:eastAsia="en-US"/>
        </w:rPr>
      </w:pPr>
      <w:r w:rsidRPr="006148F7">
        <w:rPr>
          <w:bCs/>
          <w:iCs/>
          <w:lang w:eastAsia="en-US"/>
        </w:rPr>
        <w:t>W odpowiedzi Minister wskazał</w:t>
      </w:r>
      <w:r w:rsidRPr="006148F7">
        <w:rPr>
          <w:bCs/>
          <w:iCs/>
          <w:vertAlign w:val="superscript"/>
          <w:lang w:eastAsia="en-US"/>
        </w:rPr>
        <w:footnoteReference w:id="78"/>
      </w:r>
      <w:r w:rsidRPr="006148F7">
        <w:rPr>
          <w:bCs/>
          <w:iCs/>
          <w:lang w:eastAsia="en-US"/>
        </w:rPr>
        <w:t>,</w:t>
      </w:r>
      <w:r w:rsidR="00CC7107">
        <w:rPr>
          <w:bCs/>
          <w:iCs/>
          <w:lang w:eastAsia="en-US"/>
        </w:rPr>
        <w:t xml:space="preserve"> że</w:t>
      </w:r>
      <w:r w:rsidR="00574971">
        <w:rPr>
          <w:bCs/>
          <w:iCs/>
          <w:lang w:eastAsia="en-US"/>
        </w:rPr>
        <w:t xml:space="preserve"> </w:t>
      </w:r>
      <w:r w:rsidRPr="006148F7">
        <w:rPr>
          <w:bCs/>
          <w:iCs/>
          <w:lang w:eastAsia="en-US"/>
        </w:rPr>
        <w:t>przepisy prawa oświatowego</w:t>
      </w:r>
      <w:r w:rsidR="009E18EF">
        <w:rPr>
          <w:bCs/>
          <w:iCs/>
          <w:lang w:eastAsia="en-US"/>
        </w:rPr>
        <w:t xml:space="preserve"> w </w:t>
      </w:r>
      <w:r w:rsidRPr="006148F7">
        <w:rPr>
          <w:bCs/>
          <w:iCs/>
          <w:lang w:eastAsia="en-US"/>
        </w:rPr>
        <w:t>sposób właściwy gwarantują realizację obowiązku szkolnego</w:t>
      </w:r>
      <w:r w:rsidR="009E18EF">
        <w:rPr>
          <w:bCs/>
          <w:iCs/>
          <w:lang w:eastAsia="en-US"/>
        </w:rPr>
        <w:t xml:space="preserve"> i </w:t>
      </w:r>
      <w:r w:rsidRPr="006148F7">
        <w:rPr>
          <w:bCs/>
          <w:iCs/>
          <w:lang w:eastAsia="en-US"/>
        </w:rPr>
        <w:t>nauki dzieci</w:t>
      </w:r>
      <w:r w:rsidR="009E18EF">
        <w:rPr>
          <w:bCs/>
          <w:iCs/>
          <w:lang w:eastAsia="en-US"/>
        </w:rPr>
        <w:t xml:space="preserve"> i </w:t>
      </w:r>
      <w:r w:rsidRPr="006148F7">
        <w:rPr>
          <w:bCs/>
          <w:iCs/>
          <w:lang w:eastAsia="en-US"/>
        </w:rPr>
        <w:t>młodzieży</w:t>
      </w:r>
      <w:r w:rsidR="009E18EF">
        <w:rPr>
          <w:bCs/>
          <w:iCs/>
          <w:lang w:eastAsia="en-US"/>
        </w:rPr>
        <w:t xml:space="preserve"> z </w:t>
      </w:r>
      <w:r w:rsidRPr="006148F7">
        <w:rPr>
          <w:bCs/>
          <w:iCs/>
          <w:lang w:eastAsia="en-US"/>
        </w:rPr>
        <w:t>niepełnosprawnościami. Nie</w:t>
      </w:r>
      <w:r w:rsidR="00574971">
        <w:rPr>
          <w:bCs/>
          <w:iCs/>
          <w:lang w:eastAsia="en-US"/>
        </w:rPr>
        <w:t xml:space="preserve"> </w:t>
      </w:r>
      <w:r w:rsidRPr="006148F7">
        <w:rPr>
          <w:bCs/>
          <w:iCs/>
          <w:lang w:eastAsia="en-US"/>
        </w:rPr>
        <w:t>naruszają również prawa tych uczniów</w:t>
      </w:r>
      <w:r w:rsidR="00F147D3">
        <w:rPr>
          <w:bCs/>
          <w:iCs/>
          <w:lang w:eastAsia="en-US"/>
        </w:rPr>
        <w:t xml:space="preserve"> do</w:t>
      </w:r>
      <w:r w:rsidR="00574971">
        <w:rPr>
          <w:bCs/>
          <w:iCs/>
          <w:lang w:eastAsia="en-US"/>
        </w:rPr>
        <w:t xml:space="preserve"> </w:t>
      </w:r>
      <w:r w:rsidRPr="006148F7">
        <w:rPr>
          <w:bCs/>
          <w:iCs/>
          <w:lang w:eastAsia="en-US"/>
        </w:rPr>
        <w:t>edukacji,</w:t>
      </w:r>
      <w:r w:rsidR="009E18EF">
        <w:rPr>
          <w:bCs/>
          <w:iCs/>
          <w:lang w:eastAsia="en-US"/>
        </w:rPr>
        <w:t xml:space="preserve"> w </w:t>
      </w:r>
      <w:r w:rsidRPr="006148F7">
        <w:rPr>
          <w:bCs/>
          <w:iCs/>
          <w:lang w:eastAsia="en-US"/>
        </w:rPr>
        <w:t>tym edukacji włączającej. Zasady ustalania kwoty refundacji kosztów dowozu dziecka</w:t>
      </w:r>
      <w:r w:rsidR="009E18EF">
        <w:rPr>
          <w:bCs/>
          <w:iCs/>
          <w:lang w:eastAsia="en-US"/>
        </w:rPr>
        <w:t xml:space="preserve"> i </w:t>
      </w:r>
      <w:r w:rsidRPr="006148F7">
        <w:rPr>
          <w:bCs/>
          <w:iCs/>
          <w:lang w:eastAsia="en-US"/>
        </w:rPr>
        <w:t>opiekuna należy natomiast uregulować na</w:t>
      </w:r>
      <w:r w:rsidR="00574971">
        <w:rPr>
          <w:bCs/>
          <w:iCs/>
          <w:lang w:eastAsia="en-US"/>
        </w:rPr>
        <w:t xml:space="preserve"> </w:t>
      </w:r>
      <w:r w:rsidRPr="006148F7">
        <w:rPr>
          <w:bCs/>
          <w:iCs/>
          <w:lang w:eastAsia="en-US"/>
        </w:rPr>
        <w:t>poziomie innych przepisów niż przepisy prawa oświatowego. Dotyczą one bowiem zadań</w:t>
      </w:r>
      <w:r w:rsidR="009E18EF">
        <w:rPr>
          <w:bCs/>
          <w:iCs/>
          <w:lang w:eastAsia="en-US"/>
        </w:rPr>
        <w:t xml:space="preserve"> i </w:t>
      </w:r>
      <w:r w:rsidRPr="006148F7">
        <w:rPr>
          <w:bCs/>
          <w:iCs/>
          <w:lang w:eastAsia="en-US"/>
        </w:rPr>
        <w:t>kompetencji jednostek samorządu terytorialnego.</w:t>
      </w:r>
    </w:p>
    <w:p w:rsidR="001F5A58" w:rsidRPr="004D1EB2" w:rsidRDefault="001F5A58" w:rsidP="003E6AC3">
      <w:pPr>
        <w:pStyle w:val="Styl1"/>
        <w:rPr>
          <w:bCs/>
          <w:iCs/>
          <w:lang w:eastAsia="en-US"/>
        </w:rPr>
      </w:pPr>
      <w:r w:rsidRPr="004D1EB2">
        <w:rPr>
          <w:bCs/>
          <w:iCs/>
          <w:lang w:eastAsia="en-US"/>
        </w:rPr>
        <w:t>Rzecznik przystąpił</w:t>
      </w:r>
      <w:r w:rsidR="00F147D3" w:rsidRPr="004D1EB2">
        <w:rPr>
          <w:bCs/>
          <w:iCs/>
          <w:lang w:eastAsia="en-US"/>
        </w:rPr>
        <w:t xml:space="preserve"> do</w:t>
      </w:r>
      <w:r w:rsidR="00574971">
        <w:rPr>
          <w:bCs/>
          <w:iCs/>
          <w:lang w:eastAsia="en-US"/>
        </w:rPr>
        <w:t xml:space="preserve"> </w:t>
      </w:r>
      <w:r w:rsidRPr="004D1EB2">
        <w:rPr>
          <w:bCs/>
          <w:iCs/>
          <w:lang w:eastAsia="en-US"/>
        </w:rPr>
        <w:t>post</w:t>
      </w:r>
      <w:r w:rsidR="002B056F" w:rsidRPr="004D1EB2">
        <w:rPr>
          <w:bCs/>
          <w:iCs/>
          <w:lang w:eastAsia="en-US"/>
        </w:rPr>
        <w:t>ę</w:t>
      </w:r>
      <w:r w:rsidRPr="004D1EB2">
        <w:rPr>
          <w:bCs/>
          <w:iCs/>
          <w:lang w:eastAsia="en-US"/>
        </w:rPr>
        <w:t>powania</w:t>
      </w:r>
      <w:r w:rsidR="009E18EF">
        <w:rPr>
          <w:bCs/>
          <w:iCs/>
          <w:lang w:eastAsia="en-US"/>
        </w:rPr>
        <w:t xml:space="preserve"> w </w:t>
      </w:r>
      <w:r w:rsidRPr="004D1EB2">
        <w:rPr>
          <w:bCs/>
          <w:iCs/>
          <w:lang w:eastAsia="en-US"/>
        </w:rPr>
        <w:t>sprawie skargi konstytucyjnej dotyczącej opisanego problemu</w:t>
      </w:r>
      <w:r w:rsidRPr="004D1EB2">
        <w:rPr>
          <w:rStyle w:val="Odwoanieprzypisudolnego"/>
          <w:bCs/>
          <w:iCs/>
          <w:lang w:eastAsia="en-US"/>
        </w:rPr>
        <w:footnoteReference w:id="79"/>
      </w:r>
      <w:r w:rsidRPr="004D1EB2">
        <w:rPr>
          <w:bCs/>
          <w:iCs/>
          <w:lang w:eastAsia="en-US"/>
        </w:rPr>
        <w:t>. Postanowieniem</w:t>
      </w:r>
      <w:r w:rsidR="009E18EF">
        <w:rPr>
          <w:bCs/>
          <w:iCs/>
          <w:lang w:eastAsia="en-US"/>
        </w:rPr>
        <w:t xml:space="preserve"> z </w:t>
      </w:r>
      <w:r w:rsidRPr="004D1EB2">
        <w:rPr>
          <w:bCs/>
          <w:iCs/>
          <w:lang w:eastAsia="en-US"/>
        </w:rPr>
        <w:t>dnia 17</w:t>
      </w:r>
      <w:r w:rsidR="00574971">
        <w:rPr>
          <w:bCs/>
          <w:iCs/>
          <w:lang w:eastAsia="en-US"/>
        </w:rPr>
        <w:t xml:space="preserve"> </w:t>
      </w:r>
      <w:r w:rsidRPr="004D1EB2">
        <w:rPr>
          <w:bCs/>
          <w:iCs/>
          <w:lang w:eastAsia="en-US"/>
        </w:rPr>
        <w:t xml:space="preserve">października </w:t>
      </w:r>
      <w:r w:rsidR="00422151" w:rsidRPr="004D1EB2">
        <w:rPr>
          <w:bCs/>
          <w:iCs/>
          <w:lang w:eastAsia="en-US"/>
        </w:rPr>
        <w:t>2017</w:t>
      </w:r>
      <w:r w:rsidR="00574971">
        <w:rPr>
          <w:bCs/>
          <w:iCs/>
          <w:lang w:eastAsia="en-US"/>
        </w:rPr>
        <w:t xml:space="preserve"> </w:t>
      </w:r>
      <w:r w:rsidR="00417C70" w:rsidRPr="004D1EB2">
        <w:rPr>
          <w:bCs/>
          <w:iCs/>
          <w:lang w:eastAsia="en-US"/>
        </w:rPr>
        <w:t xml:space="preserve">r. </w:t>
      </w:r>
      <w:r w:rsidRPr="004D1EB2">
        <w:rPr>
          <w:rStyle w:val="Odwoanieprzypisudolnego"/>
          <w:bCs/>
          <w:iCs/>
          <w:lang w:eastAsia="en-US"/>
        </w:rPr>
        <w:footnoteReference w:id="80"/>
      </w:r>
      <w:r w:rsidRPr="004D1EB2">
        <w:rPr>
          <w:bCs/>
          <w:iCs/>
          <w:lang w:eastAsia="en-US"/>
        </w:rPr>
        <w:t xml:space="preserve"> Trybunał Konstytucyjny przedstawił Sejmowi Rzeczypospolitej Polskiej uwagi dotyczące celowości podjęcia działań ustawodawczych zmierzających</w:t>
      </w:r>
      <w:r w:rsidR="00F147D3" w:rsidRPr="004D1EB2">
        <w:rPr>
          <w:bCs/>
          <w:iCs/>
          <w:lang w:eastAsia="en-US"/>
        </w:rPr>
        <w:t xml:space="preserve"> do</w:t>
      </w:r>
      <w:r w:rsidR="00574971">
        <w:rPr>
          <w:bCs/>
          <w:iCs/>
          <w:lang w:eastAsia="en-US"/>
        </w:rPr>
        <w:t xml:space="preserve"> </w:t>
      </w:r>
      <w:r w:rsidRPr="004D1EB2">
        <w:rPr>
          <w:bCs/>
          <w:iCs/>
          <w:lang w:eastAsia="en-US"/>
        </w:rPr>
        <w:t>uregulowania kwestii zwrotu kosztów przejazdu niepełnosprawnego ucznia</w:t>
      </w:r>
      <w:r w:rsidR="009E18EF">
        <w:rPr>
          <w:bCs/>
          <w:iCs/>
          <w:lang w:eastAsia="en-US"/>
        </w:rPr>
        <w:t xml:space="preserve"> i </w:t>
      </w:r>
      <w:r w:rsidRPr="004D1EB2">
        <w:rPr>
          <w:bCs/>
          <w:iCs/>
          <w:lang w:eastAsia="en-US"/>
        </w:rPr>
        <w:t>opiekuna</w:t>
      </w:r>
      <w:r w:rsidR="00F147D3" w:rsidRPr="004D1EB2">
        <w:rPr>
          <w:bCs/>
          <w:iCs/>
          <w:lang w:eastAsia="en-US"/>
        </w:rPr>
        <w:t xml:space="preserve"> do</w:t>
      </w:r>
      <w:r w:rsidR="00574971">
        <w:rPr>
          <w:bCs/>
          <w:iCs/>
          <w:lang w:eastAsia="en-US"/>
        </w:rPr>
        <w:t xml:space="preserve"> </w:t>
      </w:r>
      <w:r w:rsidRPr="004D1EB2">
        <w:rPr>
          <w:bCs/>
          <w:iCs/>
          <w:lang w:eastAsia="en-US"/>
        </w:rPr>
        <w:t>placówek oświatowych. Trybunał podzielił stanowisko Rzecznika Praw Obywatelskich</w:t>
      </w:r>
      <w:r w:rsidR="009E18EF">
        <w:rPr>
          <w:bCs/>
          <w:iCs/>
          <w:lang w:eastAsia="en-US"/>
        </w:rPr>
        <w:t xml:space="preserve"> i </w:t>
      </w:r>
      <w:r w:rsidRPr="004D1EB2">
        <w:rPr>
          <w:bCs/>
          <w:iCs/>
          <w:lang w:eastAsia="en-US"/>
        </w:rPr>
        <w:t>wskazał, iż zamiar ustawodawcy, aby zapewnić możliwość elastycznego dostosowywania przyznawanych świadczeń</w:t>
      </w:r>
      <w:r w:rsidR="009E18EF">
        <w:rPr>
          <w:bCs/>
          <w:iCs/>
          <w:lang w:eastAsia="en-US"/>
        </w:rPr>
        <w:t xml:space="preserve"> w </w:t>
      </w:r>
      <w:r w:rsidRPr="004D1EB2">
        <w:rPr>
          <w:bCs/>
          <w:iCs/>
          <w:lang w:eastAsia="en-US"/>
        </w:rPr>
        <w:t>zależności</w:t>
      </w:r>
      <w:r w:rsidR="00F147D3" w:rsidRPr="004D1EB2">
        <w:rPr>
          <w:bCs/>
          <w:iCs/>
          <w:lang w:eastAsia="en-US"/>
        </w:rPr>
        <w:t xml:space="preserve"> od</w:t>
      </w:r>
      <w:r w:rsidR="00574971">
        <w:rPr>
          <w:bCs/>
          <w:iCs/>
          <w:lang w:eastAsia="en-US"/>
        </w:rPr>
        <w:t xml:space="preserve"> </w:t>
      </w:r>
      <w:r w:rsidRPr="004D1EB2">
        <w:rPr>
          <w:bCs/>
          <w:iCs/>
          <w:lang w:eastAsia="en-US"/>
        </w:rPr>
        <w:t>indywidualnych potrzeb danych podmiotów, nie został zrealizowany</w:t>
      </w:r>
      <w:r w:rsidR="009E18EF">
        <w:rPr>
          <w:bCs/>
          <w:iCs/>
          <w:lang w:eastAsia="en-US"/>
        </w:rPr>
        <w:t xml:space="preserve"> w </w:t>
      </w:r>
      <w:r w:rsidRPr="004D1EB2">
        <w:rPr>
          <w:bCs/>
          <w:iCs/>
          <w:lang w:eastAsia="en-US"/>
        </w:rPr>
        <w:t>sposób należyty.</w:t>
      </w:r>
    </w:p>
    <w:p w:rsidR="006C3BDE" w:rsidRPr="006148F7" w:rsidRDefault="0084335B" w:rsidP="003D6460">
      <w:pPr>
        <w:pStyle w:val="Sprawyludzi"/>
        <w:rPr>
          <w:rFonts w:cs="Times New Roman"/>
        </w:rPr>
      </w:pPr>
      <w:bookmarkStart w:id="120" w:name="_Toc523492916"/>
      <w:r>
        <w:rPr>
          <w:rFonts w:cs="Times New Roman"/>
        </w:rPr>
        <w:t xml:space="preserve">Sprawa pani A. </w:t>
      </w:r>
      <w:r w:rsidR="000F645A" w:rsidRPr="004D1EB2">
        <w:rPr>
          <w:rFonts w:cs="Times New Roman"/>
        </w:rPr>
        <w:t>W</w:t>
      </w:r>
      <w:r w:rsidR="006C3BDE" w:rsidRPr="004D1EB2">
        <w:rPr>
          <w:rFonts w:cs="Times New Roman"/>
        </w:rPr>
        <w:t>yr</w:t>
      </w:r>
      <w:r w:rsidR="006C3BDE" w:rsidRPr="006148F7">
        <w:rPr>
          <w:rFonts w:cs="Times New Roman"/>
        </w:rPr>
        <w:t>ok sądu na</w:t>
      </w:r>
      <w:r w:rsidR="00574971">
        <w:rPr>
          <w:rFonts w:cs="Times New Roman"/>
        </w:rPr>
        <w:t xml:space="preserve"> </w:t>
      </w:r>
      <w:r w:rsidR="006C3BDE" w:rsidRPr="006148F7">
        <w:rPr>
          <w:rFonts w:cs="Times New Roman"/>
        </w:rPr>
        <w:t>temat dojazdu</w:t>
      </w:r>
      <w:r w:rsidR="00F147D3">
        <w:rPr>
          <w:rFonts w:cs="Times New Roman"/>
        </w:rPr>
        <w:t xml:space="preserve"> do</w:t>
      </w:r>
      <w:r w:rsidR="00574971">
        <w:rPr>
          <w:rFonts w:cs="Times New Roman"/>
        </w:rPr>
        <w:t xml:space="preserve"> </w:t>
      </w:r>
      <w:r w:rsidR="006C3BDE" w:rsidRPr="006148F7">
        <w:rPr>
          <w:rFonts w:cs="Times New Roman"/>
        </w:rPr>
        <w:t>szkół dzieci</w:t>
      </w:r>
      <w:r w:rsidR="009E18EF">
        <w:rPr>
          <w:rFonts w:cs="Times New Roman"/>
        </w:rPr>
        <w:t xml:space="preserve"> z </w:t>
      </w:r>
      <w:r w:rsidR="006C3BDE" w:rsidRPr="006148F7">
        <w:rPr>
          <w:rFonts w:cs="Times New Roman"/>
        </w:rPr>
        <w:t>niepełnosprawnościami</w:t>
      </w:r>
      <w:bookmarkEnd w:id="120"/>
    </w:p>
    <w:p w:rsidR="006C3BDE" w:rsidRPr="006148F7" w:rsidRDefault="006C3BDE" w:rsidP="000F645A">
      <w:pPr>
        <w:pStyle w:val="Sprawyludzi-opis"/>
      </w:pPr>
      <w:r w:rsidRPr="006148F7">
        <w:t>Rzecznik Praw Obywatelskich przyłączył się</w:t>
      </w:r>
      <w:r w:rsidR="00F147D3">
        <w:t xml:space="preserve"> do</w:t>
      </w:r>
      <w:r w:rsidR="00574971">
        <w:t xml:space="preserve"> </w:t>
      </w:r>
      <w:r w:rsidRPr="006148F7">
        <w:t>postępowania przed sądem rejonowym</w:t>
      </w:r>
      <w:r w:rsidR="009E18EF">
        <w:t xml:space="preserve"> w </w:t>
      </w:r>
      <w:r w:rsidRPr="006148F7">
        <w:t>Krakowie</w:t>
      </w:r>
      <w:r w:rsidR="009E18EF">
        <w:t xml:space="preserve"> w </w:t>
      </w:r>
      <w:r w:rsidRPr="006148F7">
        <w:t>sprawie kosztów dowozu dziecka</w:t>
      </w:r>
      <w:r w:rsidR="009E18EF">
        <w:t xml:space="preserve"> z </w:t>
      </w:r>
      <w:r w:rsidRPr="006148F7">
        <w:t>niepełnosprawnością</w:t>
      </w:r>
      <w:r w:rsidR="00F147D3">
        <w:t xml:space="preserve"> do</w:t>
      </w:r>
      <w:r w:rsidR="00574971">
        <w:t xml:space="preserve"> </w:t>
      </w:r>
      <w:r w:rsidRPr="006148F7">
        <w:t>szkoły. Gmina uważała,</w:t>
      </w:r>
      <w:r w:rsidR="00CC7107">
        <w:t xml:space="preserve"> że</w:t>
      </w:r>
      <w:r w:rsidR="00574971">
        <w:t xml:space="preserve"> </w:t>
      </w:r>
      <w:r w:rsidRPr="006148F7">
        <w:t>zwrot kosztów dla rodzica obejmuje tylko jego przejazdy wraz</w:t>
      </w:r>
      <w:r w:rsidR="009E18EF">
        <w:t xml:space="preserve"> z </w:t>
      </w:r>
      <w:r w:rsidRPr="006148F7">
        <w:t xml:space="preserve">dzieckiem. RPO </w:t>
      </w:r>
      <w:r w:rsidRPr="006148F7">
        <w:lastRenderedPageBreak/>
        <w:t>podzielił pogląd matki dziecka,</w:t>
      </w:r>
      <w:r w:rsidR="00CC7107">
        <w:t xml:space="preserve"> że</w:t>
      </w:r>
      <w:r w:rsidR="00574971">
        <w:t xml:space="preserve"> </w:t>
      </w:r>
      <w:r w:rsidRPr="006148F7">
        <w:t>wsparcie dotyczyć powinno także powrotu samego rodzica ze szkoły</w:t>
      </w:r>
      <w:r w:rsidR="009E18EF">
        <w:t xml:space="preserve"> i </w:t>
      </w:r>
      <w:r w:rsidRPr="006148F7">
        <w:t>jazdy</w:t>
      </w:r>
      <w:r w:rsidR="00F147D3">
        <w:t xml:space="preserve"> do</w:t>
      </w:r>
      <w:r w:rsidR="00574971">
        <w:t xml:space="preserve"> </w:t>
      </w:r>
      <w:r w:rsidRPr="006148F7">
        <w:t>niej po dziecko.</w:t>
      </w:r>
    </w:p>
    <w:p w:rsidR="006C3BDE" w:rsidRPr="006148F7" w:rsidRDefault="006C3BDE" w:rsidP="000F645A">
      <w:pPr>
        <w:pStyle w:val="Sprawyludzi-opis"/>
      </w:pPr>
      <w:r w:rsidRPr="006148F7">
        <w:t>Matka pozwała gminę</w:t>
      </w:r>
      <w:r w:rsidR="009E18EF">
        <w:t xml:space="preserve"> o </w:t>
      </w:r>
      <w:r w:rsidRPr="006148F7">
        <w:t>zwrot kosztów czterech przejazdów. Rzecznik przedstawił przed s</w:t>
      </w:r>
      <w:r w:rsidR="002B056F">
        <w:t>ą</w:t>
      </w:r>
      <w:r w:rsidRPr="006148F7">
        <w:t>dem argumenty,</w:t>
      </w:r>
      <w:r w:rsidR="00CC7107">
        <w:t xml:space="preserve"> że</w:t>
      </w:r>
      <w:r w:rsidR="00574971">
        <w:t xml:space="preserve"> </w:t>
      </w:r>
      <w:r w:rsidRPr="006148F7">
        <w:t>rodzic ponosi koszty</w:t>
      </w:r>
      <w:r w:rsidR="009E18EF">
        <w:t xml:space="preserve"> w </w:t>
      </w:r>
      <w:r w:rsidRPr="006148F7">
        <w:t>związku</w:t>
      </w:r>
      <w:r w:rsidR="009E18EF">
        <w:t xml:space="preserve"> z </w:t>
      </w:r>
      <w:r w:rsidRPr="006148F7">
        <w:t>do</w:t>
      </w:r>
      <w:r w:rsidR="004D1EB2">
        <w:t>wozem</w:t>
      </w:r>
      <w:r w:rsidRPr="006148F7">
        <w:t xml:space="preserve"> dziecka</w:t>
      </w:r>
      <w:r w:rsidR="00F147D3">
        <w:t xml:space="preserve"> do</w:t>
      </w:r>
      <w:r w:rsidR="00574971">
        <w:t xml:space="preserve"> </w:t>
      </w:r>
      <w:r w:rsidRPr="006148F7">
        <w:t>szkoły,</w:t>
      </w:r>
      <w:r w:rsidR="00CC7107">
        <w:t xml:space="preserve"> a</w:t>
      </w:r>
      <w:r w:rsidR="00574971">
        <w:t xml:space="preserve"> </w:t>
      </w:r>
      <w:r w:rsidRPr="006148F7">
        <w:t xml:space="preserve">intencją ustawodawcy było </w:t>
      </w:r>
      <w:r w:rsidR="004D1EB2">
        <w:t xml:space="preserve">zapewnienie </w:t>
      </w:r>
      <w:r w:rsidRPr="006148F7">
        <w:t>uczniom</w:t>
      </w:r>
      <w:r w:rsidR="009E18EF">
        <w:t xml:space="preserve"> z </w:t>
      </w:r>
      <w:r w:rsidRPr="006148F7">
        <w:t>niepełnosprawnościami realnego dostępu</w:t>
      </w:r>
      <w:r w:rsidR="00F147D3">
        <w:t xml:space="preserve"> do</w:t>
      </w:r>
      <w:r w:rsidR="00574971">
        <w:t xml:space="preserve"> </w:t>
      </w:r>
      <w:r w:rsidRPr="006148F7">
        <w:t>edukacji</w:t>
      </w:r>
      <w:r w:rsidR="009E18EF">
        <w:t xml:space="preserve"> i </w:t>
      </w:r>
      <w:r w:rsidRPr="006148F7">
        <w:t>zwolnienie ich</w:t>
      </w:r>
      <w:r w:rsidR="009E18EF">
        <w:t xml:space="preserve"> z </w:t>
      </w:r>
      <w:r w:rsidRPr="006148F7">
        <w:t>wszelkich kosztów</w:t>
      </w:r>
      <w:r w:rsidR="009E18EF">
        <w:t xml:space="preserve"> z </w:t>
      </w:r>
      <w:r w:rsidRPr="006148F7">
        <w:t>tego tytułu.</w:t>
      </w:r>
    </w:p>
    <w:p w:rsidR="006C3BDE" w:rsidRPr="006148F7" w:rsidRDefault="006C3BDE" w:rsidP="000F645A">
      <w:pPr>
        <w:pStyle w:val="Sprawyludzi-opis"/>
      </w:pPr>
      <w:r w:rsidRPr="006148F7">
        <w:t xml:space="preserve">12 lipca </w:t>
      </w:r>
      <w:r w:rsidR="00422151">
        <w:t>2017</w:t>
      </w:r>
      <w:r w:rsidR="00574971">
        <w:t xml:space="preserve"> </w:t>
      </w:r>
      <w:r w:rsidR="00417C70">
        <w:t xml:space="preserve">r. </w:t>
      </w:r>
      <w:r w:rsidRPr="006148F7">
        <w:t xml:space="preserve">Sąd Rejonowy dla </w:t>
      </w:r>
      <w:proofErr w:type="spellStart"/>
      <w:r w:rsidRPr="006148F7">
        <w:t>Krakowa-Śródmieścia</w:t>
      </w:r>
      <w:proofErr w:type="spellEnd"/>
      <w:r w:rsidRPr="006148F7">
        <w:t xml:space="preserve"> zobowiązał gminę</w:t>
      </w:r>
      <w:r w:rsidR="00F147D3">
        <w:t xml:space="preserve"> do</w:t>
      </w:r>
      <w:r w:rsidR="00574971">
        <w:t xml:space="preserve"> </w:t>
      </w:r>
      <w:r w:rsidRPr="006148F7">
        <w:t>zawarcia</w:t>
      </w:r>
      <w:r w:rsidR="009E18EF">
        <w:t xml:space="preserve"> z </w:t>
      </w:r>
      <w:r w:rsidRPr="006148F7">
        <w:t>matką dziecka umowy, zgodnie</w:t>
      </w:r>
      <w:r w:rsidR="009E18EF">
        <w:t xml:space="preserve"> z </w:t>
      </w:r>
      <w:r w:rsidRPr="006148F7">
        <w:t>którą zobowiąże się</w:t>
      </w:r>
      <w:r w:rsidR="00F147D3">
        <w:t xml:space="preserve"> do</w:t>
      </w:r>
      <w:r w:rsidR="00574971">
        <w:t xml:space="preserve"> </w:t>
      </w:r>
      <w:r w:rsidRPr="006148F7">
        <w:t>zwrotu czterech przejazdów dziennie.</w:t>
      </w:r>
      <w:r w:rsidR="002D1487">
        <w:t xml:space="preserve"> W</w:t>
      </w:r>
      <w:r w:rsidR="00574971">
        <w:t xml:space="preserve"> </w:t>
      </w:r>
      <w:r w:rsidRPr="006148F7">
        <w:t>apelacji gmina wniosła</w:t>
      </w:r>
      <w:r w:rsidR="009E18EF">
        <w:t xml:space="preserve"> o </w:t>
      </w:r>
      <w:r w:rsidRPr="006148F7">
        <w:t>oddalenie pozwu.</w:t>
      </w:r>
      <w:r w:rsidR="00E9026D" w:rsidRPr="006148F7">
        <w:t xml:space="preserve"> </w:t>
      </w:r>
      <w:r w:rsidRPr="006148F7">
        <w:t>RPO wniósł</w:t>
      </w:r>
      <w:r w:rsidR="009E18EF">
        <w:t xml:space="preserve"> o </w:t>
      </w:r>
      <w:r w:rsidRPr="006148F7">
        <w:t>oddalenie apelacji jako całkowicie bezzasadnej. Już</w:t>
      </w:r>
      <w:r w:rsidR="009E18EF">
        <w:t xml:space="preserve"> w </w:t>
      </w:r>
      <w:r w:rsidRPr="006148F7">
        <w:t>2018</w:t>
      </w:r>
      <w:r w:rsidR="00574971">
        <w:t xml:space="preserve"> </w:t>
      </w:r>
      <w:r w:rsidR="00085CD1">
        <w:t>r.,</w:t>
      </w:r>
      <w:r w:rsidRPr="006148F7">
        <w:t xml:space="preserve"> 14 lutego 2018</w:t>
      </w:r>
      <w:r w:rsidR="00574971">
        <w:t xml:space="preserve"> </w:t>
      </w:r>
      <w:r w:rsidR="00417C70">
        <w:t xml:space="preserve">r. </w:t>
      </w:r>
      <w:r w:rsidRPr="006148F7">
        <w:t>Sąd Okręgowy</w:t>
      </w:r>
      <w:r w:rsidR="009E18EF">
        <w:t xml:space="preserve"> w </w:t>
      </w:r>
      <w:r w:rsidRPr="006148F7">
        <w:t>Krakowie prawomocnie oddalił apelację. Przychylił się</w:t>
      </w:r>
      <w:r w:rsidR="00F147D3">
        <w:t xml:space="preserve"> do</w:t>
      </w:r>
      <w:r w:rsidR="00574971">
        <w:t xml:space="preserve"> </w:t>
      </w:r>
      <w:r w:rsidRPr="006148F7">
        <w:t>argumentacji Rzecznika, uznając</w:t>
      </w:r>
      <w:r w:rsidR="00CC7107">
        <w:t xml:space="preserve"> że</w:t>
      </w:r>
      <w:r w:rsidR="00574971">
        <w:t xml:space="preserve"> </w:t>
      </w:r>
      <w:r w:rsidRPr="006148F7">
        <w:t>co prawda przepisy są nieprecyzyjne, ale należy je interpretować zgodnie</w:t>
      </w:r>
      <w:r w:rsidR="009E18EF">
        <w:t xml:space="preserve"> z </w:t>
      </w:r>
      <w:r w:rsidRPr="006148F7">
        <w:t>celem ich wprowadzenia</w:t>
      </w:r>
      <w:r w:rsidR="00084579">
        <w:rPr>
          <w:rStyle w:val="Odwoanieprzypisudolnego"/>
        </w:rPr>
        <w:footnoteReference w:id="81"/>
      </w:r>
      <w:r w:rsidRPr="006148F7">
        <w:t>.</w:t>
      </w:r>
    </w:p>
    <w:p w:rsidR="006C3BDE" w:rsidRPr="006148F7" w:rsidRDefault="006C3BDE" w:rsidP="000F645A">
      <w:pPr>
        <w:pStyle w:val="Sprawyludzi-opis"/>
        <w:rPr>
          <w:spacing w:val="0"/>
        </w:rPr>
      </w:pPr>
      <w:r w:rsidRPr="006148F7">
        <w:t>Rzecznik Praw Obywatelskich pełni</w:t>
      </w:r>
      <w:r w:rsidR="009E18EF">
        <w:t xml:space="preserve"> w </w:t>
      </w:r>
      <w:r w:rsidRPr="006148F7">
        <w:t>Polsce funkcję niezależnego organu</w:t>
      </w:r>
      <w:r w:rsidR="00F147D3">
        <w:t xml:space="preserve"> do</w:t>
      </w:r>
      <w:r w:rsidR="00574971">
        <w:t xml:space="preserve"> </w:t>
      </w:r>
      <w:r w:rsidRPr="006148F7">
        <w:t>sprawy realizacji zasady równego traktowania,</w:t>
      </w:r>
      <w:r w:rsidR="00CC7107">
        <w:t xml:space="preserve"> a</w:t>
      </w:r>
      <w:r w:rsidR="00574971">
        <w:t xml:space="preserve"> </w:t>
      </w:r>
      <w:r w:rsidRPr="006148F7">
        <w:t xml:space="preserve">także organu monitorującego wdrażanie postanowień </w:t>
      </w:r>
      <w:r w:rsidRPr="00B14024">
        <w:t>Konwencji ONZ</w:t>
      </w:r>
      <w:r w:rsidR="009E18EF">
        <w:t xml:space="preserve"> o </w:t>
      </w:r>
      <w:r w:rsidRPr="00B14024">
        <w:t>prawach osób</w:t>
      </w:r>
      <w:r w:rsidR="00F147D3" w:rsidRPr="00B14024">
        <w:t xml:space="preserve"> </w:t>
      </w:r>
      <w:r w:rsidRPr="00B14024">
        <w:t>niepełnosprawn</w:t>
      </w:r>
      <w:r w:rsidR="006536FF" w:rsidRPr="00B14024">
        <w:t>ych</w:t>
      </w:r>
      <w:r w:rsidRPr="006148F7">
        <w:t>. Zgodnie</w:t>
      </w:r>
      <w:r w:rsidR="009E18EF">
        <w:t xml:space="preserve"> z </w:t>
      </w:r>
      <w:r w:rsidR="00F147D3">
        <w:t>art.</w:t>
      </w:r>
      <w:r w:rsidR="00574971">
        <w:t xml:space="preserve"> </w:t>
      </w:r>
      <w:r w:rsidRPr="006148F7">
        <w:t>24 Konwencji Polska jest zobowiązana</w:t>
      </w:r>
      <w:r w:rsidR="00F147D3">
        <w:t xml:space="preserve"> do</w:t>
      </w:r>
      <w:r w:rsidR="00574971">
        <w:t xml:space="preserve"> </w:t>
      </w:r>
      <w:r w:rsidRPr="006148F7">
        <w:t>zapewnienia uczniom</w:t>
      </w:r>
      <w:r w:rsidR="009E18EF">
        <w:t xml:space="preserve"> z </w:t>
      </w:r>
      <w:r w:rsidRPr="006148F7">
        <w:t>niepełnosprawnościami prawa</w:t>
      </w:r>
      <w:r w:rsidR="00F147D3">
        <w:t xml:space="preserve"> do</w:t>
      </w:r>
      <w:r w:rsidR="00574971">
        <w:t xml:space="preserve"> </w:t>
      </w:r>
      <w:r w:rsidRPr="006148F7">
        <w:t>edukacji bez dyskryminacji</w:t>
      </w:r>
      <w:r w:rsidR="009E18EF">
        <w:t xml:space="preserve"> i </w:t>
      </w:r>
      <w:r w:rsidRPr="006148F7">
        <w:t>na zasadzie równości. Zapewnienie dojazdu takich uczniów</w:t>
      </w:r>
      <w:r w:rsidR="00F147D3">
        <w:t xml:space="preserve"> do</w:t>
      </w:r>
      <w:r w:rsidR="00574971">
        <w:t xml:space="preserve"> </w:t>
      </w:r>
      <w:r w:rsidRPr="006148F7">
        <w:t>szkół jest realizacją tego prawa.</w:t>
      </w:r>
    </w:p>
    <w:p w:rsidR="006C3BDE" w:rsidRPr="006148F7" w:rsidRDefault="006C3BDE" w:rsidP="000F645A">
      <w:pPr>
        <w:pStyle w:val="Sprawyludzi-opis"/>
      </w:pPr>
      <w:r w:rsidRPr="006148F7">
        <w:t>RPO wystąpił też</w:t>
      </w:r>
      <w:r w:rsidR="00F147D3">
        <w:t xml:space="preserve"> do</w:t>
      </w:r>
      <w:r w:rsidR="00574971">
        <w:t xml:space="preserve"> </w:t>
      </w:r>
      <w:r w:rsidRPr="006148F7">
        <w:t>Ministerstwa Edukacji Narodowej, aby tak zmieniło przepisy,</w:t>
      </w:r>
      <w:r w:rsidR="00CC7107">
        <w:t xml:space="preserve"> by</w:t>
      </w:r>
      <w:r w:rsidR="00574971">
        <w:t xml:space="preserve"> </w:t>
      </w:r>
      <w:r w:rsidRPr="006148F7">
        <w:t>było jasne,</w:t>
      </w:r>
      <w:r w:rsidR="00CC7107">
        <w:t xml:space="preserve"> że</w:t>
      </w:r>
      <w:r w:rsidR="00574971">
        <w:t xml:space="preserve"> </w:t>
      </w:r>
      <w:r w:rsidRPr="006148F7">
        <w:t>wsparciu podlega cała droga</w:t>
      </w:r>
      <w:r w:rsidR="00F147D3">
        <w:t xml:space="preserve"> do</w:t>
      </w:r>
      <w:r w:rsidR="00574971">
        <w:t xml:space="preserve"> </w:t>
      </w:r>
      <w:r w:rsidRPr="006148F7">
        <w:t>szkoły</w:t>
      </w:r>
      <w:r w:rsidR="00630BA4">
        <w:t xml:space="preserve"> –</w:t>
      </w:r>
      <w:r w:rsidR="009E18EF">
        <w:t xml:space="preserve"> i </w:t>
      </w:r>
      <w:r w:rsidRPr="006148F7">
        <w:t>dziecka</w:t>
      </w:r>
      <w:r w:rsidR="009E18EF">
        <w:t xml:space="preserve"> z </w:t>
      </w:r>
      <w:r w:rsidRPr="006148F7">
        <w:t>rodzicem,</w:t>
      </w:r>
      <w:r w:rsidR="009E18EF">
        <w:t xml:space="preserve"> i </w:t>
      </w:r>
      <w:r w:rsidRPr="006148F7">
        <w:t>samego rodzica.</w:t>
      </w:r>
    </w:p>
    <w:p w:rsidR="00501526" w:rsidRPr="006148F7" w:rsidRDefault="00501526" w:rsidP="004C2686">
      <w:pPr>
        <w:pStyle w:val="Nagwek4"/>
      </w:pPr>
      <w:bookmarkStart w:id="121" w:name="_Toc513723285"/>
      <w:bookmarkStart w:id="122" w:name="_Toc523492917"/>
      <w:r w:rsidRPr="006148F7">
        <w:t>Rozporządzenie MEN zakładające likwidację nauczania indywidualnego dzieci</w:t>
      </w:r>
      <w:r w:rsidR="009E18EF">
        <w:t xml:space="preserve"> z </w:t>
      </w:r>
      <w:r w:rsidRPr="006148F7">
        <w:t>niepełnosprawnościami</w:t>
      </w:r>
      <w:r w:rsidR="009E18EF">
        <w:t xml:space="preserve"> w </w:t>
      </w:r>
      <w:r w:rsidRPr="006148F7">
        <w:t>placówkach oświatowych</w:t>
      </w:r>
      <w:r>
        <w:rPr>
          <w:rStyle w:val="Odwoanieprzypisudolnego"/>
        </w:rPr>
        <w:footnoteReference w:id="82"/>
      </w:r>
      <w:bookmarkEnd w:id="121"/>
      <w:bookmarkEnd w:id="122"/>
    </w:p>
    <w:p w:rsidR="00301F6F" w:rsidRDefault="004D1EB2" w:rsidP="004D1EB2">
      <w:pPr>
        <w:pStyle w:val="Styl1"/>
        <w:rPr>
          <w:b/>
          <w:bCs/>
          <w:iCs/>
          <w:lang w:eastAsia="en-US"/>
        </w:rPr>
      </w:pPr>
      <w:r>
        <w:rPr>
          <w:b/>
          <w:bCs/>
          <w:iCs/>
          <w:lang w:eastAsia="en-US"/>
        </w:rPr>
        <w:t>Podstawową formą edukacji dla uczniów</w:t>
      </w:r>
      <w:r w:rsidR="009E18EF">
        <w:rPr>
          <w:b/>
          <w:bCs/>
          <w:iCs/>
          <w:lang w:eastAsia="en-US"/>
        </w:rPr>
        <w:t xml:space="preserve"> z </w:t>
      </w:r>
      <w:r>
        <w:rPr>
          <w:b/>
          <w:bCs/>
          <w:iCs/>
          <w:lang w:eastAsia="en-US"/>
        </w:rPr>
        <w:t>niepełnosprawnościami powinna być edukacja włączająca, która zakłada naukę</w:t>
      </w:r>
      <w:r w:rsidR="009E18EF">
        <w:rPr>
          <w:b/>
          <w:bCs/>
          <w:iCs/>
          <w:lang w:eastAsia="en-US"/>
        </w:rPr>
        <w:t xml:space="preserve"> w </w:t>
      </w:r>
      <w:r>
        <w:rPr>
          <w:b/>
          <w:bCs/>
          <w:iCs/>
          <w:lang w:eastAsia="en-US"/>
        </w:rPr>
        <w:t>klasie</w:t>
      </w:r>
      <w:r w:rsidR="009E18EF">
        <w:rPr>
          <w:b/>
          <w:bCs/>
          <w:iCs/>
          <w:lang w:eastAsia="en-US"/>
        </w:rPr>
        <w:t xml:space="preserve"> z </w:t>
      </w:r>
      <w:r>
        <w:rPr>
          <w:b/>
          <w:bCs/>
          <w:iCs/>
          <w:lang w:eastAsia="en-US"/>
        </w:rPr>
        <w:t>rówieśnikami. Po zmianie przepisów uczniowie</w:t>
      </w:r>
      <w:r w:rsidR="009E18EF">
        <w:rPr>
          <w:b/>
          <w:bCs/>
          <w:iCs/>
          <w:lang w:eastAsia="en-US"/>
        </w:rPr>
        <w:t xml:space="preserve"> z </w:t>
      </w:r>
      <w:r>
        <w:rPr>
          <w:b/>
          <w:bCs/>
          <w:iCs/>
          <w:lang w:eastAsia="en-US"/>
        </w:rPr>
        <w:t>niepełnosprawnościami mogą korzystać</w:t>
      </w:r>
      <w:r w:rsidR="009E18EF">
        <w:rPr>
          <w:b/>
          <w:bCs/>
          <w:iCs/>
          <w:lang w:eastAsia="en-US"/>
        </w:rPr>
        <w:t xml:space="preserve"> z </w:t>
      </w:r>
      <w:r>
        <w:rPr>
          <w:b/>
          <w:bCs/>
          <w:iCs/>
          <w:lang w:eastAsia="en-US"/>
        </w:rPr>
        <w:t>nauczania indywidualnego jedynie</w:t>
      </w:r>
      <w:r w:rsidR="009E18EF">
        <w:rPr>
          <w:b/>
          <w:bCs/>
          <w:iCs/>
          <w:lang w:eastAsia="en-US"/>
        </w:rPr>
        <w:t xml:space="preserve"> w </w:t>
      </w:r>
      <w:r>
        <w:rPr>
          <w:b/>
          <w:bCs/>
          <w:iCs/>
          <w:lang w:eastAsia="en-US"/>
        </w:rPr>
        <w:t>miejscu swojego zamieszkania. Celem tej zmiany jest zagwarantowanie, aby jedynie ci uczniowie, którzy ze względów zdrowotnych nie mogą chodzić do szkoły, korzystali</w:t>
      </w:r>
      <w:r w:rsidR="009E18EF">
        <w:rPr>
          <w:b/>
          <w:bCs/>
          <w:iCs/>
          <w:lang w:eastAsia="en-US"/>
        </w:rPr>
        <w:t xml:space="preserve"> z </w:t>
      </w:r>
      <w:r>
        <w:rPr>
          <w:b/>
          <w:bCs/>
          <w:iCs/>
          <w:lang w:eastAsia="en-US"/>
        </w:rPr>
        <w:t>tej formy nauczania</w:t>
      </w:r>
      <w:r w:rsidR="00D50B44">
        <w:rPr>
          <w:b/>
          <w:bCs/>
          <w:iCs/>
          <w:lang w:eastAsia="en-US"/>
        </w:rPr>
        <w:t>.</w:t>
      </w:r>
    </w:p>
    <w:p w:rsidR="00F147D3" w:rsidRDefault="004D1EB2" w:rsidP="004D1EB2">
      <w:pPr>
        <w:pStyle w:val="Styl1"/>
        <w:rPr>
          <w:bCs/>
          <w:iCs/>
          <w:lang w:eastAsia="en-US"/>
        </w:rPr>
      </w:pPr>
      <w:r w:rsidRPr="006148F7">
        <w:rPr>
          <w:bCs/>
          <w:iCs/>
          <w:lang w:eastAsia="en-US"/>
        </w:rPr>
        <w:lastRenderedPageBreak/>
        <w:t>Rzecznik interweniował</w:t>
      </w:r>
      <w:r w:rsidR="009E18EF">
        <w:rPr>
          <w:bCs/>
          <w:iCs/>
          <w:lang w:eastAsia="en-US"/>
        </w:rPr>
        <w:t xml:space="preserve"> w </w:t>
      </w:r>
      <w:r w:rsidRPr="006148F7">
        <w:rPr>
          <w:bCs/>
          <w:iCs/>
          <w:lang w:eastAsia="en-US"/>
        </w:rPr>
        <w:t xml:space="preserve">sprawie </w:t>
      </w:r>
      <w:r w:rsidR="00B14024" w:rsidRPr="006148F7">
        <w:rPr>
          <w:bCs/>
          <w:iCs/>
          <w:lang w:eastAsia="en-US"/>
        </w:rPr>
        <w:t>projektu rozporządzenia Ministra Edukacji Narodowej</w:t>
      </w:r>
      <w:r w:rsidR="00B14024">
        <w:rPr>
          <w:bCs/>
          <w:iCs/>
          <w:lang w:eastAsia="en-US"/>
        </w:rPr>
        <w:t>, który</w:t>
      </w:r>
      <w:r w:rsidR="00B14024" w:rsidRPr="006148F7">
        <w:rPr>
          <w:bCs/>
          <w:iCs/>
          <w:lang w:eastAsia="en-US"/>
        </w:rPr>
        <w:t xml:space="preserve"> </w:t>
      </w:r>
      <w:r w:rsidRPr="006148F7">
        <w:rPr>
          <w:bCs/>
          <w:iCs/>
          <w:lang w:eastAsia="en-US"/>
        </w:rPr>
        <w:t>przewid</w:t>
      </w:r>
      <w:r w:rsidR="00B14024">
        <w:rPr>
          <w:bCs/>
          <w:iCs/>
          <w:lang w:eastAsia="en-US"/>
        </w:rPr>
        <w:t>ywał</w:t>
      </w:r>
      <w:r w:rsidRPr="006148F7">
        <w:rPr>
          <w:bCs/>
          <w:iCs/>
          <w:lang w:eastAsia="en-US"/>
        </w:rPr>
        <w:t xml:space="preserve"> </w:t>
      </w:r>
      <w:r>
        <w:rPr>
          <w:bCs/>
          <w:iCs/>
          <w:lang w:eastAsia="en-US"/>
        </w:rPr>
        <w:t>możliwość nauczania indywidualnego poza szkołą jedynie</w:t>
      </w:r>
      <w:r w:rsidR="009E18EF">
        <w:rPr>
          <w:bCs/>
          <w:iCs/>
          <w:lang w:eastAsia="en-US"/>
        </w:rPr>
        <w:t xml:space="preserve"> w </w:t>
      </w:r>
      <w:r>
        <w:rPr>
          <w:bCs/>
          <w:iCs/>
          <w:lang w:eastAsia="en-US"/>
        </w:rPr>
        <w:t>miejscu przebywania dziecka. Rzecznik zwracał uwagę na możliwe wykluczenie uczniów ze społeczności szkolnej oraz na możliwe pogorszenie się sytuacji zawodowej</w:t>
      </w:r>
      <w:r w:rsidR="009E18EF">
        <w:rPr>
          <w:bCs/>
          <w:iCs/>
          <w:lang w:eastAsia="en-US"/>
        </w:rPr>
        <w:t xml:space="preserve"> i </w:t>
      </w:r>
      <w:r>
        <w:rPr>
          <w:bCs/>
          <w:iCs/>
          <w:lang w:eastAsia="en-US"/>
        </w:rPr>
        <w:t>społecznej tych rodziców, którzy</w:t>
      </w:r>
      <w:r w:rsidR="009E18EF">
        <w:rPr>
          <w:bCs/>
          <w:iCs/>
          <w:lang w:eastAsia="en-US"/>
        </w:rPr>
        <w:t xml:space="preserve"> w </w:t>
      </w:r>
      <w:r>
        <w:rPr>
          <w:bCs/>
          <w:iCs/>
          <w:lang w:eastAsia="en-US"/>
        </w:rPr>
        <w:t>związku</w:t>
      </w:r>
      <w:r w:rsidR="009E18EF">
        <w:rPr>
          <w:bCs/>
          <w:iCs/>
          <w:lang w:eastAsia="en-US"/>
        </w:rPr>
        <w:t xml:space="preserve"> z </w:t>
      </w:r>
      <w:r>
        <w:rPr>
          <w:bCs/>
          <w:iCs/>
          <w:lang w:eastAsia="en-US"/>
        </w:rPr>
        <w:t>opisaną zmianą będą zmuszeni do rezygnacji</w:t>
      </w:r>
      <w:r w:rsidR="009E18EF">
        <w:rPr>
          <w:bCs/>
          <w:iCs/>
          <w:lang w:eastAsia="en-US"/>
        </w:rPr>
        <w:t xml:space="preserve"> z </w:t>
      </w:r>
      <w:r>
        <w:rPr>
          <w:bCs/>
          <w:iCs/>
          <w:lang w:eastAsia="en-US"/>
        </w:rPr>
        <w:t>pracy, aby zajmować się swoimi dziećmi</w:t>
      </w:r>
      <w:r w:rsidR="009E18EF">
        <w:rPr>
          <w:bCs/>
          <w:iCs/>
          <w:lang w:eastAsia="en-US"/>
        </w:rPr>
        <w:t xml:space="preserve"> w </w:t>
      </w:r>
      <w:r>
        <w:rPr>
          <w:bCs/>
          <w:iCs/>
          <w:lang w:eastAsia="en-US"/>
        </w:rPr>
        <w:t>domach.</w:t>
      </w:r>
    </w:p>
    <w:p w:rsidR="001C600C" w:rsidRPr="006148F7" w:rsidRDefault="001C600C" w:rsidP="001C600C">
      <w:pPr>
        <w:pStyle w:val="Styl1"/>
        <w:rPr>
          <w:bCs/>
          <w:iCs/>
          <w:lang w:eastAsia="en-US"/>
        </w:rPr>
      </w:pPr>
      <w:r w:rsidRPr="006148F7">
        <w:rPr>
          <w:bCs/>
          <w:iCs/>
          <w:lang w:eastAsia="en-US"/>
        </w:rPr>
        <w:t>Rzecznik zwrócił uwagę,</w:t>
      </w:r>
      <w:r>
        <w:rPr>
          <w:bCs/>
          <w:iCs/>
          <w:lang w:eastAsia="en-US"/>
        </w:rPr>
        <w:t xml:space="preserve"> że</w:t>
      </w:r>
      <w:r w:rsidR="00574971">
        <w:rPr>
          <w:bCs/>
          <w:iCs/>
          <w:lang w:eastAsia="en-US"/>
        </w:rPr>
        <w:t xml:space="preserve"> </w:t>
      </w:r>
      <w:r w:rsidRPr="006148F7">
        <w:rPr>
          <w:bCs/>
          <w:iCs/>
          <w:lang w:eastAsia="en-US"/>
        </w:rPr>
        <w:t>Polska jako państwo-strona Konwencji</w:t>
      </w:r>
      <w:r w:rsidR="009E18EF">
        <w:rPr>
          <w:bCs/>
          <w:iCs/>
          <w:lang w:eastAsia="en-US"/>
        </w:rPr>
        <w:t xml:space="preserve"> o </w:t>
      </w:r>
      <w:r w:rsidRPr="006148F7">
        <w:rPr>
          <w:bCs/>
          <w:iCs/>
          <w:lang w:eastAsia="en-US"/>
        </w:rPr>
        <w:t>prawach osób niepełnosprawnych przyjęła na</w:t>
      </w:r>
      <w:r w:rsidR="00574971">
        <w:rPr>
          <w:bCs/>
          <w:iCs/>
          <w:lang w:eastAsia="en-US"/>
        </w:rPr>
        <w:t xml:space="preserve"> </w:t>
      </w:r>
      <w:r w:rsidRPr="006148F7">
        <w:rPr>
          <w:bCs/>
          <w:iCs/>
          <w:lang w:eastAsia="en-US"/>
        </w:rPr>
        <w:t>siebie szereg zobowiązań mających na</w:t>
      </w:r>
      <w:r w:rsidR="00574971">
        <w:rPr>
          <w:bCs/>
          <w:iCs/>
          <w:lang w:eastAsia="en-US"/>
        </w:rPr>
        <w:t xml:space="preserve"> </w:t>
      </w:r>
      <w:r w:rsidRPr="006148F7">
        <w:rPr>
          <w:bCs/>
          <w:iCs/>
          <w:lang w:eastAsia="en-US"/>
        </w:rPr>
        <w:t>celu zapewnienie osobom</w:t>
      </w:r>
      <w:r w:rsidR="009E18EF">
        <w:rPr>
          <w:bCs/>
          <w:iCs/>
          <w:lang w:eastAsia="en-US"/>
        </w:rPr>
        <w:t xml:space="preserve"> z </w:t>
      </w:r>
      <w:r w:rsidRPr="006148F7">
        <w:rPr>
          <w:bCs/>
          <w:iCs/>
          <w:lang w:eastAsia="en-US"/>
        </w:rPr>
        <w:t>niepełnosprawnościami możliwości pełnego</w:t>
      </w:r>
      <w:r w:rsidR="009E18EF">
        <w:rPr>
          <w:bCs/>
          <w:iCs/>
          <w:lang w:eastAsia="en-US"/>
        </w:rPr>
        <w:t xml:space="preserve"> i </w:t>
      </w:r>
      <w:r w:rsidRPr="006148F7">
        <w:rPr>
          <w:bCs/>
          <w:iCs/>
          <w:lang w:eastAsia="en-US"/>
        </w:rPr>
        <w:t>efektywnego uczestnictwa</w:t>
      </w:r>
      <w:r w:rsidR="009E18EF">
        <w:rPr>
          <w:bCs/>
          <w:iCs/>
          <w:lang w:eastAsia="en-US"/>
        </w:rPr>
        <w:t xml:space="preserve"> w </w:t>
      </w:r>
      <w:r w:rsidRPr="006148F7">
        <w:rPr>
          <w:bCs/>
          <w:iCs/>
          <w:lang w:eastAsia="en-US"/>
        </w:rPr>
        <w:t>życiu społecznym</w:t>
      </w:r>
      <w:r w:rsidR="009E18EF">
        <w:rPr>
          <w:bCs/>
          <w:iCs/>
          <w:lang w:eastAsia="en-US"/>
        </w:rPr>
        <w:t xml:space="preserve"> i </w:t>
      </w:r>
      <w:r w:rsidRPr="006148F7">
        <w:rPr>
          <w:bCs/>
          <w:iCs/>
          <w:lang w:eastAsia="en-US"/>
        </w:rPr>
        <w:t>integracji społecznej. Wiąże się to</w:t>
      </w:r>
      <w:r w:rsidR="009E18EF">
        <w:rPr>
          <w:bCs/>
          <w:iCs/>
          <w:lang w:eastAsia="en-US"/>
        </w:rPr>
        <w:t xml:space="preserve"> z </w:t>
      </w:r>
      <w:r w:rsidRPr="006148F7">
        <w:rPr>
          <w:bCs/>
          <w:iCs/>
          <w:lang w:eastAsia="en-US"/>
        </w:rPr>
        <w:t>koniecznością zapewnienia uczniom</w:t>
      </w:r>
      <w:r w:rsidR="009E18EF">
        <w:rPr>
          <w:bCs/>
          <w:iCs/>
          <w:lang w:eastAsia="en-US"/>
        </w:rPr>
        <w:t xml:space="preserve"> z </w:t>
      </w:r>
      <w:r w:rsidRPr="006148F7">
        <w:rPr>
          <w:bCs/>
          <w:iCs/>
          <w:lang w:eastAsia="en-US"/>
        </w:rPr>
        <w:t>niepełnosprawnościami racjonalnych usprawnień, zgodnie</w:t>
      </w:r>
      <w:r w:rsidR="009E18EF">
        <w:rPr>
          <w:bCs/>
          <w:iCs/>
          <w:lang w:eastAsia="en-US"/>
        </w:rPr>
        <w:t xml:space="preserve"> z </w:t>
      </w:r>
      <w:r w:rsidRPr="006148F7">
        <w:rPr>
          <w:bCs/>
          <w:iCs/>
          <w:lang w:eastAsia="en-US"/>
        </w:rPr>
        <w:t>indywidualnymi potrzebami.</w:t>
      </w:r>
      <w:r>
        <w:rPr>
          <w:bCs/>
          <w:iCs/>
          <w:lang w:eastAsia="en-US"/>
        </w:rPr>
        <w:t xml:space="preserve"> </w:t>
      </w:r>
      <w:r w:rsidRPr="006148F7">
        <w:rPr>
          <w:bCs/>
          <w:iCs/>
          <w:lang w:eastAsia="en-US"/>
        </w:rPr>
        <w:t>W</w:t>
      </w:r>
      <w:r w:rsidR="00574971">
        <w:rPr>
          <w:bCs/>
          <w:iCs/>
          <w:lang w:eastAsia="en-US"/>
        </w:rPr>
        <w:t xml:space="preserve"> </w:t>
      </w:r>
      <w:r w:rsidRPr="006148F7">
        <w:rPr>
          <w:bCs/>
          <w:iCs/>
          <w:lang w:eastAsia="en-US"/>
        </w:rPr>
        <w:t>oparciu</w:t>
      </w:r>
      <w:r w:rsidR="009E18EF">
        <w:rPr>
          <w:bCs/>
          <w:iCs/>
          <w:lang w:eastAsia="en-US"/>
        </w:rPr>
        <w:t xml:space="preserve"> o </w:t>
      </w:r>
      <w:r w:rsidRPr="006148F7">
        <w:rPr>
          <w:bCs/>
          <w:iCs/>
          <w:lang w:eastAsia="en-US"/>
        </w:rPr>
        <w:t>postanowienia Konwencji rekomenduje się promowanie edukacji włączającej, tak aby jak największa grupa uczniów</w:t>
      </w:r>
      <w:r w:rsidR="009E18EF">
        <w:rPr>
          <w:bCs/>
          <w:iCs/>
          <w:lang w:eastAsia="en-US"/>
        </w:rPr>
        <w:t xml:space="preserve"> z </w:t>
      </w:r>
      <w:r w:rsidRPr="006148F7">
        <w:rPr>
          <w:bCs/>
          <w:iCs/>
          <w:lang w:eastAsia="en-US"/>
        </w:rPr>
        <w:t>niepełnosprawnościami kształciła się</w:t>
      </w:r>
      <w:r w:rsidR="009E18EF">
        <w:rPr>
          <w:bCs/>
          <w:iCs/>
          <w:lang w:eastAsia="en-US"/>
        </w:rPr>
        <w:t xml:space="preserve"> w </w:t>
      </w:r>
      <w:r w:rsidRPr="006148F7">
        <w:rPr>
          <w:bCs/>
          <w:iCs/>
          <w:lang w:eastAsia="en-US"/>
        </w:rPr>
        <w:t>grupie rówieśniczej</w:t>
      </w:r>
      <w:r w:rsidR="009E18EF">
        <w:rPr>
          <w:bCs/>
          <w:iCs/>
          <w:lang w:eastAsia="en-US"/>
        </w:rPr>
        <w:t xml:space="preserve"> w </w:t>
      </w:r>
      <w:r w:rsidRPr="006148F7">
        <w:rPr>
          <w:bCs/>
          <w:iCs/>
          <w:lang w:eastAsia="en-US"/>
        </w:rPr>
        <w:t>szkole powszechnej możliwie blisko ich miejsca zamieszkania. Nauczanie indywidualne powinno mieć miejsce</w:t>
      </w:r>
      <w:r w:rsidR="009E18EF">
        <w:rPr>
          <w:bCs/>
          <w:iCs/>
          <w:lang w:eastAsia="en-US"/>
        </w:rPr>
        <w:t xml:space="preserve"> w </w:t>
      </w:r>
      <w:r w:rsidRPr="006148F7">
        <w:rPr>
          <w:bCs/>
          <w:iCs/>
          <w:lang w:eastAsia="en-US"/>
        </w:rPr>
        <w:t>przypadkach wyjątkowych, gdy jest to niezbędne</w:t>
      </w:r>
      <w:r w:rsidR="009E18EF">
        <w:rPr>
          <w:bCs/>
          <w:iCs/>
          <w:lang w:eastAsia="en-US"/>
        </w:rPr>
        <w:t xml:space="preserve"> i </w:t>
      </w:r>
      <w:r w:rsidRPr="006148F7">
        <w:rPr>
          <w:bCs/>
          <w:iCs/>
          <w:lang w:eastAsia="en-US"/>
        </w:rPr>
        <w:t>uzasadnione szczególnymi potrzebami dziecka oraz świadomą decyzją jego rodziców lub prawnych opiekunów</w:t>
      </w:r>
      <w:r w:rsidRPr="006148F7">
        <w:rPr>
          <w:bCs/>
          <w:iCs/>
          <w:vertAlign w:val="superscript"/>
          <w:lang w:eastAsia="en-US"/>
        </w:rPr>
        <w:footnoteReference w:id="83"/>
      </w:r>
      <w:r>
        <w:rPr>
          <w:bCs/>
          <w:iCs/>
          <w:lang w:eastAsia="en-US"/>
        </w:rPr>
        <w:t>.</w:t>
      </w:r>
    </w:p>
    <w:p w:rsidR="00501526" w:rsidRPr="006148F7" w:rsidRDefault="001C600C" w:rsidP="001C600C">
      <w:pPr>
        <w:pStyle w:val="Styl1"/>
        <w:rPr>
          <w:bCs/>
          <w:iCs/>
          <w:lang w:eastAsia="en-US"/>
        </w:rPr>
      </w:pPr>
      <w:r>
        <w:rPr>
          <w:bCs/>
          <w:iCs/>
          <w:lang w:eastAsia="en-US"/>
        </w:rPr>
        <w:t>MEN poinformował</w:t>
      </w:r>
      <w:r w:rsidR="009E18EF">
        <w:rPr>
          <w:bCs/>
          <w:iCs/>
          <w:lang w:eastAsia="en-US"/>
        </w:rPr>
        <w:t xml:space="preserve"> o </w:t>
      </w:r>
      <w:r>
        <w:rPr>
          <w:bCs/>
          <w:iCs/>
          <w:lang w:eastAsia="en-US"/>
        </w:rPr>
        <w:t>wprowadzeniu regulacji, które gwarantują uczniom objętym nauczaniem indywidualnym różne formy uczestnictwa</w:t>
      </w:r>
      <w:r w:rsidR="009E18EF">
        <w:rPr>
          <w:bCs/>
          <w:iCs/>
          <w:lang w:eastAsia="en-US"/>
        </w:rPr>
        <w:t xml:space="preserve"> w </w:t>
      </w:r>
      <w:r>
        <w:rPr>
          <w:bCs/>
          <w:iCs/>
          <w:lang w:eastAsia="en-US"/>
        </w:rPr>
        <w:t>życiu szkoły oraz monitoring możliwości jak najszybszego powrotu tych uczniów do nauczania razem</w:t>
      </w:r>
      <w:r w:rsidR="009E18EF">
        <w:rPr>
          <w:bCs/>
          <w:iCs/>
          <w:lang w:eastAsia="en-US"/>
        </w:rPr>
        <w:t xml:space="preserve"> z </w:t>
      </w:r>
      <w:r>
        <w:rPr>
          <w:bCs/>
          <w:iCs/>
          <w:lang w:eastAsia="en-US"/>
        </w:rPr>
        <w:t xml:space="preserve">rówieśnikami. </w:t>
      </w:r>
      <w:r w:rsidRPr="006148F7">
        <w:rPr>
          <w:bCs/>
          <w:iCs/>
          <w:lang w:eastAsia="en-US"/>
        </w:rPr>
        <w:t>Sprawa pozostaje</w:t>
      </w:r>
      <w:r w:rsidR="009E18EF">
        <w:rPr>
          <w:bCs/>
          <w:iCs/>
          <w:lang w:eastAsia="en-US"/>
        </w:rPr>
        <w:t xml:space="preserve"> w </w:t>
      </w:r>
      <w:r w:rsidRPr="006148F7">
        <w:rPr>
          <w:bCs/>
          <w:iCs/>
          <w:lang w:eastAsia="en-US"/>
        </w:rPr>
        <w:t>zainteresowaniu Rzecznika</w:t>
      </w:r>
      <w:r w:rsidR="00501526" w:rsidRPr="006148F7">
        <w:rPr>
          <w:bCs/>
          <w:iCs/>
          <w:lang w:eastAsia="en-US"/>
        </w:rPr>
        <w:t>.</w:t>
      </w:r>
    </w:p>
    <w:p w:rsidR="00A119AB" w:rsidRDefault="001A4C8A" w:rsidP="001A4C8A">
      <w:pPr>
        <w:pStyle w:val="Nagwek1"/>
        <w:rPr>
          <w:b w:val="0"/>
          <w:color w:val="404040"/>
          <w:spacing w:val="0"/>
          <w:sz w:val="36"/>
        </w:rPr>
      </w:pPr>
      <w:bookmarkStart w:id="123" w:name="_Art._75_–"/>
      <w:bookmarkStart w:id="124" w:name="_Art._76_–"/>
      <w:bookmarkStart w:id="125" w:name="_Ochrona_praw_funkcjonariuszy"/>
      <w:bookmarkStart w:id="126" w:name="_Toc513723404"/>
      <w:bookmarkStart w:id="127" w:name="_Toc523492918"/>
      <w:bookmarkStart w:id="128" w:name="_Toc7852246"/>
      <w:bookmarkEnd w:id="123"/>
      <w:bookmarkEnd w:id="124"/>
      <w:bookmarkEnd w:id="125"/>
      <w:r>
        <w:rPr>
          <w:rFonts w:cs="Times New Roman"/>
        </w:rPr>
        <w:br/>
      </w:r>
      <w:r>
        <w:rPr>
          <w:rFonts w:cs="Times New Roman"/>
        </w:rPr>
        <w:br/>
      </w:r>
      <w:r>
        <w:rPr>
          <w:rFonts w:cs="Times New Roman"/>
        </w:rPr>
        <w:br/>
      </w:r>
      <w:r>
        <w:rPr>
          <w:rFonts w:cs="Times New Roman"/>
        </w:rPr>
        <w:br/>
      </w:r>
      <w:r>
        <w:rPr>
          <w:rFonts w:cs="Times New Roman"/>
        </w:rPr>
        <w:br/>
      </w:r>
      <w:r>
        <w:rPr>
          <w:rFonts w:cs="Times New Roman"/>
        </w:rPr>
        <w:br/>
      </w:r>
      <w:r w:rsidR="0073219A" w:rsidRPr="006148F7">
        <w:rPr>
          <w:rFonts w:cs="Times New Roman"/>
        </w:rPr>
        <w:lastRenderedPageBreak/>
        <w:t>CZĘŚĆ IV</w:t>
      </w:r>
      <w:bookmarkEnd w:id="126"/>
      <w:r w:rsidR="00993D05">
        <w:rPr>
          <w:rFonts w:cs="Times New Roman"/>
        </w:rPr>
        <w:t xml:space="preserve"> </w:t>
      </w:r>
      <w:r w:rsidR="00993D05">
        <w:rPr>
          <w:rFonts w:cs="Times New Roman"/>
        </w:rPr>
        <w:br/>
      </w:r>
      <w:bookmarkStart w:id="129" w:name="_Toc513723405"/>
      <w:r w:rsidR="0073219A" w:rsidRPr="006148F7">
        <w:rPr>
          <w:rFonts w:cs="Times New Roman"/>
        </w:rPr>
        <w:t>Załączniki</w:t>
      </w:r>
      <w:bookmarkEnd w:id="129"/>
      <w:bookmarkEnd w:id="127"/>
    </w:p>
    <w:bookmarkEnd w:id="128"/>
    <w:p w:rsidR="00AD5A90" w:rsidRDefault="00821382" w:rsidP="00821382">
      <w:pPr>
        <w:pStyle w:val="Nagwek2"/>
      </w:pPr>
      <w:r>
        <w:br/>
      </w:r>
      <w:bookmarkStart w:id="130" w:name="_Toc523492919"/>
      <w:r w:rsidR="00AD5A90">
        <w:t>Sprawy polskich obywateli przed E</w:t>
      </w:r>
      <w:r w:rsidR="0048706E">
        <w:t>u</w:t>
      </w:r>
      <w:r w:rsidR="00AD5A90">
        <w:t>ropejskim Trybunałem</w:t>
      </w:r>
      <w:r w:rsidR="009E18EF">
        <w:t xml:space="preserve"> w </w:t>
      </w:r>
      <w:r w:rsidR="00AD5A90">
        <w:t>Strasburgu</w:t>
      </w:r>
      <w:bookmarkEnd w:id="130"/>
    </w:p>
    <w:p w:rsidR="00157DA2" w:rsidRDefault="00A12FE9" w:rsidP="00AD5A90">
      <w:pPr>
        <w:pStyle w:val="Nagwek3"/>
      </w:pPr>
      <w:bookmarkStart w:id="131" w:name="_Toc523492920"/>
      <w:r>
        <w:t>W</w:t>
      </w:r>
      <w:r w:rsidR="00821382" w:rsidRPr="002D2F8B">
        <w:t>yrok</w:t>
      </w:r>
      <w:r>
        <w:t>i</w:t>
      </w:r>
      <w:r w:rsidR="00821382" w:rsidRPr="002D2F8B">
        <w:t xml:space="preserve"> </w:t>
      </w:r>
      <w:proofErr w:type="spellStart"/>
      <w:r w:rsidR="00821382">
        <w:t>ETPC</w:t>
      </w:r>
      <w:r w:rsidR="00C612B3">
        <w:t>z</w:t>
      </w:r>
      <w:proofErr w:type="spellEnd"/>
      <w:r w:rsidR="00821382">
        <w:t xml:space="preserve"> przeciwko Polsce</w:t>
      </w:r>
      <w:r w:rsidR="009E18EF">
        <w:t xml:space="preserve"> w </w:t>
      </w:r>
      <w:r w:rsidR="00821382">
        <w:t>2017</w:t>
      </w:r>
      <w:r w:rsidR="00157DA2">
        <w:t> r.</w:t>
      </w:r>
      <w:bookmarkEnd w:id="131"/>
    </w:p>
    <w:p w:rsidR="00821382" w:rsidRDefault="00821382" w:rsidP="00821382">
      <w:pPr>
        <w:pStyle w:val="Nagwek4"/>
      </w:pPr>
      <w:bookmarkStart w:id="132" w:name="_1._Korzeniak_v."/>
      <w:bookmarkStart w:id="133" w:name="_2._Kacper_Nowakowski"/>
      <w:bookmarkStart w:id="134" w:name="_Toc523492921"/>
      <w:bookmarkEnd w:id="132"/>
      <w:bookmarkEnd w:id="133"/>
      <w:r w:rsidRPr="002D2F8B">
        <w:t>Kacper Nowakowski v. Polska, 10/1/2017, skarga nr 32407/13</w:t>
      </w:r>
      <w:bookmarkEnd w:id="134"/>
      <w:r w:rsidRPr="002D2F8B">
        <w:t xml:space="preserve"> </w:t>
      </w:r>
    </w:p>
    <w:p w:rsidR="00821382" w:rsidRPr="00821382" w:rsidRDefault="00821382" w:rsidP="00821382">
      <w:pPr>
        <w:pStyle w:val="Styl1"/>
        <w:rPr>
          <w:b/>
        </w:rPr>
      </w:pPr>
      <w:r w:rsidRPr="00821382">
        <w:rPr>
          <w:b/>
        </w:rPr>
        <w:t>Sprawa dotyczyła praw do kontaktów głuchoniemego ojca</w:t>
      </w:r>
      <w:r w:rsidR="009E18EF">
        <w:rPr>
          <w:b/>
        </w:rPr>
        <w:t xml:space="preserve"> z </w:t>
      </w:r>
      <w:r w:rsidRPr="00821382">
        <w:rPr>
          <w:b/>
        </w:rPr>
        <w:t>jego synem.</w:t>
      </w:r>
    </w:p>
    <w:p w:rsidR="00821382" w:rsidRDefault="00821382" w:rsidP="00821382">
      <w:pPr>
        <w:pStyle w:val="Styl1"/>
      </w:pPr>
      <w:r w:rsidRPr="002D2F8B">
        <w:t>Skarżący zarzucał</w:t>
      </w:r>
      <w:r w:rsidR="009E18EF">
        <w:t xml:space="preserve"> w </w:t>
      </w:r>
      <w:r w:rsidRPr="002D2F8B">
        <w:t>szczególności oddalenie jego wniosku</w:t>
      </w:r>
      <w:r w:rsidR="009E18EF">
        <w:t xml:space="preserve"> o </w:t>
      </w:r>
      <w:r w:rsidRPr="002D2F8B">
        <w:t>rozszerzenie kontaktów</w:t>
      </w:r>
      <w:r w:rsidR="009E18EF">
        <w:t xml:space="preserve"> z </w:t>
      </w:r>
      <w:r w:rsidRPr="002D2F8B">
        <w:t>jego synem. Trybunał doszedł do wniosku, że nawet jeśli napięte stosunki między rodzicami dziecka nie ułatwiły zadania polskim sądom przy podejmowaniu decyzji co do kontaktów, to powinny jednak podjąć środki mające na celu pogodzenie sprzecznych interesów stron, mając na względzie, że najważniejsze jest dobro dziecka. Sądy niewłaściwie oceniły istniejące możliwości</w:t>
      </w:r>
      <w:r w:rsidR="009E18EF">
        <w:t xml:space="preserve"> w </w:t>
      </w:r>
      <w:r w:rsidRPr="002D2F8B">
        <w:t>polskim prawie ułatwiające rozszerzenie kontaktów między skarżącym I jego synem. Ponadto, nie podjęły środków odpowiadających niepełnosprawności skarżącego, takich jak uzyskanie opinii biegłych</w:t>
      </w:r>
      <w:r w:rsidR="009E18EF">
        <w:t xml:space="preserve"> z </w:t>
      </w:r>
      <w:r w:rsidRPr="002D2F8B">
        <w:t>zakresu upośledzenia słuchu. Tymczasem sądy oparły się na opiniach biegłych, które skupiły się na podkreślaniu bariery komunikacyjnej pomiędzy ojcem</w:t>
      </w:r>
      <w:r w:rsidR="009E18EF">
        <w:t xml:space="preserve"> i </w:t>
      </w:r>
      <w:r w:rsidRPr="002D2F8B">
        <w:t xml:space="preserve">synem, zamiast na możliwych sposobach jej pokonania </w:t>
      </w:r>
      <w:r w:rsidR="008402D8" w:rsidRPr="002D2F8B">
        <w:rPr>
          <w:szCs w:val="26"/>
        </w:rPr>
        <w:t>(naruszeni</w:t>
      </w:r>
      <w:r w:rsidR="009814AB">
        <w:rPr>
          <w:szCs w:val="26"/>
        </w:rPr>
        <w:t>e</w:t>
      </w:r>
      <w:r w:rsidR="008402D8" w:rsidRPr="002D2F8B">
        <w:rPr>
          <w:szCs w:val="26"/>
        </w:rPr>
        <w:t xml:space="preserve"> art. 8 Konwencji).</w:t>
      </w:r>
    </w:p>
    <w:p w:rsidR="00821382" w:rsidRDefault="00821382" w:rsidP="00AD5A90">
      <w:pPr>
        <w:pStyle w:val="Nagwek4"/>
      </w:pPr>
      <w:bookmarkStart w:id="135" w:name="_3._Babiarz_v."/>
      <w:bookmarkStart w:id="136" w:name="_6._Wdowiak_v."/>
      <w:bookmarkStart w:id="137" w:name="_8._Michał_Korgul"/>
      <w:bookmarkStart w:id="138" w:name="_10._Żuk_v."/>
      <w:bookmarkStart w:id="139" w:name="_12._Kość_v."/>
      <w:bookmarkStart w:id="140" w:name="_14._Artur_Pawlak"/>
      <w:bookmarkStart w:id="141" w:name="_15._Nawrot_v."/>
      <w:bookmarkStart w:id="142" w:name="_Toc523492922"/>
      <w:bookmarkEnd w:id="135"/>
      <w:bookmarkEnd w:id="136"/>
      <w:bookmarkEnd w:id="137"/>
      <w:bookmarkEnd w:id="138"/>
      <w:bookmarkEnd w:id="139"/>
      <w:bookmarkEnd w:id="140"/>
      <w:bookmarkEnd w:id="141"/>
      <w:proofErr w:type="spellStart"/>
      <w:r w:rsidRPr="002D2F8B">
        <w:t>Nawrot</w:t>
      </w:r>
      <w:proofErr w:type="spellEnd"/>
      <w:r w:rsidRPr="002D2F8B">
        <w:t xml:space="preserve"> v. Polska, 19/10/2017, skarga nr 77850/12</w:t>
      </w:r>
      <w:bookmarkEnd w:id="142"/>
      <w:r w:rsidRPr="002D2F8B">
        <w:t xml:space="preserve"> </w:t>
      </w:r>
    </w:p>
    <w:p w:rsidR="00301F6F" w:rsidRDefault="00821382" w:rsidP="00AD5A90">
      <w:pPr>
        <w:pStyle w:val="Styl1"/>
        <w:rPr>
          <w:b/>
        </w:rPr>
      </w:pPr>
      <w:r w:rsidRPr="00AD5A90">
        <w:rPr>
          <w:b/>
        </w:rPr>
        <w:t>Trybunał stwierdził, że sądy krajowe</w:t>
      </w:r>
      <w:r w:rsidR="009E18EF">
        <w:rPr>
          <w:b/>
        </w:rPr>
        <w:t xml:space="preserve"> w </w:t>
      </w:r>
      <w:r w:rsidRPr="00AD5A90">
        <w:rPr>
          <w:b/>
        </w:rPr>
        <w:t>sposób nieprawidłowy ustaliły, że skarżący był „osobą umysłowo chorą”</w:t>
      </w:r>
      <w:r w:rsidR="009E18EF">
        <w:rPr>
          <w:b/>
        </w:rPr>
        <w:t xml:space="preserve"> w </w:t>
      </w:r>
      <w:r w:rsidRPr="00AD5A90">
        <w:rPr>
          <w:b/>
        </w:rPr>
        <w:t>rozumieniu art. 5 ust. 1 lit. e Konwencji</w:t>
      </w:r>
      <w:r w:rsidR="00D50B44">
        <w:rPr>
          <w:b/>
        </w:rPr>
        <w:t>.</w:t>
      </w:r>
    </w:p>
    <w:p w:rsidR="00301F6F" w:rsidRDefault="00821382" w:rsidP="00AD5A90">
      <w:pPr>
        <w:pStyle w:val="Styl1"/>
      </w:pPr>
      <w:r w:rsidRPr="002D2F8B">
        <w:t>Nawet gdyby uznać, że jednak był taką osobą, to nie sposób przyjąć, iż jego zaburzenie było tego rodzaju czy stopnia, że wymagało pozbawienia wolności. Trybunał przypomniał, że dopuszczalne podstawy pozbawienia wolności wymienione</w:t>
      </w:r>
      <w:r w:rsidR="009E18EF">
        <w:t xml:space="preserve"> w </w:t>
      </w:r>
      <w:r w:rsidRPr="002D2F8B">
        <w:t xml:space="preserve">Artykule 5 ust. 1 Konwencji powinny być interpretowane wąsko. Dodatkowo, choroba psychiczna powinna być tak poważna </w:t>
      </w:r>
      <w:r w:rsidRPr="002D2F8B">
        <w:lastRenderedPageBreak/>
        <w:t>by skutkować koniecznością leczenia</w:t>
      </w:r>
      <w:r w:rsidR="009E18EF">
        <w:t xml:space="preserve"> w </w:t>
      </w:r>
      <w:r w:rsidRPr="002D2F8B">
        <w:t>szpitalu psychiatrycznym. Trybunał wyraził wątpliwość aby zaburzenie rozwoju osobowości mogło samo być uznane za wystarczająco poważną chorobę umysłową by być zakwalifikowana jako „prawdziwe” zaburzenie umysłowe dla celów art. 5 ust. 1 Konwencji. Wątpliwe jest również by</w:t>
      </w:r>
      <w:r w:rsidR="009E18EF">
        <w:t xml:space="preserve"> w </w:t>
      </w:r>
      <w:r w:rsidRPr="002D2F8B">
        <w:t>niniejszej sprawie stan skarżącego po 17 czerwca 2012 r. (kiedy biegli stwierdzili brak syndromów psychotycznych) uzasadniał przymusowe pozbawienie wolności</w:t>
      </w:r>
      <w:r w:rsidR="00D50B44">
        <w:t>.</w:t>
      </w:r>
    </w:p>
    <w:p w:rsidR="00301F6F" w:rsidRDefault="00821382" w:rsidP="00AD5A90">
      <w:pPr>
        <w:pStyle w:val="Styl1"/>
      </w:pPr>
      <w:r w:rsidRPr="002D2F8B">
        <w:t>Trybunał zauważył, że sądy krajowe oparły się na założeniu, że wypuszczenie skarżącego mogłoby skutkować popełnieniem kolejnego podobnego przestępstwa</w:t>
      </w:r>
      <w:r w:rsidR="009E18EF">
        <w:t xml:space="preserve"> o </w:t>
      </w:r>
      <w:r w:rsidRPr="002D2F8B">
        <w:t>dużej społecznej szkodliwości. Z upływem jednak czasu, gdy okazało się, że kto inny dokonał morderstwa, a jemu przypisano jedynie kilka rozbojów</w:t>
      </w:r>
      <w:r w:rsidR="009E18EF">
        <w:t xml:space="preserve"> i </w:t>
      </w:r>
      <w:r w:rsidRPr="002D2F8B">
        <w:t>kradzieży, możliwe ryzyko ponownego popełnienia przestępstw</w:t>
      </w:r>
      <w:r w:rsidR="00FE3BC0">
        <w:t>a</w:t>
      </w:r>
      <w:r w:rsidRPr="002D2F8B">
        <w:t xml:space="preserve"> wydawało się coraz mniej znaczące. W ocenie Trybunału, przedłużając stosowanie środka zabezpieczającego po 17 czerwca 2012 r., nie pochylono się odpowiednio nad kwestią stałego zagrożenia skarżącego dla innych</w:t>
      </w:r>
      <w:r w:rsidR="009E18EF">
        <w:t xml:space="preserve"> i </w:t>
      </w:r>
      <w:r w:rsidRPr="002D2F8B">
        <w:t>jego samego, a uzasadnienie sądów</w:t>
      </w:r>
      <w:r w:rsidR="009E18EF">
        <w:t xml:space="preserve"> w </w:t>
      </w:r>
      <w:r w:rsidRPr="002D2F8B">
        <w:t>tym zakresie niedostatecznie wskazywało przyczyny jego</w:t>
      </w:r>
      <w:r w:rsidR="00D50B44">
        <w:t xml:space="preserve"> </w:t>
      </w:r>
      <w:r w:rsidRPr="002D2F8B">
        <w:t>dalszego stosowania. Samo utrzymywanie się zaburzenia tego stopnia</w:t>
      </w:r>
      <w:r w:rsidR="009E18EF">
        <w:t xml:space="preserve"> i o </w:t>
      </w:r>
      <w:r w:rsidRPr="002D2F8B">
        <w:t>tym charakterze nie było więc wystarczające, by pozbawić skarżącego wolności między 17 czerwca 2012 r. a 30 maja 2014 r.</w:t>
      </w:r>
      <w:r w:rsidR="009E18EF">
        <w:t xml:space="preserve"> i </w:t>
      </w:r>
      <w:r w:rsidRPr="002D2F8B">
        <w:t>dlatego doszło do naruszenia art. 5 ust. 1 (e) Konwencji</w:t>
      </w:r>
      <w:r w:rsidR="00D50B44">
        <w:t>.</w:t>
      </w:r>
    </w:p>
    <w:sectPr w:rsidR="00301F6F" w:rsidSect="001A4C8A">
      <w:headerReference w:type="default" r:id="rId11"/>
      <w:type w:val="continuous"/>
      <w:pgSz w:w="11907" w:h="16840"/>
      <w:pgMar w:top="568" w:right="1417" w:bottom="1417" w:left="1417" w:header="516" w:footer="709" w:gutter="0"/>
      <w:cols w:space="708"/>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C8A" w:rsidRDefault="001A4C8A" w:rsidP="00E87712">
      <w:r>
        <w:separator/>
      </w:r>
    </w:p>
    <w:p w:rsidR="001A4C8A" w:rsidRDefault="001A4C8A"/>
    <w:p w:rsidR="001A4C8A" w:rsidRDefault="001A4C8A"/>
  </w:endnote>
  <w:endnote w:type="continuationSeparator" w:id="0">
    <w:p w:rsidR="001A4C8A" w:rsidRDefault="001A4C8A" w:rsidP="00E87712">
      <w:r>
        <w:continuationSeparator/>
      </w:r>
    </w:p>
    <w:p w:rsidR="001A4C8A" w:rsidRDefault="001A4C8A"/>
    <w:p w:rsidR="001A4C8A" w:rsidRDefault="001A4C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C8A" w:rsidRDefault="001A4C8A" w:rsidP="00DF0598">
      <w:pPr>
        <w:spacing w:after="0"/>
      </w:pPr>
      <w:r>
        <w:separator/>
      </w:r>
    </w:p>
  </w:footnote>
  <w:footnote w:type="continuationSeparator" w:id="0">
    <w:p w:rsidR="001A4C8A" w:rsidRDefault="001A4C8A" w:rsidP="008E3A79">
      <w:r>
        <w:continuationSeparator/>
      </w:r>
    </w:p>
  </w:footnote>
  <w:footnote w:id="1">
    <w:p w:rsidR="001A4C8A" w:rsidRPr="0068334A" w:rsidRDefault="001A4C8A">
      <w:pPr>
        <w:pStyle w:val="Tekstprzypisudolnego"/>
      </w:pPr>
      <w:r w:rsidRPr="0068334A">
        <w:rPr>
          <w:rStyle w:val="Odwoanieprzypisudolnego"/>
        </w:rPr>
        <w:footnoteRef/>
      </w:r>
      <w:r w:rsidRPr="0068334A">
        <w:t xml:space="preserve"> </w:t>
      </w:r>
      <w:hyperlink r:id="rId1" w:history="1">
        <w:r w:rsidRPr="0068334A">
          <w:rPr>
            <w:rStyle w:val="Hipercze"/>
          </w:rPr>
          <w:t>https://www.rpo.gov.pl/sites/default/files/KMPT raport</w:t>
        </w:r>
        <w:r>
          <w:rPr>
            <w:rStyle w:val="Hipercze"/>
          </w:rPr>
          <w:t xml:space="preserve"> o </w:t>
        </w:r>
        <w:r w:rsidRPr="0068334A">
          <w:rPr>
            <w:rStyle w:val="Hipercze"/>
          </w:rPr>
          <w:t>domach pomocy spolecznej.pdf</w:t>
        </w:r>
      </w:hyperlink>
    </w:p>
  </w:footnote>
  <w:footnote w:id="2">
    <w:p w:rsidR="001A4C8A" w:rsidRPr="0068334A" w:rsidRDefault="001A4C8A" w:rsidP="004B3793">
      <w:pPr>
        <w:pStyle w:val="Tekstprzypisudolnego"/>
      </w:pPr>
      <w:r w:rsidRPr="0068334A">
        <w:rPr>
          <w:rStyle w:val="Odwoanieprzypisudolnego"/>
        </w:rPr>
        <w:footnoteRef/>
      </w:r>
      <w:r w:rsidRPr="0068334A">
        <w:t xml:space="preserve"> VII.501.78.2016, pismo</w:t>
      </w:r>
      <w:r>
        <w:t xml:space="preserve"> z </w:t>
      </w:r>
      <w:r w:rsidRPr="0068334A">
        <w:t>2 sierpnia 2017 r.</w:t>
      </w:r>
    </w:p>
  </w:footnote>
  <w:footnote w:id="3">
    <w:p w:rsidR="001A4C8A" w:rsidRPr="0068334A" w:rsidRDefault="001A4C8A" w:rsidP="007E4F60">
      <w:pPr>
        <w:pStyle w:val="Tekstprzypisudolnego"/>
      </w:pPr>
      <w:r w:rsidRPr="0068334A">
        <w:rPr>
          <w:rStyle w:val="Odwoanieprzypisudolnego"/>
        </w:rPr>
        <w:footnoteRef/>
      </w:r>
      <w:r w:rsidRPr="0068334A">
        <w:t xml:space="preserve"> </w:t>
      </w:r>
      <w:hyperlink r:id="rId2" w:history="1">
        <w:r w:rsidRPr="00716896">
          <w:rPr>
            <w:rStyle w:val="Hipercze"/>
          </w:rPr>
          <w:t>VII.501.78.2016, pismo z 16 października 2017 r</w:t>
        </w:r>
      </w:hyperlink>
      <w:r w:rsidRPr="0068334A">
        <w:t>.</w:t>
      </w:r>
    </w:p>
  </w:footnote>
  <w:footnote w:id="4">
    <w:p w:rsidR="001A4C8A" w:rsidRPr="0068334A" w:rsidRDefault="001A4C8A" w:rsidP="00C94749">
      <w:pPr>
        <w:pStyle w:val="Tekstprzypisudolnego"/>
        <w:ind w:left="0" w:firstLine="0"/>
      </w:pPr>
      <w:r w:rsidRPr="0068334A">
        <w:rPr>
          <w:rStyle w:val="Odwoanieprzypisudolnego"/>
        </w:rPr>
        <w:footnoteRef/>
      </w:r>
      <w:r w:rsidRPr="0068334A">
        <w:t xml:space="preserve"> </w:t>
      </w:r>
      <w:hyperlink r:id="rId3" w:history="1">
        <w:r w:rsidRPr="009965F5">
          <w:rPr>
            <w:rStyle w:val="Hipercze"/>
          </w:rPr>
          <w:t>Badania przeprowadzone przez Kantar Public „Świadomość prawna w kontekście równego traktowania”, listopad 2016 r.</w:t>
        </w:r>
      </w:hyperlink>
    </w:p>
  </w:footnote>
  <w:footnote w:id="5">
    <w:p w:rsidR="001A4C8A" w:rsidRPr="0068334A" w:rsidRDefault="001A4C8A" w:rsidP="00742C32">
      <w:pPr>
        <w:pStyle w:val="Tekstprzypisudolnego"/>
        <w:ind w:left="0" w:firstLine="0"/>
      </w:pPr>
      <w:r w:rsidRPr="0068334A">
        <w:rPr>
          <w:rStyle w:val="Odwoanieprzypisudolnego"/>
        </w:rPr>
        <w:footnoteRef/>
      </w:r>
      <w:r w:rsidRPr="0068334A">
        <w:t xml:space="preserve"> M. in.</w:t>
      </w:r>
    </w:p>
    <w:p w:rsidR="001A4C8A" w:rsidRPr="0068334A" w:rsidRDefault="001A4C8A" w:rsidP="007065D7">
      <w:pPr>
        <w:pStyle w:val="Tekstprzypisudolnego"/>
        <w:numPr>
          <w:ilvl w:val="0"/>
          <w:numId w:val="120"/>
        </w:numPr>
      </w:pPr>
      <w:r w:rsidRPr="0068334A">
        <w:t>77% uznaje za dyskryminację odmowę obsługi Ukraińców</w:t>
      </w:r>
      <w:r>
        <w:t xml:space="preserve"> w </w:t>
      </w:r>
      <w:r w:rsidRPr="0068334A">
        <w:t>restauracji, jednak tylko 25% uważa, że dyskryminacja</w:t>
      </w:r>
      <w:r>
        <w:t xml:space="preserve"> w </w:t>
      </w:r>
      <w:r w:rsidRPr="0068334A">
        <w:t>dostępie do</w:t>
      </w:r>
      <w:r>
        <w:t xml:space="preserve"> </w:t>
      </w:r>
      <w:r w:rsidRPr="0068334A">
        <w:t>usług jest</w:t>
      </w:r>
      <w:r>
        <w:t xml:space="preserve"> w </w:t>
      </w:r>
      <w:r w:rsidRPr="0068334A">
        <w:t>Polsce zakazana;</w:t>
      </w:r>
    </w:p>
    <w:p w:rsidR="001A4C8A" w:rsidRPr="0068334A" w:rsidRDefault="001A4C8A" w:rsidP="007065D7">
      <w:pPr>
        <w:pStyle w:val="Tekstprzypisudolnego"/>
        <w:numPr>
          <w:ilvl w:val="0"/>
          <w:numId w:val="120"/>
        </w:numPr>
      </w:pPr>
      <w:r w:rsidRPr="0068334A">
        <w:t>74% dostrzega dyskryminację</w:t>
      </w:r>
      <w:r>
        <w:t xml:space="preserve"> w </w:t>
      </w:r>
      <w:r w:rsidRPr="0068334A">
        <w:t>nieawansowaniu młodej matki wyłącznie ze względu na jej potencjalne nieobecności związane</w:t>
      </w:r>
      <w:r>
        <w:t xml:space="preserve"> z </w:t>
      </w:r>
      <w:r w:rsidRPr="0068334A">
        <w:t>opieką nad dzieckiem, jednak tylko 33% twierdzi, że dyskryminacja</w:t>
      </w:r>
      <w:r>
        <w:t xml:space="preserve"> w </w:t>
      </w:r>
      <w:r w:rsidRPr="0068334A">
        <w:t xml:space="preserve">zatrudnieniu – bez względu na rodzaj umowy – jest zakazana. </w:t>
      </w:r>
    </w:p>
  </w:footnote>
  <w:footnote w:id="6">
    <w:p w:rsidR="001A4C8A" w:rsidRPr="0068334A" w:rsidRDefault="001A4C8A">
      <w:pPr>
        <w:pStyle w:val="Tekstprzypisudolnego"/>
      </w:pPr>
      <w:r w:rsidRPr="0068334A">
        <w:rPr>
          <w:rStyle w:val="Odwoanieprzypisudolnego"/>
        </w:rPr>
        <w:footnoteRef/>
      </w:r>
      <w:r w:rsidRPr="0068334A">
        <w:t xml:space="preserve"> </w:t>
      </w:r>
      <w:hyperlink r:id="rId4" w:history="1">
        <w:r w:rsidRPr="009965F5">
          <w:rPr>
            <w:rStyle w:val="Hipercze"/>
          </w:rPr>
          <w:t>III.7064.257.2014</w:t>
        </w:r>
      </w:hyperlink>
    </w:p>
  </w:footnote>
  <w:footnote w:id="7">
    <w:p w:rsidR="001A4C8A" w:rsidRPr="0068334A" w:rsidRDefault="001A4C8A" w:rsidP="00762B9A">
      <w:pPr>
        <w:pStyle w:val="Tekstprzypisudolnego"/>
      </w:pPr>
      <w:r w:rsidRPr="0068334A">
        <w:rPr>
          <w:rStyle w:val="Odwoanieprzypisudolnego"/>
        </w:rPr>
        <w:footnoteRef/>
      </w:r>
      <w:r w:rsidRPr="0068334A">
        <w:t xml:space="preserve"> Wyrok TK</w:t>
      </w:r>
      <w:r>
        <w:t xml:space="preserve"> z </w:t>
      </w:r>
      <w:r w:rsidRPr="0068334A">
        <w:t xml:space="preserve">21 października 2014 </w:t>
      </w:r>
      <w:r>
        <w:t>r.</w:t>
      </w:r>
      <w:r w:rsidRPr="0068334A">
        <w:t xml:space="preserve">, </w:t>
      </w:r>
      <w:r>
        <w:t>sygn. akt K 38/13</w:t>
      </w:r>
    </w:p>
  </w:footnote>
  <w:footnote w:id="8">
    <w:p w:rsidR="001A4C8A" w:rsidRPr="0068334A" w:rsidRDefault="001A4C8A" w:rsidP="00EA6613">
      <w:pPr>
        <w:pStyle w:val="Tekstprzypisudolnego"/>
      </w:pPr>
      <w:r w:rsidRPr="0068334A">
        <w:rPr>
          <w:rStyle w:val="Odwoanieprzypisudolnego"/>
        </w:rPr>
        <w:footnoteRef/>
      </w:r>
      <w:r w:rsidRPr="0068334A">
        <w:t xml:space="preserve"> </w:t>
      </w:r>
      <w:hyperlink r:id="rId5" w:history="1">
        <w:r w:rsidRPr="009965F5">
          <w:rPr>
            <w:rStyle w:val="Hipercze"/>
          </w:rPr>
          <w:t>III.7064.257.2014 z 2 października 2017 r.</w:t>
        </w:r>
      </w:hyperlink>
      <w:r w:rsidRPr="0068334A">
        <w:t xml:space="preserve"> </w:t>
      </w:r>
    </w:p>
  </w:footnote>
  <w:footnote w:id="9">
    <w:p w:rsidR="001A4C8A" w:rsidRPr="0068334A" w:rsidRDefault="001A4C8A" w:rsidP="00EA6613">
      <w:pPr>
        <w:pStyle w:val="Tekstprzypisudolnego"/>
      </w:pPr>
      <w:r w:rsidRPr="0068334A">
        <w:rPr>
          <w:rStyle w:val="Odwoanieprzypisudolnego"/>
        </w:rPr>
        <w:footnoteRef/>
      </w:r>
      <w:r w:rsidRPr="0068334A">
        <w:t xml:space="preserve"> Pismo</w:t>
      </w:r>
      <w:r>
        <w:t xml:space="preserve"> z </w:t>
      </w:r>
      <w:r w:rsidRPr="0068334A">
        <w:t xml:space="preserve">6 listopada 2017 r. </w:t>
      </w:r>
    </w:p>
  </w:footnote>
  <w:footnote w:id="10">
    <w:p w:rsidR="001A4C8A" w:rsidRPr="0068334A" w:rsidRDefault="001A4C8A" w:rsidP="004751C9">
      <w:pPr>
        <w:pStyle w:val="Tekstprzypisudolnego"/>
      </w:pPr>
      <w:r w:rsidRPr="0068334A">
        <w:rPr>
          <w:rStyle w:val="Odwoanieprzypisudolnego"/>
        </w:rPr>
        <w:footnoteRef/>
      </w:r>
      <w:r w:rsidRPr="0068334A">
        <w:t xml:space="preserve"> </w:t>
      </w:r>
      <w:hyperlink r:id="rId6" w:history="1">
        <w:r w:rsidRPr="002258AA">
          <w:rPr>
            <w:rStyle w:val="Hipercze"/>
          </w:rPr>
          <w:t>VI.510.77.2016</w:t>
        </w:r>
      </w:hyperlink>
    </w:p>
  </w:footnote>
  <w:footnote w:id="11">
    <w:p w:rsidR="001A4C8A" w:rsidRPr="0068334A" w:rsidRDefault="001A4C8A" w:rsidP="003062D5">
      <w:pPr>
        <w:pStyle w:val="Tekstprzypisudolnego"/>
      </w:pPr>
      <w:r w:rsidRPr="0068334A">
        <w:rPr>
          <w:rStyle w:val="Odwoanieprzypisudolnego"/>
        </w:rPr>
        <w:footnoteRef/>
      </w:r>
      <w:r w:rsidRPr="0068334A">
        <w:t xml:space="preserve"> Ustawa</w:t>
      </w:r>
      <w:r>
        <w:t xml:space="preserve"> z </w:t>
      </w:r>
      <w:r w:rsidRPr="0068334A">
        <w:t>3 grudnia 2010 r.</w:t>
      </w:r>
      <w:r>
        <w:t xml:space="preserve"> o </w:t>
      </w:r>
      <w:r w:rsidRPr="0068334A">
        <w:rPr>
          <w:lang w:eastAsia="en-US"/>
        </w:rPr>
        <w:t>wdrożeniu niektórych przepisów Unii Europejskiej</w:t>
      </w:r>
      <w:r>
        <w:rPr>
          <w:lang w:eastAsia="en-US"/>
        </w:rPr>
        <w:t xml:space="preserve"> w </w:t>
      </w:r>
      <w:r w:rsidRPr="0068334A">
        <w:rPr>
          <w:lang w:eastAsia="en-US"/>
        </w:rPr>
        <w:t>zakresie równego traktowania</w:t>
      </w:r>
      <w:r w:rsidRPr="0068334A">
        <w:t xml:space="preserve"> (Dz.U.</w:t>
      </w:r>
      <w:r>
        <w:t xml:space="preserve"> z 2016 r. poz. 1219)</w:t>
      </w:r>
    </w:p>
  </w:footnote>
  <w:footnote w:id="12">
    <w:p w:rsidR="001A4C8A" w:rsidRDefault="001A4C8A" w:rsidP="005C2FF5">
      <w:pPr>
        <w:pStyle w:val="Tekstprzypisudolnego"/>
        <w:jc w:val="both"/>
      </w:pPr>
      <w:r>
        <w:rPr>
          <w:rStyle w:val="Odwoanieprzypisudolnego"/>
        </w:rPr>
        <w:footnoteRef/>
      </w:r>
      <w:r>
        <w:t xml:space="preserve"> </w:t>
      </w:r>
      <w:r w:rsidRPr="002B67BE">
        <w:t xml:space="preserve">W 2017 </w:t>
      </w:r>
      <w:r>
        <w:t xml:space="preserve">r. Rzecznik </w:t>
      </w:r>
      <w:r w:rsidRPr="002B67BE">
        <w:t>wydał dwa raporty</w:t>
      </w:r>
      <w:r>
        <w:t xml:space="preserve"> z </w:t>
      </w:r>
      <w:r w:rsidRPr="002B67BE">
        <w:t>serii Zasada równego traktowania. Prawo</w:t>
      </w:r>
      <w:r>
        <w:t xml:space="preserve"> i </w:t>
      </w:r>
      <w:r w:rsidRPr="002B67BE">
        <w:t>praktyka</w:t>
      </w:r>
      <w:r w:rsidRPr="002B67BE">
        <w:rPr>
          <w:rStyle w:val="Odwoanieprzypisudolnego"/>
        </w:rPr>
        <w:footnoteRef/>
      </w:r>
      <w:r w:rsidRPr="002B67BE">
        <w:t>:</w:t>
      </w:r>
      <w:r>
        <w:t xml:space="preserve"> </w:t>
      </w:r>
      <w:r w:rsidRPr="002B67BE">
        <w:rPr>
          <w:i/>
        </w:rPr>
        <w:t xml:space="preserve">Przestępstwa motywowane uprzedzeniami </w:t>
      </w:r>
      <w:r>
        <w:t xml:space="preserve">oraz </w:t>
      </w:r>
      <w:r w:rsidRPr="002B67BE">
        <w:rPr>
          <w:i/>
        </w:rPr>
        <w:t>Asystent osobisty osoby</w:t>
      </w:r>
      <w:r>
        <w:rPr>
          <w:i/>
        </w:rPr>
        <w:t xml:space="preserve"> z </w:t>
      </w:r>
      <w:r w:rsidRPr="002B67BE">
        <w:rPr>
          <w:i/>
        </w:rPr>
        <w:t>niepełnosprawnością</w:t>
      </w:r>
      <w:r w:rsidRPr="002B67BE">
        <w:t>.</w:t>
      </w:r>
      <w:r>
        <w:t xml:space="preserve"> </w:t>
      </w:r>
      <w:r w:rsidRPr="002B67BE">
        <w:t>Rzecznik zlecił również przeprowadzenie badań antydyskryminacyjnych na temat równego traktowania na rynku pracy bez względu na wyznanie oraz zjawiska molestowania</w:t>
      </w:r>
      <w:r>
        <w:t xml:space="preserve"> i </w:t>
      </w:r>
      <w:r w:rsidRPr="002B67BE">
        <w:t>molestowania seksualnego wśród studentek</w:t>
      </w:r>
      <w:r>
        <w:t xml:space="preserve"> i </w:t>
      </w:r>
      <w:r w:rsidRPr="002B67BE">
        <w:t>studentów uczelni wyższych. Wyniki tych badań zostaną opublikowane</w:t>
      </w:r>
      <w:r>
        <w:t xml:space="preserve"> w </w:t>
      </w:r>
      <w:r w:rsidRPr="002B67BE">
        <w:t>formie raportów</w:t>
      </w:r>
      <w:r>
        <w:t xml:space="preserve"> w </w:t>
      </w:r>
      <w:r w:rsidRPr="002B67BE">
        <w:t>roku 2018.</w:t>
      </w:r>
      <w:r>
        <w:t xml:space="preserve"> Raporty z tej serii dostępne są na stronie: </w:t>
      </w:r>
      <w:hyperlink r:id="rId7" w:history="1">
        <w:r w:rsidRPr="00C8121C">
          <w:rPr>
            <w:rStyle w:val="Hipercze"/>
          </w:rPr>
          <w:t>https://www.rpo.gov.pl/pl/content/zasada-rownego-traktowania-prawo-i-praktyka-raporty-rpo</w:t>
        </w:r>
      </w:hyperlink>
    </w:p>
  </w:footnote>
  <w:footnote w:id="13">
    <w:p w:rsidR="001A4C8A" w:rsidRPr="0068334A" w:rsidRDefault="001A4C8A" w:rsidP="007666D0">
      <w:pPr>
        <w:pStyle w:val="Tekstprzypisudolnego"/>
      </w:pPr>
      <w:r w:rsidRPr="0068334A">
        <w:rPr>
          <w:rStyle w:val="Odwoanieprzypisudolnego"/>
        </w:rPr>
        <w:footnoteRef/>
      </w:r>
      <w:r w:rsidRPr="0068334A">
        <w:t xml:space="preserve"> Ustawa</w:t>
      </w:r>
      <w:r>
        <w:t xml:space="preserve"> z </w:t>
      </w:r>
      <w:r w:rsidRPr="0068334A">
        <w:t>3 grudnia 2010 r.</w:t>
      </w:r>
      <w:r>
        <w:t xml:space="preserve"> o </w:t>
      </w:r>
      <w:r w:rsidRPr="0068334A">
        <w:rPr>
          <w:lang w:eastAsia="en-US"/>
        </w:rPr>
        <w:t>wdrożeniu niektórych przepisów Unii Europejskiej</w:t>
      </w:r>
      <w:r>
        <w:rPr>
          <w:lang w:eastAsia="en-US"/>
        </w:rPr>
        <w:t xml:space="preserve"> w </w:t>
      </w:r>
      <w:r w:rsidRPr="0068334A">
        <w:rPr>
          <w:lang w:eastAsia="en-US"/>
        </w:rPr>
        <w:t>zakresie równego traktowania</w:t>
      </w:r>
      <w:r w:rsidRPr="0068334A">
        <w:t xml:space="preserve"> (Dz.U.</w:t>
      </w:r>
      <w:r>
        <w:t xml:space="preserve"> z 2016 r. poz. 1219)</w:t>
      </w:r>
    </w:p>
  </w:footnote>
  <w:footnote w:id="14">
    <w:p w:rsidR="001A4C8A" w:rsidRPr="007A6A55" w:rsidRDefault="001A4C8A" w:rsidP="007666D0">
      <w:pPr>
        <w:pStyle w:val="Tekstprzypisudolnego"/>
      </w:pPr>
      <w:r w:rsidRPr="007A6A55">
        <w:rPr>
          <w:rStyle w:val="Odwoanieprzypisudolnego"/>
          <w:rFonts w:eastAsia="Calibri"/>
        </w:rPr>
        <w:footnoteRef/>
      </w:r>
      <w:r w:rsidRPr="007A6A55">
        <w:t xml:space="preserve"> Por. uzasadnienie projektu ustawy z dnia 3 grudnia 2010 r. o wdrożeniu niektórych przepisów Unii Europejskiej w zakresie równego traktowania.</w:t>
      </w:r>
    </w:p>
  </w:footnote>
  <w:footnote w:id="15">
    <w:p w:rsidR="001A4C8A" w:rsidRPr="007A6A55" w:rsidRDefault="001A4C8A" w:rsidP="007666D0">
      <w:pPr>
        <w:pStyle w:val="Tekstprzypisudolnego"/>
      </w:pPr>
      <w:r w:rsidRPr="007A6A55">
        <w:rPr>
          <w:rStyle w:val="Odwoanieprzypisudolnego"/>
          <w:rFonts w:eastAsia="Calibri"/>
        </w:rPr>
        <w:footnoteRef/>
      </w:r>
      <w:r w:rsidRPr="007A6A55">
        <w:t xml:space="preserve"> Np. pi</w:t>
      </w:r>
      <w:r>
        <w:t xml:space="preserve">smo Prezesa UOKiK do RPO z </w:t>
      </w:r>
      <w:r w:rsidRPr="007A6A55">
        <w:t>14 lipca 2017 r.</w:t>
      </w:r>
      <w:r>
        <w:t xml:space="preserve">: </w:t>
      </w:r>
      <w:r w:rsidRPr="00E334D3">
        <w:t>W ocenie Prezesa UOKiK, podejmuje on interwencje w ramach swoich kompetencji dotyczących ochrony zbiorowych interesów konsumentów „niezależnie od pobudek, jakimi kierują się przedsiębiorcy dopuszczający się takich naruszeń. Niemniej jednak, działania przedsiębiorców polegające wyłącznie na traktowaniu określonych osób mniej korzystnie, niż byłyby traktowane inne osoby znajdujące się w porównywalnej sytuacji, jakkolwiek mogą stanowić naruszenie zasady równego traktowania, nie stanowią co do zasady działań naruszających zbiorowe interesy konsumentów w rozumieniu art. 24 ustawy z dnia 16 lutego 2016 r. o ochronie konkurencji i konsumentów”</w:t>
      </w:r>
    </w:p>
  </w:footnote>
  <w:footnote w:id="16">
    <w:p w:rsidR="001A4C8A" w:rsidRPr="007A6A55" w:rsidRDefault="001A4C8A" w:rsidP="007666D0">
      <w:pPr>
        <w:pStyle w:val="Tekstprzypisudolnego"/>
      </w:pPr>
      <w:r w:rsidRPr="007A6A55">
        <w:rPr>
          <w:rStyle w:val="Odwoanieprzypisudolnego"/>
          <w:rFonts w:eastAsia="Calibri"/>
        </w:rPr>
        <w:footnoteRef/>
      </w:r>
      <w:r w:rsidRPr="007A6A55">
        <w:t xml:space="preserve"> Np. pismo Miejskiego Rzecznika Konsume</w:t>
      </w:r>
      <w:r>
        <w:t xml:space="preserve">ntów we Wrocławiu do RPO z </w:t>
      </w:r>
      <w:r w:rsidRPr="007A6A55">
        <w:t>26 lipca 2017 r.</w:t>
      </w:r>
    </w:p>
  </w:footnote>
  <w:footnote w:id="17">
    <w:p w:rsidR="001A4C8A" w:rsidRPr="007A6A55" w:rsidRDefault="001A4C8A" w:rsidP="007666D0">
      <w:pPr>
        <w:pStyle w:val="Tekstprzypisudolnego"/>
      </w:pPr>
      <w:r w:rsidRPr="007A6A55">
        <w:rPr>
          <w:rStyle w:val="Odwoanieprzypisudolnego"/>
          <w:rFonts w:eastAsia="Calibri"/>
        </w:rPr>
        <w:footnoteRef/>
      </w:r>
      <w:r w:rsidRPr="007A6A55">
        <w:t xml:space="preserve"> </w:t>
      </w:r>
      <w:hyperlink r:id="rId8" w:history="1">
        <w:r w:rsidRPr="004631D0">
          <w:rPr>
            <w:rStyle w:val="Hipercze"/>
          </w:rPr>
          <w:t>http://www.cars.wz.uw.edu.pl/badania-22.html</w:t>
        </w:r>
      </w:hyperlink>
    </w:p>
  </w:footnote>
  <w:footnote w:id="18">
    <w:p w:rsidR="001A4C8A" w:rsidRPr="0068334A" w:rsidRDefault="001A4C8A" w:rsidP="00994B3E">
      <w:pPr>
        <w:pStyle w:val="Tekstprzypisudolnego"/>
      </w:pPr>
      <w:r w:rsidRPr="0068334A">
        <w:rPr>
          <w:rStyle w:val="Odwoanieprzypisudolnego"/>
        </w:rPr>
        <w:footnoteRef/>
      </w:r>
      <w:r w:rsidRPr="0068334A">
        <w:t xml:space="preserve"> </w:t>
      </w:r>
      <w:r w:rsidRPr="00994B3E">
        <w:t>XI.800.3.2017</w:t>
      </w:r>
      <w:r>
        <w:t xml:space="preserve">, z </w:t>
      </w:r>
      <w:hyperlink r:id="rId9" w:history="1">
        <w:r w:rsidRPr="00994B3E">
          <w:rPr>
            <w:rStyle w:val="Hipercze"/>
          </w:rPr>
          <w:t>25 sierpnia 2017 r.</w:t>
        </w:r>
      </w:hyperlink>
    </w:p>
  </w:footnote>
  <w:footnote w:id="19">
    <w:p w:rsidR="001A4C8A" w:rsidRPr="0068334A" w:rsidRDefault="001A4C8A" w:rsidP="00994B3E">
      <w:pPr>
        <w:pStyle w:val="Przypis"/>
      </w:pPr>
      <w:r w:rsidRPr="0068334A">
        <w:rPr>
          <w:rStyle w:val="Odwoanieprzypisudolnego"/>
        </w:rPr>
        <w:footnoteRef/>
      </w:r>
      <w:r w:rsidRPr="0068334A">
        <w:t xml:space="preserve"> Odpowiedź</w:t>
      </w:r>
      <w:r>
        <w:t xml:space="preserve"> z </w:t>
      </w:r>
      <w:r w:rsidRPr="0068334A">
        <w:rPr>
          <w:rFonts w:eastAsia="Calibri"/>
          <w:lang w:eastAsia="en-US"/>
        </w:rPr>
        <w:t>10 października 2017 r.</w:t>
      </w:r>
    </w:p>
  </w:footnote>
  <w:footnote w:id="20">
    <w:p w:rsidR="001A4C8A" w:rsidRPr="00DB5F60" w:rsidRDefault="001A4C8A" w:rsidP="007666D0">
      <w:pPr>
        <w:pStyle w:val="Tekstprzypisudolnego"/>
        <w:ind w:left="0" w:firstLine="0"/>
      </w:pPr>
      <w:r w:rsidRPr="00DB5F60">
        <w:rPr>
          <w:rStyle w:val="Odwoanieprzypisudolnego"/>
        </w:rPr>
        <w:footnoteRef/>
      </w:r>
      <w:r w:rsidRPr="00DB5F60">
        <w:t xml:space="preserve"> </w:t>
      </w:r>
      <w:hyperlink r:id="rId10" w:history="1">
        <w:r w:rsidRPr="009265CC">
          <w:rPr>
            <w:rStyle w:val="Hipercze"/>
            <w:shd w:val="clear" w:color="auto" w:fill="FFFEFE"/>
          </w:rPr>
          <w:t>XI.812.1.2015</w:t>
        </w:r>
      </w:hyperlink>
      <w:r w:rsidRPr="00DB5F60">
        <w:rPr>
          <w:shd w:val="clear" w:color="auto" w:fill="FFFEFE"/>
        </w:rPr>
        <w:t xml:space="preserve"> z 18 października 2016 r.</w:t>
      </w:r>
    </w:p>
  </w:footnote>
  <w:footnote w:id="21">
    <w:p w:rsidR="001A4C8A" w:rsidRPr="00DB5F60" w:rsidRDefault="001A4C8A" w:rsidP="007666D0">
      <w:pPr>
        <w:pStyle w:val="Tekstprzypisudolnego"/>
        <w:ind w:left="0" w:firstLine="0"/>
      </w:pPr>
      <w:r w:rsidRPr="00DB5F60">
        <w:rPr>
          <w:rStyle w:val="Odwoanieprzypisudolnego"/>
        </w:rPr>
        <w:footnoteRef/>
      </w:r>
      <w:r w:rsidRPr="00DB5F60">
        <w:t xml:space="preserve"> Wyrok Sądu Rejonowego dla </w:t>
      </w:r>
      <w:proofErr w:type="spellStart"/>
      <w:r w:rsidRPr="00DB5F60">
        <w:t>Krakowa-Podgórza</w:t>
      </w:r>
      <w:proofErr w:type="spellEnd"/>
      <w:r w:rsidRPr="00DB5F60">
        <w:t xml:space="preserve"> w Krakowie z 31 lipca 2017 r.</w:t>
      </w:r>
      <w:r>
        <w:t xml:space="preserve"> (</w:t>
      </w:r>
      <w:r w:rsidRPr="00DB5F60">
        <w:t>sygn. akt I C 2080/16/P</w:t>
      </w:r>
      <w:r>
        <w:t>)</w:t>
      </w:r>
      <w:r w:rsidRPr="00DB5F60">
        <w:t>.</w:t>
      </w:r>
    </w:p>
  </w:footnote>
  <w:footnote w:id="22">
    <w:p w:rsidR="001A4C8A" w:rsidRPr="00DB5F60" w:rsidRDefault="001A4C8A" w:rsidP="007666D0">
      <w:pPr>
        <w:pStyle w:val="Tekstprzypisudolnego"/>
      </w:pPr>
      <w:r w:rsidRPr="00DB5F60">
        <w:rPr>
          <w:rStyle w:val="Odwoanieprzypisudolnego"/>
        </w:rPr>
        <w:footnoteRef/>
      </w:r>
      <w:r w:rsidRPr="00DB5F60">
        <w:t xml:space="preserve"> Pismo z 9 października 2017 r.</w:t>
      </w:r>
    </w:p>
  </w:footnote>
  <w:footnote w:id="23">
    <w:p w:rsidR="001A4C8A" w:rsidRPr="00DB5F60" w:rsidRDefault="001A4C8A" w:rsidP="007666D0">
      <w:pPr>
        <w:pStyle w:val="Tekstprzypisudolnego"/>
      </w:pPr>
      <w:r w:rsidRPr="00DB5F60">
        <w:rPr>
          <w:rStyle w:val="Odwoanieprzypisudolnego"/>
        </w:rPr>
        <w:footnoteRef/>
      </w:r>
      <w:r w:rsidRPr="00DB5F60">
        <w:t xml:space="preserve"> Wyrok Sądu Okręgowego w Krako</w:t>
      </w:r>
      <w:r>
        <w:t>wie z 27 marca 2018 r. (</w:t>
      </w:r>
      <w:r w:rsidRPr="00DB5F60">
        <w:t>sygn. akt II Ca 2471/17</w:t>
      </w:r>
      <w:r>
        <w:t>)</w:t>
      </w:r>
      <w:r w:rsidRPr="00DB5F60">
        <w:t>.</w:t>
      </w:r>
    </w:p>
  </w:footnote>
  <w:footnote w:id="24">
    <w:p w:rsidR="001A4C8A" w:rsidRPr="0068334A" w:rsidRDefault="001A4C8A" w:rsidP="007666D0">
      <w:pPr>
        <w:pStyle w:val="Tekstprzypisudolnego"/>
      </w:pPr>
      <w:r w:rsidRPr="0068334A">
        <w:rPr>
          <w:rStyle w:val="Odwoanieprzypisudolnego"/>
        </w:rPr>
        <w:footnoteRef/>
      </w:r>
      <w:r w:rsidRPr="0068334A">
        <w:t xml:space="preserve"> XI.816.8.2017</w:t>
      </w:r>
    </w:p>
  </w:footnote>
  <w:footnote w:id="25">
    <w:p w:rsidR="001A4C8A" w:rsidRPr="0068334A" w:rsidRDefault="001A4C8A" w:rsidP="007666D0">
      <w:pPr>
        <w:pStyle w:val="Tekstprzypisudolnego"/>
      </w:pPr>
      <w:r w:rsidRPr="0068334A">
        <w:rPr>
          <w:rStyle w:val="Odwoanieprzypisudolnego"/>
        </w:rPr>
        <w:footnoteRef/>
      </w:r>
      <w:r w:rsidRPr="0068334A">
        <w:t xml:space="preserve"> Ustawa z 3 grudnia 2010 r. </w:t>
      </w:r>
      <w:r w:rsidRPr="0068334A">
        <w:rPr>
          <w:lang w:eastAsia="en-US"/>
        </w:rPr>
        <w:t>o wdrożeniu niektórych przepisów Unii Europejskiej w zakresie równego traktowania</w:t>
      </w:r>
      <w:r w:rsidRPr="0068334A">
        <w:t xml:space="preserve"> (Dz.U. z 2016 r. poz. 1219).</w:t>
      </w:r>
    </w:p>
  </w:footnote>
  <w:footnote w:id="26">
    <w:p w:rsidR="001A4C8A" w:rsidRDefault="001A4C8A" w:rsidP="007666D0">
      <w:pPr>
        <w:pStyle w:val="Tekstprzypisudolnego"/>
      </w:pPr>
      <w:r>
        <w:rPr>
          <w:rStyle w:val="Odwoanieprzypisudolnego"/>
        </w:rPr>
        <w:footnoteRef/>
      </w:r>
      <w:r>
        <w:t xml:space="preserve"> </w:t>
      </w:r>
      <w:hyperlink r:id="rId11" w:history="1">
        <w:r w:rsidRPr="008231E2">
          <w:rPr>
            <w:rStyle w:val="Hipercze"/>
          </w:rPr>
          <w:t>XI.816.8.2017 z 25 kwietnia 2017 r.</w:t>
        </w:r>
      </w:hyperlink>
    </w:p>
  </w:footnote>
  <w:footnote w:id="27">
    <w:p w:rsidR="001A4C8A" w:rsidRDefault="001A4C8A" w:rsidP="007666D0">
      <w:pPr>
        <w:pStyle w:val="Tekstprzypisudolnego"/>
      </w:pPr>
      <w:r>
        <w:rPr>
          <w:rStyle w:val="Odwoanieprzypisudolnego"/>
        </w:rPr>
        <w:footnoteRef/>
      </w:r>
      <w:r>
        <w:t xml:space="preserve"> Pismo z 23 maja 2017 r.</w:t>
      </w:r>
    </w:p>
  </w:footnote>
  <w:footnote w:id="28">
    <w:p w:rsidR="001A4C8A" w:rsidRPr="00F3621A" w:rsidRDefault="001A4C8A" w:rsidP="007666D0">
      <w:pPr>
        <w:pStyle w:val="Tekstprzypisudolnego"/>
      </w:pPr>
      <w:r w:rsidRPr="00F3621A">
        <w:rPr>
          <w:rStyle w:val="Odwoanieprzypisudolnego"/>
        </w:rPr>
        <w:footnoteRef/>
      </w:r>
      <w:r w:rsidRPr="00F3621A">
        <w:t xml:space="preserve"> BON.V.071.1.2017.MS</w:t>
      </w:r>
      <w:r>
        <w:t xml:space="preserve"> z </w:t>
      </w:r>
      <w:r w:rsidRPr="00F3621A">
        <w:t>10 stycznia 2018</w:t>
      </w:r>
      <w:r>
        <w:t xml:space="preserve"> r.</w:t>
      </w:r>
    </w:p>
  </w:footnote>
  <w:footnote w:id="29">
    <w:p w:rsidR="001A4C8A" w:rsidRDefault="001A4C8A" w:rsidP="007666D0">
      <w:pPr>
        <w:pStyle w:val="Tekstprzypisudolnego"/>
        <w:ind w:left="0" w:firstLine="0"/>
      </w:pPr>
      <w:r>
        <w:rPr>
          <w:rStyle w:val="Odwoanieprzypisudolnego"/>
        </w:rPr>
        <w:footnoteRef/>
      </w:r>
      <w:r>
        <w:t xml:space="preserve"> Zob. </w:t>
      </w:r>
      <w:hyperlink r:id="rId12" w:history="1">
        <w:r w:rsidRPr="00302FEC">
          <w:rPr>
            <w:rStyle w:val="Hipercze"/>
            <w:i/>
          </w:rPr>
          <w:t>Asystent osobisty osoby z niepełnosprawnością. Analiza i zalecenia</w:t>
        </w:r>
      </w:hyperlink>
      <w:r>
        <w:t>, Zasada równego traktowania. Prawo i praktyka, Warszawa 2017.</w:t>
      </w:r>
    </w:p>
  </w:footnote>
  <w:footnote w:id="30">
    <w:p w:rsidR="001A4C8A" w:rsidRPr="0068334A" w:rsidRDefault="001A4C8A">
      <w:pPr>
        <w:pStyle w:val="Tekstprzypisudolnego"/>
      </w:pPr>
      <w:r w:rsidRPr="0068334A">
        <w:rPr>
          <w:rStyle w:val="Odwoanieprzypisudolnego"/>
        </w:rPr>
        <w:footnoteRef/>
      </w:r>
      <w:r w:rsidRPr="0068334A">
        <w:t xml:space="preserve"> XI.517.1.2015</w:t>
      </w:r>
    </w:p>
  </w:footnote>
  <w:footnote w:id="31">
    <w:p w:rsidR="001A4C8A" w:rsidRPr="0068334A" w:rsidRDefault="001A4C8A" w:rsidP="00651A4F">
      <w:pPr>
        <w:pStyle w:val="Tekstprzypisudolnego"/>
      </w:pPr>
      <w:r w:rsidRPr="0068334A">
        <w:rPr>
          <w:rStyle w:val="Odwoanieprzypisudolnego"/>
        </w:rPr>
        <w:footnoteRef/>
      </w:r>
      <w:r w:rsidRPr="0068334A">
        <w:t xml:space="preserve"> </w:t>
      </w:r>
      <w:hyperlink r:id="rId13" w:history="1">
        <w:r w:rsidRPr="009B060C">
          <w:rPr>
            <w:rStyle w:val="Hipercze"/>
          </w:rPr>
          <w:t>Wyrok z 28 czerwca 2016 r., sygn. K 31/15</w:t>
        </w:r>
      </w:hyperlink>
    </w:p>
  </w:footnote>
  <w:footnote w:id="32">
    <w:p w:rsidR="001A4C8A" w:rsidRPr="0068334A" w:rsidRDefault="001A4C8A" w:rsidP="00651A4F">
      <w:pPr>
        <w:pStyle w:val="Tekstprzypisudolnego"/>
      </w:pPr>
      <w:r w:rsidRPr="0068334A">
        <w:rPr>
          <w:rStyle w:val="Odwoanieprzypisudolnego"/>
        </w:rPr>
        <w:footnoteRef/>
      </w:r>
      <w:r w:rsidRPr="0068334A">
        <w:t xml:space="preserve"> Ustawa</w:t>
      </w:r>
      <w:r>
        <w:t xml:space="preserve"> z </w:t>
      </w:r>
      <w:r w:rsidRPr="0068334A">
        <w:t>24 listopada 2017 r.</w:t>
      </w:r>
      <w:r>
        <w:t xml:space="preserve"> o </w:t>
      </w:r>
      <w:r w:rsidRPr="0068334A">
        <w:rPr>
          <w:lang w:eastAsia="en-US"/>
        </w:rPr>
        <w:t>ochronie zdrowia psychicznego</w:t>
      </w:r>
      <w:r>
        <w:t>, Dz. U. poz. 2439</w:t>
      </w:r>
    </w:p>
  </w:footnote>
  <w:footnote w:id="33">
    <w:p w:rsidR="001A4C8A" w:rsidRPr="0068334A" w:rsidRDefault="001A4C8A" w:rsidP="009A436A">
      <w:pPr>
        <w:pStyle w:val="Tekstprzypisudolnego"/>
      </w:pPr>
      <w:r w:rsidRPr="0068334A">
        <w:rPr>
          <w:rStyle w:val="Odwoanieprzypisudolnego"/>
        </w:rPr>
        <w:footnoteRef/>
      </w:r>
      <w:r w:rsidRPr="0068334A">
        <w:t xml:space="preserve"> IV.510.81.2017</w:t>
      </w:r>
    </w:p>
  </w:footnote>
  <w:footnote w:id="34">
    <w:p w:rsidR="001A4C8A" w:rsidRPr="0068334A" w:rsidRDefault="001A4C8A" w:rsidP="009A436A">
      <w:pPr>
        <w:pStyle w:val="Tekstprzypisudolnego"/>
      </w:pPr>
      <w:r w:rsidRPr="0068334A">
        <w:rPr>
          <w:rStyle w:val="Odwoanieprzypisudolnego"/>
        </w:rPr>
        <w:footnoteRef/>
      </w:r>
      <w:r w:rsidRPr="0068334A">
        <w:t xml:space="preserve"> IV.510.81.2017</w:t>
      </w:r>
      <w:r>
        <w:t xml:space="preserve"> z </w:t>
      </w:r>
      <w:r w:rsidRPr="0068334A">
        <w:t xml:space="preserve">17 sierpnia 2017 </w:t>
      </w:r>
      <w:r>
        <w:t xml:space="preserve">r., </w:t>
      </w:r>
      <w:r w:rsidRPr="009B060C">
        <w:t>sygn. akt III.CZP 66/17</w:t>
      </w:r>
    </w:p>
  </w:footnote>
  <w:footnote w:id="35">
    <w:p w:rsidR="001A4C8A" w:rsidRPr="0068334A" w:rsidRDefault="001A4C8A" w:rsidP="009A436A">
      <w:pPr>
        <w:pStyle w:val="Tekstprzypisudolnego"/>
      </w:pPr>
      <w:r w:rsidRPr="0068334A">
        <w:rPr>
          <w:rStyle w:val="Odwoanieprzypisudolnego"/>
        </w:rPr>
        <w:footnoteRef/>
      </w:r>
      <w:r w:rsidRPr="0068334A">
        <w:t xml:space="preserve"> Uchwała</w:t>
      </w:r>
      <w:r>
        <w:t xml:space="preserve"> z </w:t>
      </w:r>
      <w:r w:rsidRPr="0068334A">
        <w:t xml:space="preserve">21 grudnia 2017 </w:t>
      </w:r>
      <w:r>
        <w:t xml:space="preserve">r., </w:t>
      </w:r>
      <w:hyperlink r:id="rId14" w:history="1">
        <w:r w:rsidRPr="009B060C">
          <w:rPr>
            <w:rStyle w:val="Hipercze"/>
          </w:rPr>
          <w:t>sygn. akt III CZP 66/17</w:t>
        </w:r>
      </w:hyperlink>
    </w:p>
  </w:footnote>
  <w:footnote w:id="36">
    <w:p w:rsidR="001A4C8A" w:rsidRPr="0068334A" w:rsidRDefault="001A4C8A" w:rsidP="006B0329">
      <w:pPr>
        <w:pStyle w:val="Tekstprzypisudolnego"/>
      </w:pPr>
      <w:r w:rsidRPr="0068334A">
        <w:rPr>
          <w:rStyle w:val="Odwoanieprzypisudolnego"/>
        </w:rPr>
        <w:footnoteRef/>
      </w:r>
      <w:r w:rsidRPr="0068334A">
        <w:t xml:space="preserve"> XI.411.1.2017</w:t>
      </w:r>
    </w:p>
  </w:footnote>
  <w:footnote w:id="37">
    <w:p w:rsidR="001A4C8A" w:rsidRPr="0068334A" w:rsidRDefault="001A4C8A" w:rsidP="00D01E92">
      <w:pPr>
        <w:pStyle w:val="Przypis"/>
      </w:pPr>
      <w:r w:rsidRPr="0068334A">
        <w:rPr>
          <w:rStyle w:val="Odwoanieprzypisudolnego"/>
        </w:rPr>
        <w:footnoteRef/>
      </w:r>
      <w:r w:rsidRPr="0068334A">
        <w:t xml:space="preserve"> XI.815.34.2016</w:t>
      </w:r>
    </w:p>
  </w:footnote>
  <w:footnote w:id="38">
    <w:p w:rsidR="001A4C8A" w:rsidRPr="0068334A" w:rsidRDefault="001A4C8A" w:rsidP="00070E2E">
      <w:pPr>
        <w:pStyle w:val="Tekstprzypisudolnego"/>
      </w:pPr>
      <w:r w:rsidRPr="0068334A">
        <w:rPr>
          <w:rStyle w:val="Odwoanieprzypisudolnego"/>
        </w:rPr>
        <w:footnoteRef/>
      </w:r>
      <w:r w:rsidRPr="0068334A">
        <w:t xml:space="preserve"> Rozporządzenie Rady Ministrów</w:t>
      </w:r>
      <w:r>
        <w:t xml:space="preserve"> z </w:t>
      </w:r>
      <w:r w:rsidRPr="0068334A">
        <w:t>12 kwietnia 2012 r.</w:t>
      </w:r>
      <w:r>
        <w:rPr>
          <w:bCs/>
          <w:lang w:eastAsia="en-US"/>
        </w:rPr>
        <w:t xml:space="preserve"> w </w:t>
      </w:r>
      <w:r w:rsidRPr="0068334A">
        <w:rPr>
          <w:bCs/>
          <w:lang w:eastAsia="en-US"/>
        </w:rPr>
        <w:t>sprawie Krajowych Ram Interoperacyjności, minimalnych wymagań dla rejestrów publicznych</w:t>
      </w:r>
      <w:r>
        <w:rPr>
          <w:bCs/>
          <w:lang w:eastAsia="en-US"/>
        </w:rPr>
        <w:t xml:space="preserve"> i </w:t>
      </w:r>
      <w:r w:rsidRPr="0068334A">
        <w:rPr>
          <w:bCs/>
          <w:lang w:eastAsia="en-US"/>
        </w:rPr>
        <w:t>wymiany informacji</w:t>
      </w:r>
      <w:r>
        <w:rPr>
          <w:bCs/>
          <w:lang w:eastAsia="en-US"/>
        </w:rPr>
        <w:t xml:space="preserve"> w </w:t>
      </w:r>
      <w:r w:rsidRPr="0068334A">
        <w:rPr>
          <w:bCs/>
          <w:lang w:eastAsia="en-US"/>
        </w:rPr>
        <w:t>postaci elektronicznej oraz minimalnych wymagań dla systemów teleinformatycznych</w:t>
      </w:r>
      <w:r w:rsidRPr="0068334A">
        <w:t xml:space="preserve"> (Dz.U.</w:t>
      </w:r>
      <w:r>
        <w:t xml:space="preserve"> z </w:t>
      </w:r>
      <w:r w:rsidRPr="0068334A">
        <w:t xml:space="preserve">2016 </w:t>
      </w:r>
      <w:r>
        <w:t>r.</w:t>
      </w:r>
      <w:r w:rsidRPr="0068334A">
        <w:t xml:space="preserve"> poz. 113, ze</w:t>
      </w:r>
      <w:r>
        <w:t xml:space="preserve"> zm.)</w:t>
      </w:r>
    </w:p>
  </w:footnote>
  <w:footnote w:id="39">
    <w:p w:rsidR="001A4C8A" w:rsidRPr="0068334A" w:rsidRDefault="001A4C8A" w:rsidP="00D01E92">
      <w:pPr>
        <w:pStyle w:val="Tekstprzypisudolnego"/>
      </w:pPr>
      <w:r w:rsidRPr="0068334A">
        <w:rPr>
          <w:rStyle w:val="Odwoanieprzypisudolnego"/>
        </w:rPr>
        <w:footnoteRef/>
      </w:r>
      <w:r w:rsidRPr="0068334A">
        <w:t xml:space="preserve"> XI.815.34.2016</w:t>
      </w:r>
      <w:r>
        <w:t xml:space="preserve"> z </w:t>
      </w:r>
      <w:r w:rsidRPr="0068334A">
        <w:t xml:space="preserve">12 kwietnia 2017 r. </w:t>
      </w:r>
    </w:p>
  </w:footnote>
  <w:footnote w:id="40">
    <w:p w:rsidR="001A4C8A" w:rsidRPr="0068334A" w:rsidRDefault="001A4C8A" w:rsidP="00D01E92">
      <w:pPr>
        <w:pStyle w:val="Tekstprzypisudolnego"/>
      </w:pPr>
      <w:r w:rsidRPr="0068334A">
        <w:rPr>
          <w:rStyle w:val="Odwoanieprzypisudolnego"/>
        </w:rPr>
        <w:footnoteRef/>
      </w:r>
      <w:r w:rsidRPr="0068334A">
        <w:t xml:space="preserve"> Pismo</w:t>
      </w:r>
      <w:r>
        <w:t xml:space="preserve"> z </w:t>
      </w:r>
      <w:r w:rsidRPr="0068334A">
        <w:t xml:space="preserve">29 czerwca 2017 r. </w:t>
      </w:r>
    </w:p>
  </w:footnote>
  <w:footnote w:id="41">
    <w:p w:rsidR="001A4C8A" w:rsidRDefault="001A4C8A">
      <w:pPr>
        <w:pStyle w:val="Tekstprzypisudolnego"/>
      </w:pPr>
      <w:r>
        <w:rPr>
          <w:rStyle w:val="Odwoanieprzypisudolnego"/>
        </w:rPr>
        <w:footnoteRef/>
      </w:r>
      <w:r>
        <w:t xml:space="preserve"> </w:t>
      </w:r>
      <w:hyperlink r:id="rId15" w:history="1">
        <w:r w:rsidRPr="00C67DE3">
          <w:rPr>
            <w:rStyle w:val="Hipercze"/>
            <w:lang w:eastAsia="en-US"/>
          </w:rPr>
          <w:t>Dostęp osób z niepełnosprawnościami do wymiaru sprawiedliwości – analiza i zalecenia</w:t>
        </w:r>
      </w:hyperlink>
    </w:p>
  </w:footnote>
  <w:footnote w:id="42">
    <w:p w:rsidR="001A4C8A" w:rsidRPr="0068334A" w:rsidRDefault="001A4C8A" w:rsidP="006B0329">
      <w:pPr>
        <w:pStyle w:val="Tekstprzypisudolnego"/>
      </w:pPr>
      <w:r w:rsidRPr="0068334A">
        <w:rPr>
          <w:rStyle w:val="Odwoanieprzypisudolnego"/>
        </w:rPr>
        <w:footnoteRef/>
      </w:r>
      <w:r w:rsidRPr="0068334A">
        <w:t xml:space="preserve"> XI.411.1.2017</w:t>
      </w:r>
      <w:r>
        <w:t xml:space="preserve">, </w:t>
      </w:r>
      <w:r w:rsidRPr="0068334A">
        <w:t>pismo do</w:t>
      </w:r>
      <w:r>
        <w:t xml:space="preserve"> </w:t>
      </w:r>
      <w:r w:rsidRPr="0068334A">
        <w:t>Ministra Sprawiedliwości</w:t>
      </w:r>
      <w:r>
        <w:t xml:space="preserve"> </w:t>
      </w:r>
      <w:hyperlink r:id="rId16" w:history="1">
        <w:r w:rsidRPr="00C67DE3">
          <w:rPr>
            <w:rStyle w:val="Hipercze"/>
          </w:rPr>
          <w:t>z 13 kwietnia 2017</w:t>
        </w:r>
      </w:hyperlink>
      <w:r w:rsidRPr="0068334A">
        <w:t xml:space="preserve"> r.</w:t>
      </w:r>
      <w:r>
        <w:t xml:space="preserve"> i </w:t>
      </w:r>
      <w:r w:rsidRPr="0068334A">
        <w:t xml:space="preserve">13 grudnia 2017 r. </w:t>
      </w:r>
    </w:p>
  </w:footnote>
  <w:footnote w:id="43">
    <w:p w:rsidR="001A4C8A" w:rsidRPr="0068334A" w:rsidRDefault="001A4C8A">
      <w:pPr>
        <w:pStyle w:val="Tekstprzypisudolnego"/>
      </w:pPr>
      <w:r w:rsidRPr="0068334A">
        <w:rPr>
          <w:rStyle w:val="Odwoanieprzypisudolnego"/>
        </w:rPr>
        <w:footnoteRef/>
      </w:r>
      <w:r w:rsidRPr="0068334A">
        <w:t xml:space="preserve"> VII.602.6.2014</w:t>
      </w:r>
    </w:p>
  </w:footnote>
  <w:footnote w:id="44">
    <w:p w:rsidR="001A4C8A" w:rsidRPr="0068334A" w:rsidRDefault="001A4C8A" w:rsidP="00185244">
      <w:pPr>
        <w:pStyle w:val="Tekstprzypisudolnego"/>
      </w:pPr>
      <w:r w:rsidRPr="0068334A">
        <w:rPr>
          <w:rStyle w:val="Odwoanieprzypisudolnego"/>
        </w:rPr>
        <w:footnoteRef/>
      </w:r>
      <w:r w:rsidRPr="0068334A">
        <w:t xml:space="preserve"> VII.602.6.2014</w:t>
      </w:r>
      <w:r>
        <w:t xml:space="preserve"> z </w:t>
      </w:r>
      <w:hyperlink r:id="rId17" w:history="1">
        <w:r w:rsidRPr="002F68F8">
          <w:rPr>
            <w:rStyle w:val="Hipercze"/>
          </w:rPr>
          <w:t>22 listopada 2017 r</w:t>
        </w:r>
      </w:hyperlink>
      <w:r>
        <w:t xml:space="preserve">., </w:t>
      </w:r>
      <w:hyperlink r:id="rId18" w:history="1">
        <w:r w:rsidRPr="002F68F8">
          <w:rPr>
            <w:rStyle w:val="Hipercze"/>
          </w:rPr>
          <w:t>18 grudnia 2017 r</w:t>
        </w:r>
      </w:hyperlink>
      <w:r>
        <w:t>.</w:t>
      </w:r>
    </w:p>
  </w:footnote>
  <w:footnote w:id="45">
    <w:p w:rsidR="001A4C8A" w:rsidRPr="0068334A" w:rsidRDefault="001A4C8A" w:rsidP="00185244">
      <w:pPr>
        <w:pStyle w:val="Tekstprzypisudolnego"/>
      </w:pPr>
      <w:r w:rsidRPr="0068334A">
        <w:rPr>
          <w:rStyle w:val="Odwoanieprzypisudolnego"/>
        </w:rPr>
        <w:footnoteRef/>
      </w:r>
      <w:r w:rsidRPr="0068334A">
        <w:t xml:space="preserve"> Ustawa</w:t>
      </w:r>
      <w:r>
        <w:t xml:space="preserve"> z </w:t>
      </w:r>
      <w:r w:rsidRPr="0068334A">
        <w:t xml:space="preserve">dnia 11 stycznia 2018 </w:t>
      </w:r>
      <w:r>
        <w:t>r. o </w:t>
      </w:r>
      <w:r w:rsidRPr="0068334A">
        <w:t>zmianie niektórych ustaw</w:t>
      </w:r>
      <w:r>
        <w:t xml:space="preserve"> w </w:t>
      </w:r>
      <w:r w:rsidRPr="0068334A">
        <w:t>celu zwiększenia udziału obywateli</w:t>
      </w:r>
      <w:r>
        <w:t xml:space="preserve"> w </w:t>
      </w:r>
      <w:r w:rsidRPr="0068334A">
        <w:t>procesie wybierania, funkcjonowania</w:t>
      </w:r>
      <w:r>
        <w:t xml:space="preserve"> i </w:t>
      </w:r>
      <w:r w:rsidRPr="0068334A">
        <w:t>kontrolowania niektórych organów publicznych (Dz. U.</w:t>
      </w:r>
      <w:r>
        <w:t xml:space="preserve"> z </w:t>
      </w:r>
      <w:r w:rsidRPr="0068334A">
        <w:t xml:space="preserve">2018 </w:t>
      </w:r>
      <w:r>
        <w:t>r.</w:t>
      </w:r>
      <w:r w:rsidRPr="0068334A">
        <w:t>, poz. 130)</w:t>
      </w:r>
    </w:p>
  </w:footnote>
  <w:footnote w:id="46">
    <w:p w:rsidR="001A4C8A" w:rsidRPr="0068334A" w:rsidRDefault="001A4C8A">
      <w:pPr>
        <w:pStyle w:val="Tekstprzypisudolnego"/>
      </w:pPr>
      <w:r w:rsidRPr="0068334A">
        <w:rPr>
          <w:rStyle w:val="Odwoanieprzypisudolnego"/>
        </w:rPr>
        <w:footnoteRef/>
      </w:r>
      <w:r w:rsidRPr="0068334A">
        <w:t xml:space="preserve"> VII.602.14.2014</w:t>
      </w:r>
    </w:p>
  </w:footnote>
  <w:footnote w:id="47">
    <w:p w:rsidR="001A4C8A" w:rsidRPr="0068334A" w:rsidRDefault="001A4C8A">
      <w:pPr>
        <w:pStyle w:val="Tekstprzypisudolnego"/>
      </w:pPr>
      <w:r w:rsidRPr="0068334A">
        <w:rPr>
          <w:rStyle w:val="Odwoanieprzypisudolnego"/>
        </w:rPr>
        <w:footnoteRef/>
      </w:r>
      <w:r w:rsidRPr="0068334A">
        <w:t xml:space="preserve"> XI.070.1.2017</w:t>
      </w:r>
    </w:p>
  </w:footnote>
  <w:footnote w:id="48">
    <w:p w:rsidR="001A4C8A" w:rsidRPr="0068334A" w:rsidRDefault="001A4C8A" w:rsidP="006B081C">
      <w:pPr>
        <w:pStyle w:val="Tekstprzypisudolnego"/>
      </w:pPr>
      <w:r w:rsidRPr="0068334A">
        <w:rPr>
          <w:rStyle w:val="Odwoanieprzypisudolnego"/>
        </w:rPr>
        <w:footnoteRef/>
      </w:r>
      <w:r w:rsidRPr="0068334A">
        <w:t xml:space="preserve"> Raport dostępny jest</w:t>
      </w:r>
      <w:r>
        <w:t xml:space="preserve"> w </w:t>
      </w:r>
      <w:r w:rsidRPr="0068334A">
        <w:t xml:space="preserve">wersji elektronicznej pod adresem: </w:t>
      </w:r>
      <w:hyperlink r:id="rId19" w:history="1">
        <w:r w:rsidRPr="0068334A">
          <w:rPr>
            <w:rStyle w:val="Hipercze"/>
            <w:u w:val="none"/>
          </w:rPr>
          <w:t>https://www.rpo.gov.pl/sites/default/files/rowne_glusi_8-9.pdf.</w:t>
        </w:r>
      </w:hyperlink>
      <w:r w:rsidRPr="0068334A">
        <w:t xml:space="preserve"> </w:t>
      </w:r>
    </w:p>
  </w:footnote>
  <w:footnote w:id="49">
    <w:p w:rsidR="001A4C8A" w:rsidRPr="0068334A" w:rsidRDefault="001A4C8A" w:rsidP="009E2A16">
      <w:pPr>
        <w:pStyle w:val="Przypis"/>
      </w:pPr>
      <w:r w:rsidRPr="0068334A">
        <w:rPr>
          <w:rStyle w:val="Odwoanieprzypisudolnego"/>
        </w:rPr>
        <w:footnoteRef/>
      </w:r>
      <w:r w:rsidRPr="0068334A">
        <w:t xml:space="preserve"> Ustawa</w:t>
      </w:r>
      <w:r>
        <w:t xml:space="preserve"> o </w:t>
      </w:r>
      <w:r w:rsidRPr="0068334A">
        <w:t>języku migowym</w:t>
      </w:r>
      <w:r>
        <w:t xml:space="preserve"> z </w:t>
      </w:r>
      <w:r w:rsidRPr="0068334A">
        <w:t>dnia 19 sierpnia 2011 r. Dz. U.</w:t>
      </w:r>
      <w:r>
        <w:t xml:space="preserve"> z </w:t>
      </w:r>
      <w:r w:rsidRPr="0068334A">
        <w:t>2017 r. poz. 1824</w:t>
      </w:r>
    </w:p>
  </w:footnote>
  <w:footnote w:id="50">
    <w:p w:rsidR="001A4C8A" w:rsidRPr="0068334A" w:rsidRDefault="001A4C8A" w:rsidP="00627097">
      <w:pPr>
        <w:pStyle w:val="Przypis"/>
        <w:rPr>
          <w:szCs w:val="28"/>
        </w:rPr>
      </w:pPr>
      <w:r w:rsidRPr="0068334A">
        <w:rPr>
          <w:rStyle w:val="Odwoanieprzypisudolnego"/>
        </w:rPr>
        <w:footnoteRef/>
      </w:r>
      <w:r w:rsidRPr="0068334A">
        <w:t xml:space="preserve"> </w:t>
      </w:r>
      <w:hyperlink r:id="rId20" w:history="1">
        <w:r w:rsidRPr="002258AA">
          <w:rPr>
            <w:rStyle w:val="Hipercze"/>
          </w:rPr>
          <w:t>XI.503.4.2016</w:t>
        </w:r>
      </w:hyperlink>
    </w:p>
  </w:footnote>
  <w:footnote w:id="51">
    <w:p w:rsidR="001A4C8A" w:rsidRPr="0068334A" w:rsidRDefault="001A4C8A" w:rsidP="00627097">
      <w:pPr>
        <w:pStyle w:val="Tekstprzypisudolnego"/>
      </w:pPr>
      <w:r w:rsidRPr="0068334A">
        <w:rPr>
          <w:rStyle w:val="Odwoanieprzypisudolnego"/>
        </w:rPr>
        <w:footnoteRef/>
      </w:r>
      <w:r w:rsidRPr="0068334A">
        <w:t xml:space="preserve"> III.502.7.2017</w:t>
      </w:r>
    </w:p>
  </w:footnote>
  <w:footnote w:id="52">
    <w:p w:rsidR="001A4C8A" w:rsidRPr="0068334A" w:rsidRDefault="001A4C8A" w:rsidP="00627097">
      <w:pPr>
        <w:pStyle w:val="Tekstprzypisudolnego"/>
      </w:pPr>
      <w:r w:rsidRPr="0068334A">
        <w:rPr>
          <w:rStyle w:val="Odwoanieprzypisudolnego"/>
        </w:rPr>
        <w:footnoteRef/>
      </w:r>
      <w:r w:rsidRPr="0068334A">
        <w:t xml:space="preserve"> </w:t>
      </w:r>
      <w:hyperlink r:id="rId21" w:history="1">
        <w:r w:rsidRPr="00047A80">
          <w:rPr>
            <w:rStyle w:val="Hipercze"/>
          </w:rPr>
          <w:t>III.502.7.2017 z 23 października 2017 r.</w:t>
        </w:r>
      </w:hyperlink>
      <w:r w:rsidRPr="0068334A">
        <w:t xml:space="preserve"> </w:t>
      </w:r>
    </w:p>
  </w:footnote>
  <w:footnote w:id="53">
    <w:p w:rsidR="001A4C8A" w:rsidRPr="0068334A" w:rsidRDefault="001A4C8A" w:rsidP="00627097">
      <w:pPr>
        <w:pStyle w:val="Tekstprzypisudolnego"/>
      </w:pPr>
      <w:r w:rsidRPr="0068334A">
        <w:rPr>
          <w:rStyle w:val="Odwoanieprzypisudolnego"/>
        </w:rPr>
        <w:footnoteRef/>
      </w:r>
      <w:r w:rsidRPr="0068334A">
        <w:t xml:space="preserve"> Pismo</w:t>
      </w:r>
      <w:r>
        <w:t xml:space="preserve"> z </w:t>
      </w:r>
      <w:r w:rsidRPr="0068334A">
        <w:t xml:space="preserve">29 grudnia 2017 r. </w:t>
      </w:r>
    </w:p>
  </w:footnote>
  <w:footnote w:id="54">
    <w:p w:rsidR="001A4C8A" w:rsidRPr="0068334A" w:rsidRDefault="001A4C8A" w:rsidP="00627097">
      <w:pPr>
        <w:pStyle w:val="Tekstprzypisudolnego"/>
      </w:pPr>
      <w:r w:rsidRPr="0068334A">
        <w:rPr>
          <w:rStyle w:val="Odwoanieprzypisudolnego"/>
        </w:rPr>
        <w:footnoteRef/>
      </w:r>
      <w:r w:rsidRPr="0068334A">
        <w:t xml:space="preserve"> Ustawa</w:t>
      </w:r>
      <w:r>
        <w:t xml:space="preserve"> z </w:t>
      </w:r>
      <w:r w:rsidRPr="0068334A">
        <w:t>9 czerwca 2011 r.</w:t>
      </w:r>
      <w:r w:rsidRPr="0068334A">
        <w:rPr>
          <w:rFonts w:hint="cs"/>
        </w:rPr>
        <w:t>‏</w:t>
      </w:r>
      <w:r w:rsidRPr="0068334A">
        <w:t xml:space="preserve"> (Dz.U.</w:t>
      </w:r>
      <w:r>
        <w:t xml:space="preserve"> z </w:t>
      </w:r>
      <w:r w:rsidRPr="0068334A">
        <w:t>2017 r. poz. 697 ze</w:t>
      </w:r>
      <w:r>
        <w:t xml:space="preserve"> zm.)</w:t>
      </w:r>
    </w:p>
  </w:footnote>
  <w:footnote w:id="55">
    <w:p w:rsidR="001A4C8A" w:rsidRPr="0068334A" w:rsidRDefault="001A4C8A" w:rsidP="0001277A">
      <w:pPr>
        <w:pStyle w:val="Tekstprzypisudolnego"/>
      </w:pPr>
      <w:r w:rsidRPr="0068334A">
        <w:rPr>
          <w:rStyle w:val="Odwoanieprzypisudolnego"/>
        </w:rPr>
        <w:footnoteRef/>
      </w:r>
      <w:r w:rsidRPr="0068334A">
        <w:t xml:space="preserve"> XI.7215.1.2017</w:t>
      </w:r>
    </w:p>
  </w:footnote>
  <w:footnote w:id="56">
    <w:p w:rsidR="001A4C8A" w:rsidRPr="0068334A" w:rsidRDefault="001A4C8A" w:rsidP="0001277A">
      <w:pPr>
        <w:pStyle w:val="Tekstprzypisudolnego"/>
      </w:pPr>
      <w:r w:rsidRPr="0068334A">
        <w:rPr>
          <w:rStyle w:val="Odwoanieprzypisudolnego"/>
        </w:rPr>
        <w:footnoteRef/>
      </w:r>
      <w:r w:rsidRPr="0068334A">
        <w:t xml:space="preserve"> Konwencja</w:t>
      </w:r>
      <w:r>
        <w:t xml:space="preserve"> z </w:t>
      </w:r>
      <w:r w:rsidRPr="0068334A">
        <w:t>13 grudnia 2006 r</w:t>
      </w:r>
      <w:r>
        <w:t>.</w:t>
      </w:r>
      <w:r w:rsidRPr="0068334A">
        <w:t xml:space="preserve"> (Dz.U.</w:t>
      </w:r>
      <w:r>
        <w:t xml:space="preserve"> z </w:t>
      </w:r>
      <w:r w:rsidRPr="0068334A">
        <w:t xml:space="preserve">2012 </w:t>
      </w:r>
      <w:r>
        <w:t>r.</w:t>
      </w:r>
      <w:r w:rsidRPr="0068334A">
        <w:t>, poz. 1169).</w:t>
      </w:r>
    </w:p>
  </w:footnote>
  <w:footnote w:id="57">
    <w:p w:rsidR="001A4C8A" w:rsidRPr="0068334A" w:rsidRDefault="001A4C8A" w:rsidP="0001277A">
      <w:pPr>
        <w:pStyle w:val="Tekstprzypisudolnego"/>
      </w:pPr>
      <w:r w:rsidRPr="0068334A">
        <w:rPr>
          <w:rStyle w:val="Odwoanieprzypisudolnego"/>
        </w:rPr>
        <w:footnoteRef/>
      </w:r>
      <w:r w:rsidRPr="0068334A">
        <w:t xml:space="preserve"> </w:t>
      </w:r>
      <w:hyperlink r:id="rId22" w:history="1">
        <w:r w:rsidRPr="00047A80">
          <w:rPr>
            <w:rStyle w:val="Hipercze"/>
          </w:rPr>
          <w:t>XI.7215.1.2017 z 13 marca 2017 r.</w:t>
        </w:r>
      </w:hyperlink>
      <w:r w:rsidRPr="0068334A">
        <w:t xml:space="preserve"> </w:t>
      </w:r>
    </w:p>
  </w:footnote>
  <w:footnote w:id="58">
    <w:p w:rsidR="001A4C8A" w:rsidRPr="0068334A" w:rsidRDefault="001A4C8A" w:rsidP="0001277A">
      <w:pPr>
        <w:pStyle w:val="Tekstprzypisudolnego"/>
      </w:pPr>
      <w:r w:rsidRPr="0068334A">
        <w:rPr>
          <w:rStyle w:val="Odwoanieprzypisudolnego"/>
        </w:rPr>
        <w:footnoteRef/>
      </w:r>
      <w:r w:rsidRPr="0068334A">
        <w:t xml:space="preserve"> Pismo</w:t>
      </w:r>
      <w:r>
        <w:t xml:space="preserve"> z </w:t>
      </w:r>
      <w:r w:rsidRPr="0068334A">
        <w:t xml:space="preserve">7 kwietnia 2017 r. </w:t>
      </w:r>
    </w:p>
  </w:footnote>
  <w:footnote w:id="59">
    <w:p w:rsidR="001A4C8A" w:rsidRPr="0068334A" w:rsidRDefault="001A4C8A" w:rsidP="0001277A">
      <w:pPr>
        <w:pStyle w:val="Tekstprzypisudolnego"/>
      </w:pPr>
      <w:r w:rsidRPr="0068334A">
        <w:rPr>
          <w:rStyle w:val="Odwoanieprzypisudolnego"/>
        </w:rPr>
        <w:footnoteRef/>
      </w:r>
      <w:r w:rsidRPr="0068334A">
        <w:t xml:space="preserve"> XI.501.8.2015</w:t>
      </w:r>
    </w:p>
  </w:footnote>
  <w:footnote w:id="60">
    <w:p w:rsidR="001A4C8A" w:rsidRPr="0068334A" w:rsidRDefault="001A4C8A" w:rsidP="002619D6">
      <w:pPr>
        <w:pStyle w:val="Tekstprzypisudolnego"/>
      </w:pPr>
      <w:r w:rsidRPr="0068334A">
        <w:rPr>
          <w:rStyle w:val="Odwoanieprzypisudolnego"/>
        </w:rPr>
        <w:footnoteRef/>
      </w:r>
      <w:r w:rsidRPr="0068334A">
        <w:t xml:space="preserve"> </w:t>
      </w:r>
      <w:hyperlink r:id="rId23" w:history="1">
        <w:r w:rsidRPr="00047A80">
          <w:rPr>
            <w:rStyle w:val="Hipercze"/>
          </w:rPr>
          <w:t>XI.501.8.2015 z 25 sierpnia 2017 r.,</w:t>
        </w:r>
      </w:hyperlink>
      <w:r>
        <w:t xml:space="preserve"> sygn.</w:t>
      </w:r>
      <w:r w:rsidRPr="0068334A">
        <w:t xml:space="preserve"> akt SK 19/17.</w:t>
      </w:r>
    </w:p>
  </w:footnote>
  <w:footnote w:id="61">
    <w:p w:rsidR="001A4C8A" w:rsidRPr="0068334A" w:rsidRDefault="001A4C8A" w:rsidP="0001277A">
      <w:pPr>
        <w:pStyle w:val="Tekstprzypisudolnego"/>
      </w:pPr>
      <w:r w:rsidRPr="0068334A">
        <w:rPr>
          <w:rStyle w:val="Odwoanieprzypisudolnego"/>
        </w:rPr>
        <w:footnoteRef/>
      </w:r>
      <w:r w:rsidRPr="0068334A">
        <w:t xml:space="preserve"> Rozporządzenie</w:t>
      </w:r>
      <w:r>
        <w:t xml:space="preserve"> z </w:t>
      </w:r>
      <w:r w:rsidRPr="0068334A">
        <w:t>15 lipca 2003 r. (Dz.U.</w:t>
      </w:r>
      <w:r>
        <w:t xml:space="preserve"> z </w:t>
      </w:r>
      <w:r w:rsidRPr="0068334A">
        <w:t>2015 r.</w:t>
      </w:r>
      <w:r>
        <w:t>,</w:t>
      </w:r>
      <w:r w:rsidRPr="0068334A">
        <w:t>. poz. 1110).</w:t>
      </w:r>
    </w:p>
  </w:footnote>
  <w:footnote w:id="62">
    <w:p w:rsidR="001A4C8A" w:rsidRPr="0068334A" w:rsidRDefault="001A4C8A">
      <w:pPr>
        <w:pStyle w:val="Tekstprzypisudolnego"/>
      </w:pPr>
      <w:r w:rsidRPr="0068334A">
        <w:rPr>
          <w:rStyle w:val="Odwoanieprzypisudolnego"/>
        </w:rPr>
        <w:footnoteRef/>
      </w:r>
      <w:r w:rsidRPr="0068334A">
        <w:t xml:space="preserve"> </w:t>
      </w:r>
      <w:bookmarkStart w:id="105" w:name="ezdSprawaZnak"/>
      <w:r w:rsidRPr="0068334A">
        <w:t>XI.816.8.2017</w:t>
      </w:r>
      <w:bookmarkEnd w:id="105"/>
    </w:p>
  </w:footnote>
  <w:footnote w:id="63">
    <w:p w:rsidR="001A4C8A" w:rsidRPr="0068334A" w:rsidRDefault="001A4C8A" w:rsidP="00627097">
      <w:pPr>
        <w:pStyle w:val="Tekstprzypisudolnego"/>
      </w:pPr>
      <w:r w:rsidRPr="0068334A">
        <w:rPr>
          <w:rStyle w:val="Odwoanieprzypisudolnego"/>
        </w:rPr>
        <w:footnoteRef/>
      </w:r>
      <w:r w:rsidRPr="0068334A">
        <w:t xml:space="preserve"> Ustawa</w:t>
      </w:r>
      <w:r>
        <w:t xml:space="preserve"> o </w:t>
      </w:r>
      <w:r w:rsidRPr="0068334A">
        <w:t>wdrożeniu niektórych przepisów Unii Europejskiej</w:t>
      </w:r>
      <w:r>
        <w:t xml:space="preserve"> w </w:t>
      </w:r>
      <w:r w:rsidRPr="0068334A">
        <w:t>zakresie równego traktowania</w:t>
      </w:r>
      <w:r>
        <w:t xml:space="preserve"> z </w:t>
      </w:r>
      <w:r w:rsidRPr="0068334A">
        <w:t>3 grudnia 2010 r. (Dz.U.</w:t>
      </w:r>
      <w:r>
        <w:t xml:space="preserve"> z </w:t>
      </w:r>
      <w:r w:rsidRPr="0068334A">
        <w:t xml:space="preserve">2016 </w:t>
      </w:r>
      <w:r>
        <w:t>r.</w:t>
      </w:r>
      <w:r w:rsidRPr="0068334A">
        <w:t xml:space="preserve"> poz. 1219).</w:t>
      </w:r>
    </w:p>
  </w:footnote>
  <w:footnote w:id="64">
    <w:p w:rsidR="001A4C8A" w:rsidRPr="0068334A" w:rsidRDefault="001A4C8A" w:rsidP="009452DE">
      <w:pPr>
        <w:pStyle w:val="Przypis"/>
      </w:pPr>
      <w:r w:rsidRPr="0068334A">
        <w:rPr>
          <w:rStyle w:val="Odwoanieprzypisudolnego"/>
        </w:rPr>
        <w:footnoteRef/>
      </w:r>
      <w:r w:rsidRPr="0068334A">
        <w:t xml:space="preserve"> Dz.U.</w:t>
      </w:r>
      <w:r>
        <w:t xml:space="preserve"> z </w:t>
      </w:r>
      <w:r w:rsidRPr="0068334A">
        <w:t>2012 r. poz. 1169</w:t>
      </w:r>
    </w:p>
  </w:footnote>
  <w:footnote w:id="65">
    <w:p w:rsidR="001A4C8A" w:rsidRPr="0068334A" w:rsidRDefault="001A4C8A" w:rsidP="00B54B4C">
      <w:pPr>
        <w:pStyle w:val="Tekstprzypisudolnego"/>
      </w:pPr>
      <w:r w:rsidRPr="0068334A">
        <w:rPr>
          <w:rStyle w:val="Odwoanieprzypisudolnego"/>
        </w:rPr>
        <w:footnoteRef/>
      </w:r>
      <w:r w:rsidRPr="0068334A">
        <w:t xml:space="preserve"> </w:t>
      </w:r>
      <w:hyperlink r:id="rId24" w:history="1">
        <w:r w:rsidRPr="00047A80">
          <w:rPr>
            <w:rStyle w:val="Hipercze"/>
          </w:rPr>
          <w:t>XI.816.8.2017 z 25 kwietnia 2017 r.</w:t>
        </w:r>
      </w:hyperlink>
      <w:r w:rsidRPr="0068334A">
        <w:t xml:space="preserve"> </w:t>
      </w:r>
    </w:p>
  </w:footnote>
  <w:footnote w:id="66">
    <w:p w:rsidR="001A4C8A" w:rsidRPr="0068334A" w:rsidRDefault="001A4C8A" w:rsidP="00B54B4C">
      <w:pPr>
        <w:pStyle w:val="Tekstprzypisudolnego"/>
      </w:pPr>
      <w:r w:rsidRPr="0068334A">
        <w:rPr>
          <w:rStyle w:val="Odwoanieprzypisudolnego"/>
        </w:rPr>
        <w:footnoteRef/>
      </w:r>
      <w:r w:rsidRPr="0068334A">
        <w:t xml:space="preserve"> Pismo</w:t>
      </w:r>
      <w:r>
        <w:t xml:space="preserve"> z </w:t>
      </w:r>
      <w:r w:rsidRPr="0068334A">
        <w:t xml:space="preserve">23 maja 2017 r. </w:t>
      </w:r>
    </w:p>
  </w:footnote>
  <w:footnote w:id="67">
    <w:p w:rsidR="001A4C8A" w:rsidRDefault="001A4C8A">
      <w:pPr>
        <w:pStyle w:val="Tekstprzypisudolnego"/>
      </w:pPr>
      <w:r>
        <w:rPr>
          <w:rStyle w:val="Odwoanieprzypisudolnego"/>
        </w:rPr>
        <w:footnoteRef/>
      </w:r>
      <w:r>
        <w:t xml:space="preserve"> VI.501.31.2015</w:t>
      </w:r>
    </w:p>
  </w:footnote>
  <w:footnote w:id="68">
    <w:p w:rsidR="001A4C8A" w:rsidRDefault="001A4C8A">
      <w:pPr>
        <w:pStyle w:val="Tekstprzypisudolnego"/>
      </w:pPr>
      <w:r>
        <w:rPr>
          <w:rStyle w:val="Odwoanieprzypisudolnego"/>
        </w:rPr>
        <w:footnoteRef/>
      </w:r>
      <w:r>
        <w:t xml:space="preserve"> </w:t>
      </w:r>
      <w:r w:rsidRPr="00E4506D">
        <w:t>IV.7024.28.20</w:t>
      </w:r>
      <w:r>
        <w:t>16</w:t>
      </w:r>
    </w:p>
  </w:footnote>
  <w:footnote w:id="69">
    <w:p w:rsidR="001A4C8A" w:rsidRPr="0068334A" w:rsidRDefault="001A4C8A">
      <w:pPr>
        <w:pStyle w:val="Tekstprzypisudolnego"/>
      </w:pPr>
      <w:r w:rsidRPr="0068334A">
        <w:rPr>
          <w:rStyle w:val="Odwoanieprzypisudolnego"/>
        </w:rPr>
        <w:footnoteRef/>
      </w:r>
      <w:r w:rsidRPr="0068334A">
        <w:t xml:space="preserve"> XI.815.5.2017</w:t>
      </w:r>
    </w:p>
  </w:footnote>
  <w:footnote w:id="70">
    <w:p w:rsidR="001A4C8A" w:rsidRPr="0068334A" w:rsidRDefault="001A4C8A" w:rsidP="001E17C9">
      <w:pPr>
        <w:pStyle w:val="Tekstprzypisudolnego"/>
      </w:pPr>
      <w:r w:rsidRPr="0068334A">
        <w:rPr>
          <w:rStyle w:val="Odwoanieprzypisudolnego"/>
        </w:rPr>
        <w:footnoteRef/>
      </w:r>
      <w:r w:rsidRPr="0068334A">
        <w:t xml:space="preserve"> Ustawa</w:t>
      </w:r>
      <w:r>
        <w:t xml:space="preserve"> z </w:t>
      </w:r>
      <w:r w:rsidRPr="0068334A">
        <w:t>29 grudnia 1992</w:t>
      </w:r>
      <w:r w:rsidRPr="0068334A">
        <w:rPr>
          <w:rFonts w:hint="cs"/>
        </w:rPr>
        <w:t>‏</w:t>
      </w:r>
      <w:r w:rsidRPr="0068334A">
        <w:t xml:space="preserve"> r. (Dz.U.</w:t>
      </w:r>
      <w:r>
        <w:t xml:space="preserve"> z </w:t>
      </w:r>
      <w:r w:rsidRPr="0068334A">
        <w:t xml:space="preserve">2016 </w:t>
      </w:r>
      <w:r>
        <w:t>r.</w:t>
      </w:r>
      <w:r w:rsidRPr="0068334A">
        <w:t xml:space="preserve"> poz. 639</w:t>
      </w:r>
      <w:r>
        <w:t xml:space="preserve"> i </w:t>
      </w:r>
      <w:r w:rsidRPr="0068334A">
        <w:t>929).</w:t>
      </w:r>
    </w:p>
  </w:footnote>
  <w:footnote w:id="71">
    <w:p w:rsidR="001A4C8A" w:rsidRPr="0068334A" w:rsidRDefault="001A4C8A" w:rsidP="001E17C9">
      <w:pPr>
        <w:pStyle w:val="Tekstprzypisudolnego"/>
      </w:pPr>
      <w:r w:rsidRPr="0068334A">
        <w:rPr>
          <w:rStyle w:val="Odwoanieprzypisudolnego"/>
        </w:rPr>
        <w:footnoteRef/>
      </w:r>
      <w:r w:rsidRPr="0068334A">
        <w:t xml:space="preserve"> </w:t>
      </w:r>
      <w:hyperlink r:id="rId25" w:history="1">
        <w:r w:rsidRPr="00047A80">
          <w:rPr>
            <w:rStyle w:val="Hipercze"/>
          </w:rPr>
          <w:t>XI.815.5.2017 z 2 marca 2017 r.</w:t>
        </w:r>
      </w:hyperlink>
      <w:r w:rsidRPr="0068334A">
        <w:t xml:space="preserve"> </w:t>
      </w:r>
    </w:p>
  </w:footnote>
  <w:footnote w:id="72">
    <w:p w:rsidR="001A4C8A" w:rsidRPr="0068334A" w:rsidRDefault="001A4C8A" w:rsidP="001E17C9">
      <w:pPr>
        <w:pStyle w:val="Tekstprzypisudolnego"/>
      </w:pPr>
      <w:r w:rsidRPr="0068334A">
        <w:rPr>
          <w:rStyle w:val="Odwoanieprzypisudolnego"/>
        </w:rPr>
        <w:footnoteRef/>
      </w:r>
      <w:r w:rsidRPr="0068334A">
        <w:t xml:space="preserve"> Druk senacki nr 366, druk sejmowy nr 1607. </w:t>
      </w:r>
    </w:p>
  </w:footnote>
  <w:footnote w:id="73">
    <w:p w:rsidR="001A4C8A" w:rsidRPr="0068334A" w:rsidRDefault="001A4C8A">
      <w:pPr>
        <w:pStyle w:val="Tekstprzypisudolnego"/>
        <w:rPr>
          <w:b/>
        </w:rPr>
      </w:pPr>
      <w:r w:rsidRPr="0068334A">
        <w:rPr>
          <w:rStyle w:val="Odwoanieprzypisudolnego"/>
        </w:rPr>
        <w:footnoteRef/>
      </w:r>
      <w:hyperlink r:id="rId26" w:history="1">
        <w:r w:rsidRPr="0068334A">
          <w:rPr>
            <w:rStyle w:val="Hipercze"/>
          </w:rPr>
          <w:t>https://www.rpo.gov.pl/sites/default/files/Poradnik_Przestrzen_publiczna_przyjazna_seniorom_2015.pdf</w:t>
        </w:r>
      </w:hyperlink>
    </w:p>
  </w:footnote>
  <w:footnote w:id="74">
    <w:p w:rsidR="001A4C8A" w:rsidRPr="0068334A" w:rsidRDefault="001A4C8A">
      <w:pPr>
        <w:pStyle w:val="Tekstprzypisudolnego"/>
      </w:pPr>
      <w:r w:rsidRPr="0068334A">
        <w:rPr>
          <w:rStyle w:val="Odwoanieprzypisudolnego"/>
        </w:rPr>
        <w:footnoteRef/>
      </w:r>
      <w:r w:rsidRPr="0068334A">
        <w:t xml:space="preserve"> XI.7036.61.2017</w:t>
      </w:r>
    </w:p>
  </w:footnote>
  <w:footnote w:id="75">
    <w:p w:rsidR="001A4C8A" w:rsidRPr="0068334A" w:rsidRDefault="001A4C8A" w:rsidP="005622E6">
      <w:pPr>
        <w:pStyle w:val="Tekstprzypisudolnego"/>
        <w:tabs>
          <w:tab w:val="left" w:pos="6379"/>
        </w:tabs>
      </w:pPr>
      <w:r w:rsidRPr="0068334A">
        <w:rPr>
          <w:rStyle w:val="Odwoanieprzypisudolnego"/>
        </w:rPr>
        <w:footnoteRef/>
      </w:r>
      <w:r w:rsidRPr="0068334A">
        <w:t xml:space="preserve"> Ustawa</w:t>
      </w:r>
      <w:r>
        <w:t xml:space="preserve"> z </w:t>
      </w:r>
      <w:r w:rsidRPr="0068334A">
        <w:t xml:space="preserve">14 grudnia 2016 </w:t>
      </w:r>
      <w:r>
        <w:t>r.</w:t>
      </w:r>
      <w:r w:rsidRPr="0068334A">
        <w:t xml:space="preserve"> (Dz.U.</w:t>
      </w:r>
      <w:r>
        <w:t xml:space="preserve"> z </w:t>
      </w:r>
      <w:r w:rsidRPr="0068334A">
        <w:t>2017 r. poz. 59, ze</w:t>
      </w:r>
      <w:r>
        <w:t xml:space="preserve"> zm.)</w:t>
      </w:r>
    </w:p>
  </w:footnote>
  <w:footnote w:id="76">
    <w:p w:rsidR="001A4C8A" w:rsidRPr="0068334A" w:rsidRDefault="001A4C8A" w:rsidP="004D1EB2">
      <w:pPr>
        <w:pStyle w:val="Przypis"/>
      </w:pPr>
      <w:r w:rsidRPr="0068334A">
        <w:rPr>
          <w:rStyle w:val="Odwoanieprzypisudolnego"/>
        </w:rPr>
        <w:footnoteRef/>
      </w:r>
      <w:r w:rsidRPr="0068334A">
        <w:t xml:space="preserve"> XI.7036.40.2016. Zob. wyrok Sądu Rejonowego dla </w:t>
      </w:r>
      <w:proofErr w:type="spellStart"/>
      <w:r w:rsidRPr="0068334A">
        <w:t>Krakowa-Śródmieścia</w:t>
      </w:r>
      <w:proofErr w:type="spellEnd"/>
      <w:r>
        <w:t xml:space="preserve"> w </w:t>
      </w:r>
      <w:r w:rsidRPr="0068334A">
        <w:t>Krakowie</w:t>
      </w:r>
      <w:r>
        <w:t xml:space="preserve"> z </w:t>
      </w:r>
      <w:r w:rsidRPr="0068334A">
        <w:t xml:space="preserve">12 lipca 2017 </w:t>
      </w:r>
      <w:r>
        <w:t>r., sygn.</w:t>
      </w:r>
      <w:r w:rsidRPr="0068334A">
        <w:t xml:space="preserve"> akt I C 2401/16/S oraz wyrok Sądu Okręgowego</w:t>
      </w:r>
      <w:r>
        <w:t xml:space="preserve"> w </w:t>
      </w:r>
      <w:r w:rsidRPr="0068334A">
        <w:t>Krakowie</w:t>
      </w:r>
      <w:r>
        <w:t xml:space="preserve"> z </w:t>
      </w:r>
      <w:r w:rsidRPr="0068334A">
        <w:t xml:space="preserve">14 lutego 2018 </w:t>
      </w:r>
      <w:r>
        <w:t>r., sygn.</w:t>
      </w:r>
      <w:r w:rsidRPr="0068334A">
        <w:t xml:space="preserve"> akt II Ca 2202/17 </w:t>
      </w:r>
    </w:p>
  </w:footnote>
  <w:footnote w:id="77">
    <w:p w:rsidR="001A4C8A" w:rsidRPr="0068334A" w:rsidRDefault="001A4C8A" w:rsidP="00E45210">
      <w:pPr>
        <w:pStyle w:val="Tekstprzypisudolnego"/>
      </w:pPr>
      <w:r w:rsidRPr="0068334A">
        <w:rPr>
          <w:rStyle w:val="Odwoanieprzypisudolnego"/>
        </w:rPr>
        <w:footnoteRef/>
      </w:r>
      <w:r w:rsidRPr="0068334A">
        <w:t xml:space="preserve"> XI.7036.61.2017</w:t>
      </w:r>
      <w:r>
        <w:t xml:space="preserve"> z </w:t>
      </w:r>
      <w:r w:rsidRPr="0068334A">
        <w:t xml:space="preserve">24 listopada 2017 r. </w:t>
      </w:r>
    </w:p>
  </w:footnote>
  <w:footnote w:id="78">
    <w:p w:rsidR="001A4C8A" w:rsidRPr="0068334A" w:rsidRDefault="001A4C8A" w:rsidP="00761FCC">
      <w:pPr>
        <w:pStyle w:val="Tekstprzypisudolnego"/>
      </w:pPr>
      <w:r w:rsidRPr="0068334A">
        <w:rPr>
          <w:rStyle w:val="Odwoanieprzypisudolnego"/>
        </w:rPr>
        <w:footnoteRef/>
      </w:r>
      <w:r w:rsidRPr="0068334A">
        <w:t xml:space="preserve"> Pismo</w:t>
      </w:r>
      <w:r>
        <w:t xml:space="preserve"> z </w:t>
      </w:r>
      <w:r w:rsidRPr="0068334A">
        <w:t xml:space="preserve">28 grudnia 2017 r. </w:t>
      </w:r>
    </w:p>
  </w:footnote>
  <w:footnote w:id="79">
    <w:p w:rsidR="001A4C8A" w:rsidRPr="0068334A" w:rsidRDefault="001A4C8A" w:rsidP="001F5A58">
      <w:pPr>
        <w:pStyle w:val="Tekstprzypisudolnego"/>
      </w:pPr>
      <w:r w:rsidRPr="0068334A">
        <w:rPr>
          <w:rStyle w:val="Odwoanieprzypisudolnego"/>
        </w:rPr>
        <w:footnoteRef/>
      </w:r>
      <w:r w:rsidRPr="0068334A">
        <w:t xml:space="preserve"> VII.7037.136.2016</w:t>
      </w:r>
      <w:r>
        <w:t xml:space="preserve"> z </w:t>
      </w:r>
      <w:r w:rsidRPr="0068334A">
        <w:t xml:space="preserve">21 grudnia 2016 r. </w:t>
      </w:r>
    </w:p>
  </w:footnote>
  <w:footnote w:id="80">
    <w:p w:rsidR="001A4C8A" w:rsidRPr="0068334A" w:rsidRDefault="001A4C8A">
      <w:pPr>
        <w:pStyle w:val="Tekstprzypisudolnego"/>
      </w:pPr>
      <w:r w:rsidRPr="0068334A">
        <w:rPr>
          <w:rStyle w:val="Odwoanieprzypisudolnego"/>
        </w:rPr>
        <w:footnoteRef/>
      </w:r>
      <w:r w:rsidRPr="0068334A">
        <w:t xml:space="preserve"> </w:t>
      </w:r>
      <w:r w:rsidRPr="0068334A">
        <w:rPr>
          <w:bCs/>
          <w:iCs/>
          <w:lang w:eastAsia="en-US"/>
        </w:rPr>
        <w:t>Sygn. akt S 1/17</w:t>
      </w:r>
    </w:p>
  </w:footnote>
  <w:footnote w:id="81">
    <w:p w:rsidR="001A4C8A" w:rsidRPr="0068334A" w:rsidRDefault="001A4C8A">
      <w:pPr>
        <w:pStyle w:val="Tekstprzypisudolnego"/>
      </w:pPr>
      <w:r w:rsidRPr="0068334A">
        <w:rPr>
          <w:rStyle w:val="Odwoanieprzypisudolnego"/>
        </w:rPr>
        <w:footnoteRef/>
      </w:r>
      <w:r w:rsidRPr="0068334A">
        <w:t xml:space="preserve"> </w:t>
      </w:r>
      <w:hyperlink r:id="rId27" w:history="1">
        <w:r w:rsidRPr="0068334A">
          <w:rPr>
            <w:rStyle w:val="Hipercze"/>
          </w:rPr>
          <w:t>https://www.rpo.gov.pl/pl/postepowania-strategiczne-rpo/sprawa-pani-angeliki-koszty-dowozu-do-szkoły-dziecka-z-niepełnosprawnością</w:t>
        </w:r>
      </w:hyperlink>
    </w:p>
  </w:footnote>
  <w:footnote w:id="82">
    <w:p w:rsidR="001A4C8A" w:rsidRPr="0068334A" w:rsidRDefault="001A4C8A" w:rsidP="00501526">
      <w:pPr>
        <w:pStyle w:val="Tekstprzypisudolnego"/>
      </w:pPr>
      <w:r w:rsidRPr="0068334A">
        <w:rPr>
          <w:rStyle w:val="Odwoanieprzypisudolnego"/>
        </w:rPr>
        <w:footnoteRef/>
      </w:r>
      <w:r w:rsidRPr="0068334A">
        <w:t xml:space="preserve"> XI.7036.12.2017</w:t>
      </w:r>
    </w:p>
  </w:footnote>
  <w:footnote w:id="83">
    <w:p w:rsidR="001A4C8A" w:rsidRPr="0068334A" w:rsidRDefault="001A4C8A" w:rsidP="001C600C">
      <w:pPr>
        <w:pStyle w:val="Tekstprzypisudolnego"/>
      </w:pPr>
      <w:r w:rsidRPr="0068334A">
        <w:rPr>
          <w:rStyle w:val="Odwoanieprzypisudolnego"/>
        </w:rPr>
        <w:footnoteRef/>
      </w:r>
      <w:r w:rsidRPr="0068334A">
        <w:t xml:space="preserve"> </w:t>
      </w:r>
      <w:hyperlink r:id="rId28" w:history="1">
        <w:r w:rsidRPr="00822734">
          <w:rPr>
            <w:rStyle w:val="Hipercze"/>
          </w:rPr>
          <w:t>XI.7036.12.2017 z 13 maja 2017 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color w:val="808080" w:themeColor="background1" w:themeShade="80"/>
        <w:spacing w:val="60"/>
        <w:highlight w:val="yellow"/>
      </w:rPr>
      <w:id w:val="-876312653"/>
      <w:docPartObj>
        <w:docPartGallery w:val="Page Numbers (Top of Page)"/>
        <w:docPartUnique/>
      </w:docPartObj>
    </w:sdtPr>
    <w:sdtEndPr>
      <w:rPr>
        <w:b w:val="0"/>
        <w:bCs/>
        <w:color w:val="4A442A"/>
        <w:spacing w:val="10"/>
      </w:rPr>
    </w:sdtEndPr>
    <w:sdtContent>
      <w:p w:rsidR="001A4C8A" w:rsidRDefault="001A4C8A">
        <w:pPr>
          <w:pStyle w:val="Nagwek"/>
          <w:pBdr>
            <w:bottom w:val="single" w:sz="4" w:space="1" w:color="D9D9D9" w:themeColor="background1" w:themeShade="D9"/>
          </w:pBdr>
          <w:jc w:val="right"/>
          <w:rPr>
            <w:b w:val="0"/>
            <w:bCs/>
          </w:rPr>
        </w:pPr>
        <w:r>
          <w:rPr>
            <w:color w:val="808080" w:themeColor="background1" w:themeShade="80"/>
            <w:spacing w:val="60"/>
          </w:rPr>
          <w:t>Strona</w:t>
        </w:r>
        <w:r>
          <w:t xml:space="preserve"> | </w:t>
        </w:r>
        <w:r>
          <w:rPr>
            <w:b w:val="0"/>
          </w:rPr>
          <w:fldChar w:fldCharType="begin"/>
        </w:r>
        <w:r>
          <w:instrText>PAGE   \* MERGEFORMAT</w:instrText>
        </w:r>
        <w:r>
          <w:rPr>
            <w:b w:val="0"/>
          </w:rPr>
          <w:fldChar w:fldCharType="separate"/>
        </w:r>
        <w:r w:rsidR="00D72CFD" w:rsidRPr="00D72CFD">
          <w:rPr>
            <w:bCs/>
            <w:noProof/>
          </w:rPr>
          <w:t>3</w:t>
        </w:r>
        <w:r>
          <w:rPr>
            <w:b w:val="0"/>
            <w:bCs/>
          </w:rPr>
          <w:fldChar w:fldCharType="end"/>
        </w:r>
      </w:p>
    </w:sdtContent>
  </w:sdt>
  <w:p w:rsidR="001A4C8A" w:rsidRDefault="001A4C8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EDAADC4"/>
    <w:lvl w:ilvl="0">
      <w:start w:val="1"/>
      <w:numFmt w:val="decimal"/>
      <w:pStyle w:val="Listanumerowana"/>
      <w:lvlText w:val="%1."/>
      <w:lvlJc w:val="left"/>
      <w:pPr>
        <w:tabs>
          <w:tab w:val="num" w:pos="-10"/>
        </w:tabs>
        <w:ind w:left="-10" w:hanging="360"/>
      </w:pPr>
      <w:rPr>
        <w:rFonts w:cs="Times New Roman"/>
      </w:rPr>
    </w:lvl>
  </w:abstractNum>
  <w:abstractNum w:abstractNumId="1">
    <w:nsid w:val="011A607F"/>
    <w:multiLevelType w:val="hybridMultilevel"/>
    <w:tmpl w:val="D490323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nsid w:val="03A750DB"/>
    <w:multiLevelType w:val="hybridMultilevel"/>
    <w:tmpl w:val="677A3C7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nsid w:val="03B6142C"/>
    <w:multiLevelType w:val="hybridMultilevel"/>
    <w:tmpl w:val="7D3012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3E172DF"/>
    <w:multiLevelType w:val="hybridMultilevel"/>
    <w:tmpl w:val="D8BE929E"/>
    <w:lvl w:ilvl="0" w:tplc="16A049E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042A5E77"/>
    <w:multiLevelType w:val="hybridMultilevel"/>
    <w:tmpl w:val="97841C0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nsid w:val="046D6D76"/>
    <w:multiLevelType w:val="hybridMultilevel"/>
    <w:tmpl w:val="3F9E1EF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nsid w:val="056A51C9"/>
    <w:multiLevelType w:val="hybridMultilevel"/>
    <w:tmpl w:val="AAB8CCC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8">
    <w:nsid w:val="05FC431E"/>
    <w:multiLevelType w:val="hybridMultilevel"/>
    <w:tmpl w:val="3A1E19D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nsid w:val="06C1446A"/>
    <w:multiLevelType w:val="hybridMultilevel"/>
    <w:tmpl w:val="BEBA999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nsid w:val="07672A07"/>
    <w:multiLevelType w:val="hybridMultilevel"/>
    <w:tmpl w:val="F8FEE2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07783A95"/>
    <w:multiLevelType w:val="hybridMultilevel"/>
    <w:tmpl w:val="66A0761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nsid w:val="07D4012E"/>
    <w:multiLevelType w:val="hybridMultilevel"/>
    <w:tmpl w:val="8DFECA5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nsid w:val="07F735D2"/>
    <w:multiLevelType w:val="hybridMultilevel"/>
    <w:tmpl w:val="EF203F0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4">
    <w:nsid w:val="07FE3E50"/>
    <w:multiLevelType w:val="hybridMultilevel"/>
    <w:tmpl w:val="D472ADF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nsid w:val="0AC43FC2"/>
    <w:multiLevelType w:val="hybridMultilevel"/>
    <w:tmpl w:val="8DDA77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AD301CE"/>
    <w:multiLevelType w:val="hybridMultilevel"/>
    <w:tmpl w:val="960A8E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CA71AEE"/>
    <w:multiLevelType w:val="hybridMultilevel"/>
    <w:tmpl w:val="37FAC7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0CAF52DA"/>
    <w:multiLevelType w:val="hybridMultilevel"/>
    <w:tmpl w:val="2A961B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nsid w:val="0CE27BF1"/>
    <w:multiLevelType w:val="hybridMultilevel"/>
    <w:tmpl w:val="D53C1CD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0DEC3972"/>
    <w:multiLevelType w:val="hybridMultilevel"/>
    <w:tmpl w:val="357E823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nsid w:val="0DED7EF0"/>
    <w:multiLevelType w:val="hybridMultilevel"/>
    <w:tmpl w:val="724E9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E1030AA"/>
    <w:multiLevelType w:val="hybridMultilevel"/>
    <w:tmpl w:val="13A88E6E"/>
    <w:lvl w:ilvl="0" w:tplc="3798518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3">
    <w:nsid w:val="0E1C0280"/>
    <w:multiLevelType w:val="hybridMultilevel"/>
    <w:tmpl w:val="2996AC0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nsid w:val="0EBD11E6"/>
    <w:multiLevelType w:val="hybridMultilevel"/>
    <w:tmpl w:val="D28AB830"/>
    <w:lvl w:ilvl="0" w:tplc="AB989350">
      <w:start w:val="20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EFA4F5A"/>
    <w:multiLevelType w:val="hybridMultilevel"/>
    <w:tmpl w:val="C65AEF98"/>
    <w:lvl w:ilvl="0" w:tplc="D8B2DB3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0F834CA3"/>
    <w:multiLevelType w:val="hybridMultilevel"/>
    <w:tmpl w:val="97C84E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02B7EA0"/>
    <w:multiLevelType w:val="hybridMultilevel"/>
    <w:tmpl w:val="D7CEAF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1786D3D"/>
    <w:multiLevelType w:val="multilevel"/>
    <w:tmpl w:val="1AE4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2BB4FD5"/>
    <w:multiLevelType w:val="hybridMultilevel"/>
    <w:tmpl w:val="BA304FE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16654539"/>
    <w:multiLevelType w:val="hybridMultilevel"/>
    <w:tmpl w:val="8E442C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6A02024"/>
    <w:multiLevelType w:val="hybridMultilevel"/>
    <w:tmpl w:val="A5F89CC8"/>
    <w:lvl w:ilvl="0" w:tplc="14B023D2">
      <w:start w:val="11"/>
      <w:numFmt w:val="bullet"/>
      <w:lvlText w:val=""/>
      <w:lvlJc w:val="left"/>
      <w:pPr>
        <w:ind w:left="720" w:hanging="360"/>
      </w:pPr>
      <w:rPr>
        <w:rFonts w:ascii="Wingdings" w:eastAsia="Calibri"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7EA2025"/>
    <w:multiLevelType w:val="hybridMultilevel"/>
    <w:tmpl w:val="6D409914"/>
    <w:lvl w:ilvl="0" w:tplc="A2C02C36">
      <w:start w:val="11"/>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8012088"/>
    <w:multiLevelType w:val="hybridMultilevel"/>
    <w:tmpl w:val="F59E43C2"/>
    <w:lvl w:ilvl="0" w:tplc="5E44C2F0">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34">
    <w:nsid w:val="196C7B77"/>
    <w:multiLevelType w:val="hybridMultilevel"/>
    <w:tmpl w:val="21B6BBC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nsid w:val="1ADA4B80"/>
    <w:multiLevelType w:val="hybridMultilevel"/>
    <w:tmpl w:val="7BB66F02"/>
    <w:lvl w:ilvl="0" w:tplc="9EBAD8DE">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6">
    <w:nsid w:val="1B250520"/>
    <w:multiLevelType w:val="hybridMultilevel"/>
    <w:tmpl w:val="749269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nsid w:val="1B485F66"/>
    <w:multiLevelType w:val="hybridMultilevel"/>
    <w:tmpl w:val="A9A6B29A"/>
    <w:lvl w:ilvl="0" w:tplc="23A4CF4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1D255BB4"/>
    <w:multiLevelType w:val="hybridMultilevel"/>
    <w:tmpl w:val="FFE6A918"/>
    <w:lvl w:ilvl="0" w:tplc="E54AED0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E1E09F7"/>
    <w:multiLevelType w:val="hybridMultilevel"/>
    <w:tmpl w:val="F2346D8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0">
    <w:nsid w:val="1E944785"/>
    <w:multiLevelType w:val="hybridMultilevel"/>
    <w:tmpl w:val="D974B928"/>
    <w:lvl w:ilvl="0" w:tplc="54DE34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F0D781A"/>
    <w:multiLevelType w:val="hybridMultilevel"/>
    <w:tmpl w:val="856E5A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1F605D2F"/>
    <w:multiLevelType w:val="hybridMultilevel"/>
    <w:tmpl w:val="C292DE60"/>
    <w:lvl w:ilvl="0" w:tplc="DF0E9D0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nsid w:val="20726085"/>
    <w:multiLevelType w:val="hybridMultilevel"/>
    <w:tmpl w:val="330EF1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21D17531"/>
    <w:multiLevelType w:val="hybridMultilevel"/>
    <w:tmpl w:val="ECCE4B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nsid w:val="221E1D47"/>
    <w:multiLevelType w:val="hybridMultilevel"/>
    <w:tmpl w:val="9EA81FB2"/>
    <w:lvl w:ilvl="0" w:tplc="75F0E240">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22B83154"/>
    <w:multiLevelType w:val="hybridMultilevel"/>
    <w:tmpl w:val="41805D16"/>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
    <w:nsid w:val="23177258"/>
    <w:multiLevelType w:val="hybridMultilevel"/>
    <w:tmpl w:val="1E72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3594E17"/>
    <w:multiLevelType w:val="hybridMultilevel"/>
    <w:tmpl w:val="1D92D05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nsid w:val="237749F1"/>
    <w:multiLevelType w:val="hybridMultilevel"/>
    <w:tmpl w:val="94A4F938"/>
    <w:lvl w:ilvl="0" w:tplc="D3B43B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23E94875"/>
    <w:multiLevelType w:val="hybridMultilevel"/>
    <w:tmpl w:val="668A11E0"/>
    <w:lvl w:ilvl="0" w:tplc="46CC7D90">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1">
    <w:nsid w:val="240915B4"/>
    <w:multiLevelType w:val="hybridMultilevel"/>
    <w:tmpl w:val="AE8E19C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2">
    <w:nsid w:val="240E664C"/>
    <w:multiLevelType w:val="hybridMultilevel"/>
    <w:tmpl w:val="81FE77A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nsid w:val="252E02A0"/>
    <w:multiLevelType w:val="hybridMultilevel"/>
    <w:tmpl w:val="EC12F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5C531C0"/>
    <w:multiLevelType w:val="hybridMultilevel"/>
    <w:tmpl w:val="C3DE935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nsid w:val="25F85C35"/>
    <w:multiLevelType w:val="hybridMultilevel"/>
    <w:tmpl w:val="2EFCFB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nsid w:val="261528D2"/>
    <w:multiLevelType w:val="hybridMultilevel"/>
    <w:tmpl w:val="6F3478DC"/>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7">
    <w:nsid w:val="26A37664"/>
    <w:multiLevelType w:val="hybridMultilevel"/>
    <w:tmpl w:val="1AF222B8"/>
    <w:lvl w:ilvl="0" w:tplc="76029F7E">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8">
    <w:nsid w:val="2825609E"/>
    <w:multiLevelType w:val="hybridMultilevel"/>
    <w:tmpl w:val="E54A06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8504D7E"/>
    <w:multiLevelType w:val="hybridMultilevel"/>
    <w:tmpl w:val="35D81A0E"/>
    <w:lvl w:ilvl="0" w:tplc="01C40612">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60">
    <w:nsid w:val="289054E9"/>
    <w:multiLevelType w:val="hybridMultilevel"/>
    <w:tmpl w:val="6130F5C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nsid w:val="289D3C6B"/>
    <w:multiLevelType w:val="hybridMultilevel"/>
    <w:tmpl w:val="179AF668"/>
    <w:lvl w:ilvl="0" w:tplc="9AF2CAF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2">
    <w:nsid w:val="28EC2CA4"/>
    <w:multiLevelType w:val="hybridMultilevel"/>
    <w:tmpl w:val="8E3649E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3">
    <w:nsid w:val="297362CF"/>
    <w:multiLevelType w:val="hybridMultilevel"/>
    <w:tmpl w:val="02EA3C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98219CB"/>
    <w:multiLevelType w:val="hybridMultilevel"/>
    <w:tmpl w:val="695206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29D347AB"/>
    <w:multiLevelType w:val="hybridMultilevel"/>
    <w:tmpl w:val="823806B8"/>
    <w:lvl w:ilvl="0" w:tplc="6C94DF10">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66">
    <w:nsid w:val="2B10310A"/>
    <w:multiLevelType w:val="hybridMultilevel"/>
    <w:tmpl w:val="CE6462DE"/>
    <w:lvl w:ilvl="0" w:tplc="737CCC0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2B1A4158"/>
    <w:multiLevelType w:val="hybridMultilevel"/>
    <w:tmpl w:val="2C646AB8"/>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8">
    <w:nsid w:val="2BA1073C"/>
    <w:multiLevelType w:val="hybridMultilevel"/>
    <w:tmpl w:val="96BACCF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nsid w:val="2C6554A6"/>
    <w:multiLevelType w:val="hybridMultilevel"/>
    <w:tmpl w:val="AE64B1F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2CF86AD3"/>
    <w:multiLevelType w:val="hybridMultilevel"/>
    <w:tmpl w:val="C29A3B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2FA10164"/>
    <w:multiLevelType w:val="hybridMultilevel"/>
    <w:tmpl w:val="58066E5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2">
    <w:nsid w:val="300749A3"/>
    <w:multiLevelType w:val="hybridMultilevel"/>
    <w:tmpl w:val="7572037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3">
    <w:nsid w:val="30090FC2"/>
    <w:multiLevelType w:val="hybridMultilevel"/>
    <w:tmpl w:val="5FD0095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4">
    <w:nsid w:val="309F1260"/>
    <w:multiLevelType w:val="hybridMultilevel"/>
    <w:tmpl w:val="2A20612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5">
    <w:nsid w:val="30EB5DE2"/>
    <w:multiLevelType w:val="hybridMultilevel"/>
    <w:tmpl w:val="DB7A793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3188736D"/>
    <w:multiLevelType w:val="hybridMultilevel"/>
    <w:tmpl w:val="F4224B2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7">
    <w:nsid w:val="31FD74D6"/>
    <w:multiLevelType w:val="hybridMultilevel"/>
    <w:tmpl w:val="3A60E9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39515D2"/>
    <w:multiLevelType w:val="hybridMultilevel"/>
    <w:tmpl w:val="6590A3F2"/>
    <w:lvl w:ilvl="0" w:tplc="7BCCD2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nsid w:val="34AF5EAB"/>
    <w:multiLevelType w:val="hybridMultilevel"/>
    <w:tmpl w:val="0520F0C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0">
    <w:nsid w:val="34C65A01"/>
    <w:multiLevelType w:val="hybridMultilevel"/>
    <w:tmpl w:val="1E72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4FF6062"/>
    <w:multiLevelType w:val="hybridMultilevel"/>
    <w:tmpl w:val="6D1AD69C"/>
    <w:lvl w:ilvl="0" w:tplc="EE26D81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nsid w:val="351F3586"/>
    <w:multiLevelType w:val="hybridMultilevel"/>
    <w:tmpl w:val="3D96F7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359B3B18"/>
    <w:multiLevelType w:val="hybridMultilevel"/>
    <w:tmpl w:val="A732B7F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4">
    <w:nsid w:val="360D5CBA"/>
    <w:multiLevelType w:val="hybridMultilevel"/>
    <w:tmpl w:val="29226CCA"/>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85">
    <w:nsid w:val="38124BC6"/>
    <w:multiLevelType w:val="singleLevel"/>
    <w:tmpl w:val="203E2AFA"/>
    <w:lvl w:ilvl="0">
      <w:start w:val="1"/>
      <w:numFmt w:val="decimal"/>
      <w:pStyle w:val="wcity1"/>
      <w:lvlText w:val="%1."/>
      <w:lvlJc w:val="right"/>
      <w:pPr>
        <w:tabs>
          <w:tab w:val="num" w:pos="567"/>
        </w:tabs>
        <w:ind w:left="567" w:hanging="283"/>
      </w:pPr>
      <w:rPr>
        <w:b/>
        <w:i w:val="0"/>
      </w:rPr>
    </w:lvl>
  </w:abstractNum>
  <w:abstractNum w:abstractNumId="86">
    <w:nsid w:val="381E048B"/>
    <w:multiLevelType w:val="hybridMultilevel"/>
    <w:tmpl w:val="EFD2E7B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nsid w:val="38304518"/>
    <w:multiLevelType w:val="hybridMultilevel"/>
    <w:tmpl w:val="F4FAAC1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38B77DBE"/>
    <w:multiLevelType w:val="hybridMultilevel"/>
    <w:tmpl w:val="DCE872D4"/>
    <w:lvl w:ilvl="0" w:tplc="9B14D5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390653CA"/>
    <w:multiLevelType w:val="hybridMultilevel"/>
    <w:tmpl w:val="6D2CD15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0">
    <w:nsid w:val="3957766E"/>
    <w:multiLevelType w:val="hybridMultilevel"/>
    <w:tmpl w:val="E06087C2"/>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39E12CBE"/>
    <w:multiLevelType w:val="hybridMultilevel"/>
    <w:tmpl w:val="16FAED40"/>
    <w:lvl w:ilvl="0" w:tplc="FA1C8B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nsid w:val="39F664AE"/>
    <w:multiLevelType w:val="hybridMultilevel"/>
    <w:tmpl w:val="6FD4948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3">
    <w:nsid w:val="39FC419B"/>
    <w:multiLevelType w:val="hybridMultilevel"/>
    <w:tmpl w:val="4EC087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4">
    <w:nsid w:val="3AD375EA"/>
    <w:multiLevelType w:val="hybridMultilevel"/>
    <w:tmpl w:val="C5920EF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5">
    <w:nsid w:val="3BD04B73"/>
    <w:multiLevelType w:val="hybridMultilevel"/>
    <w:tmpl w:val="D542C13C"/>
    <w:lvl w:ilvl="0" w:tplc="3DF44BE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nsid w:val="3C4267F6"/>
    <w:multiLevelType w:val="hybridMultilevel"/>
    <w:tmpl w:val="0B9EF5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C762B7F"/>
    <w:multiLevelType w:val="hybridMultilevel"/>
    <w:tmpl w:val="1E72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CDA4458"/>
    <w:multiLevelType w:val="hybridMultilevel"/>
    <w:tmpl w:val="327AD2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3D1D46AC"/>
    <w:multiLevelType w:val="hybridMultilevel"/>
    <w:tmpl w:val="04E62A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0">
    <w:nsid w:val="3D2212EF"/>
    <w:multiLevelType w:val="hybridMultilevel"/>
    <w:tmpl w:val="3AE034A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1">
    <w:nsid w:val="3D883EBA"/>
    <w:multiLevelType w:val="hybridMultilevel"/>
    <w:tmpl w:val="536E0C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3E45193F"/>
    <w:multiLevelType w:val="hybridMultilevel"/>
    <w:tmpl w:val="63F06BA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3">
    <w:nsid w:val="3FD814E9"/>
    <w:multiLevelType w:val="hybridMultilevel"/>
    <w:tmpl w:val="C5142776"/>
    <w:lvl w:ilvl="0" w:tplc="92B247F4">
      <w:start w:val="2"/>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nsid w:val="3FFB41FF"/>
    <w:multiLevelType w:val="hybridMultilevel"/>
    <w:tmpl w:val="B77699FE"/>
    <w:lvl w:ilvl="0" w:tplc="47F04EE4">
      <w:start w:val="1"/>
      <w:numFmt w:val="bullet"/>
      <w:pStyle w:val="ODESANIE"/>
      <w:lvlText w:val="☞"/>
      <w:lvlJc w:val="left"/>
      <w:pPr>
        <w:ind w:left="1287" w:hanging="360"/>
      </w:pPr>
      <w:rPr>
        <w:rFonts w:ascii="Segoe UI Symbol" w:hAnsi="Segoe UI Symbol" w:hint="default"/>
        <w:b/>
        <w:i w:val="0"/>
        <w:color w:val="C00000"/>
        <w:sz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40762DC9"/>
    <w:multiLevelType w:val="hybridMultilevel"/>
    <w:tmpl w:val="7C903B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409A147C"/>
    <w:multiLevelType w:val="hybridMultilevel"/>
    <w:tmpl w:val="2CE47E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42557DF3"/>
    <w:multiLevelType w:val="hybridMultilevel"/>
    <w:tmpl w:val="59685F6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8">
    <w:nsid w:val="42916B7B"/>
    <w:multiLevelType w:val="hybridMultilevel"/>
    <w:tmpl w:val="C61E19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nsid w:val="431839C5"/>
    <w:multiLevelType w:val="hybridMultilevel"/>
    <w:tmpl w:val="1392350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0">
    <w:nsid w:val="43414C8F"/>
    <w:multiLevelType w:val="hybridMultilevel"/>
    <w:tmpl w:val="65E8E67A"/>
    <w:lvl w:ilvl="0" w:tplc="5B404274">
      <w:start w:val="11"/>
      <w:numFmt w:val="bullet"/>
      <w:lvlText w:val=""/>
      <w:lvlJc w:val="left"/>
      <w:pPr>
        <w:ind w:left="720" w:hanging="360"/>
      </w:pPr>
      <w:rPr>
        <w:rFonts w:ascii="Wingdings" w:eastAsia="Calibri"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3705472"/>
    <w:multiLevelType w:val="hybridMultilevel"/>
    <w:tmpl w:val="A29CB6F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2">
    <w:nsid w:val="4429114D"/>
    <w:multiLevelType w:val="hybridMultilevel"/>
    <w:tmpl w:val="DB9809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nsid w:val="45A33C32"/>
    <w:multiLevelType w:val="hybridMultilevel"/>
    <w:tmpl w:val="BE12540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4">
    <w:nsid w:val="45E821B5"/>
    <w:multiLevelType w:val="hybridMultilevel"/>
    <w:tmpl w:val="CE368BB6"/>
    <w:lvl w:ilvl="0" w:tplc="7082A7BE">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5">
    <w:nsid w:val="46305150"/>
    <w:multiLevelType w:val="hybridMultilevel"/>
    <w:tmpl w:val="2262646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6">
    <w:nsid w:val="464500CE"/>
    <w:multiLevelType w:val="hybridMultilevel"/>
    <w:tmpl w:val="24B6DAEA"/>
    <w:lvl w:ilvl="0" w:tplc="04150001">
      <w:start w:val="1"/>
      <w:numFmt w:val="bullet"/>
      <w:lvlText w:val=""/>
      <w:lvlJc w:val="left"/>
      <w:pPr>
        <w:ind w:left="1287" w:hanging="360"/>
      </w:pPr>
      <w:rPr>
        <w:rFonts w:ascii="Symbol" w:hAnsi="Symbol" w:hint="default"/>
      </w:rPr>
    </w:lvl>
    <w:lvl w:ilvl="1" w:tplc="FD0C73E6">
      <w:start w:val="15"/>
      <w:numFmt w:val="bullet"/>
      <w:lvlText w:val="•"/>
      <w:lvlJc w:val="left"/>
      <w:pPr>
        <w:ind w:left="2007" w:hanging="360"/>
      </w:pPr>
      <w:rPr>
        <w:rFonts w:ascii="Times New Roman" w:eastAsia="Times New Roman" w:hAnsi="Times New Roman" w:cs="Times New Roman"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7">
    <w:nsid w:val="46766616"/>
    <w:multiLevelType w:val="hybridMultilevel"/>
    <w:tmpl w:val="F5F0960A"/>
    <w:lvl w:ilvl="0" w:tplc="19C4C0E0">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18">
    <w:nsid w:val="46880980"/>
    <w:multiLevelType w:val="hybridMultilevel"/>
    <w:tmpl w:val="44AAB55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9">
    <w:nsid w:val="468D586A"/>
    <w:multiLevelType w:val="hybridMultilevel"/>
    <w:tmpl w:val="0382EA7C"/>
    <w:lvl w:ilvl="0" w:tplc="061EFE8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0">
    <w:nsid w:val="46C9556B"/>
    <w:multiLevelType w:val="hybridMultilevel"/>
    <w:tmpl w:val="79029DF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1">
    <w:nsid w:val="46F436B1"/>
    <w:multiLevelType w:val="hybridMultilevel"/>
    <w:tmpl w:val="D0E0D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471F46BB"/>
    <w:multiLevelType w:val="hybridMultilevel"/>
    <w:tmpl w:val="6418431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3">
    <w:nsid w:val="47B47B9B"/>
    <w:multiLevelType w:val="hybridMultilevel"/>
    <w:tmpl w:val="8CB8DBF6"/>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4">
    <w:nsid w:val="47D57F9E"/>
    <w:multiLevelType w:val="hybridMultilevel"/>
    <w:tmpl w:val="8BBAF55C"/>
    <w:lvl w:ilvl="0" w:tplc="98E89D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nsid w:val="47EA0F4F"/>
    <w:multiLevelType w:val="hybridMultilevel"/>
    <w:tmpl w:val="A142EDE6"/>
    <w:lvl w:ilvl="0" w:tplc="D5862592">
      <w:start w:val="11"/>
      <w:numFmt w:val="bullet"/>
      <w:lvlText w:val=""/>
      <w:lvlJc w:val="left"/>
      <w:pPr>
        <w:ind w:left="1080" w:hanging="360"/>
      </w:pPr>
      <w:rPr>
        <w:rFonts w:ascii="Wingdings" w:eastAsia="Calibri" w:hAnsi="Wingdings"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nsid w:val="489D6F5B"/>
    <w:multiLevelType w:val="hybridMultilevel"/>
    <w:tmpl w:val="6F64CAE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7">
    <w:nsid w:val="48AF28E4"/>
    <w:multiLevelType w:val="hybridMultilevel"/>
    <w:tmpl w:val="C548007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28">
    <w:nsid w:val="497255FB"/>
    <w:multiLevelType w:val="hybridMultilevel"/>
    <w:tmpl w:val="3866039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9">
    <w:nsid w:val="498370ED"/>
    <w:multiLevelType w:val="hybridMultilevel"/>
    <w:tmpl w:val="1E72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4A0B3F49"/>
    <w:multiLevelType w:val="hybridMultilevel"/>
    <w:tmpl w:val="B5EA6776"/>
    <w:lvl w:ilvl="0" w:tplc="4EE41B1C">
      <w:start w:val="1"/>
      <w:numFmt w:val="lowerLetter"/>
      <w:lvlText w:val="%1)"/>
      <w:lvlJc w:val="left"/>
      <w:pPr>
        <w:ind w:left="1429" w:hanging="360"/>
      </w:pPr>
      <w:rPr>
        <w:rFonts w:hint="default"/>
      </w:rPr>
    </w:lvl>
    <w:lvl w:ilvl="1" w:tplc="EE8E5FC2">
      <w:start w:val="1"/>
      <w:numFmt w:val="decimal"/>
      <w:lvlText w:val="%2)"/>
      <w:lvlJc w:val="left"/>
      <w:pPr>
        <w:ind w:left="2149" w:hanging="360"/>
      </w:pPr>
      <w:rPr>
        <w:rFonts w:hint="default"/>
      </w:rPr>
    </w:lvl>
    <w:lvl w:ilvl="2" w:tplc="99001D5A">
      <w:start w:val="1"/>
      <w:numFmt w:val="decimal"/>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1">
    <w:nsid w:val="4A37677F"/>
    <w:multiLevelType w:val="hybridMultilevel"/>
    <w:tmpl w:val="8FA2B81C"/>
    <w:lvl w:ilvl="0" w:tplc="267E0AE0">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2">
    <w:nsid w:val="4A491942"/>
    <w:multiLevelType w:val="hybridMultilevel"/>
    <w:tmpl w:val="6CD803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nsid w:val="4A735B06"/>
    <w:multiLevelType w:val="hybridMultilevel"/>
    <w:tmpl w:val="12EC3E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4">
    <w:nsid w:val="4A9E6273"/>
    <w:multiLevelType w:val="hybridMultilevel"/>
    <w:tmpl w:val="F0D49898"/>
    <w:lvl w:ilvl="0" w:tplc="7BCCD2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5">
    <w:nsid w:val="4AE60D57"/>
    <w:multiLevelType w:val="hybridMultilevel"/>
    <w:tmpl w:val="D01A132A"/>
    <w:lvl w:ilvl="0" w:tplc="7BCCD2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nsid w:val="4B3E4504"/>
    <w:multiLevelType w:val="hybridMultilevel"/>
    <w:tmpl w:val="E9A045D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7">
    <w:nsid w:val="4B816383"/>
    <w:multiLevelType w:val="hybridMultilevel"/>
    <w:tmpl w:val="D794E35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8">
    <w:nsid w:val="4BB63730"/>
    <w:multiLevelType w:val="hybridMultilevel"/>
    <w:tmpl w:val="B80AD2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4D324F5E"/>
    <w:multiLevelType w:val="hybridMultilevel"/>
    <w:tmpl w:val="17C4FDE0"/>
    <w:lvl w:ilvl="0" w:tplc="04150001">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40">
    <w:nsid w:val="4D5E5882"/>
    <w:multiLevelType w:val="hybridMultilevel"/>
    <w:tmpl w:val="349CD20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4DB85995"/>
    <w:multiLevelType w:val="hybridMultilevel"/>
    <w:tmpl w:val="09F2E03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2">
    <w:nsid w:val="4E5B4252"/>
    <w:multiLevelType w:val="hybridMultilevel"/>
    <w:tmpl w:val="62DC1FC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3">
    <w:nsid w:val="4FA833C1"/>
    <w:multiLevelType w:val="hybridMultilevel"/>
    <w:tmpl w:val="D54A1AC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4">
    <w:nsid w:val="520F59B6"/>
    <w:multiLevelType w:val="hybridMultilevel"/>
    <w:tmpl w:val="EFD08F5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5">
    <w:nsid w:val="5212372F"/>
    <w:multiLevelType w:val="hybridMultilevel"/>
    <w:tmpl w:val="28C21CC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6">
    <w:nsid w:val="52BC3D4D"/>
    <w:multiLevelType w:val="hybridMultilevel"/>
    <w:tmpl w:val="DA36DE7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7">
    <w:nsid w:val="541E4CE8"/>
    <w:multiLevelType w:val="hybridMultilevel"/>
    <w:tmpl w:val="64544C6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8">
    <w:nsid w:val="553C35C4"/>
    <w:multiLevelType w:val="hybridMultilevel"/>
    <w:tmpl w:val="C5AE3D4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9">
    <w:nsid w:val="558A48C0"/>
    <w:multiLevelType w:val="hybridMultilevel"/>
    <w:tmpl w:val="C8DE73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7DB227F"/>
    <w:multiLevelType w:val="hybridMultilevel"/>
    <w:tmpl w:val="64D85230"/>
    <w:lvl w:ilvl="0" w:tplc="622243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nsid w:val="580E6C3F"/>
    <w:multiLevelType w:val="hybridMultilevel"/>
    <w:tmpl w:val="038EBE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58284256"/>
    <w:multiLevelType w:val="hybridMultilevel"/>
    <w:tmpl w:val="2B52637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nsid w:val="58562AC8"/>
    <w:multiLevelType w:val="hybridMultilevel"/>
    <w:tmpl w:val="FB487B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nsid w:val="58822A3D"/>
    <w:multiLevelType w:val="hybridMultilevel"/>
    <w:tmpl w:val="ADD2C7CA"/>
    <w:lvl w:ilvl="0" w:tplc="C46E6B88">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55">
    <w:nsid w:val="59084ED9"/>
    <w:multiLevelType w:val="hybridMultilevel"/>
    <w:tmpl w:val="D75C5C60"/>
    <w:lvl w:ilvl="0" w:tplc="6C94DF10">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56">
    <w:nsid w:val="59224811"/>
    <w:multiLevelType w:val="hybridMultilevel"/>
    <w:tmpl w:val="DFFC745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7">
    <w:nsid w:val="5C3A6700"/>
    <w:multiLevelType w:val="hybridMultilevel"/>
    <w:tmpl w:val="4E58DECE"/>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8">
    <w:nsid w:val="5E3D0C52"/>
    <w:multiLevelType w:val="hybridMultilevel"/>
    <w:tmpl w:val="89CC0172"/>
    <w:lvl w:ilvl="0" w:tplc="75F0E24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5F7255A3"/>
    <w:multiLevelType w:val="hybridMultilevel"/>
    <w:tmpl w:val="C142966E"/>
    <w:lvl w:ilvl="0" w:tplc="4600BD1E">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60">
    <w:nsid w:val="5FC66C9C"/>
    <w:multiLevelType w:val="hybridMultilevel"/>
    <w:tmpl w:val="EA8244C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1">
    <w:nsid w:val="602E094A"/>
    <w:multiLevelType w:val="hybridMultilevel"/>
    <w:tmpl w:val="ADD2C7CA"/>
    <w:lvl w:ilvl="0" w:tplc="C46E6B88">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62">
    <w:nsid w:val="60557306"/>
    <w:multiLevelType w:val="hybridMultilevel"/>
    <w:tmpl w:val="D7BE35B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3">
    <w:nsid w:val="606000A3"/>
    <w:multiLevelType w:val="hybridMultilevel"/>
    <w:tmpl w:val="93BE87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6116447B"/>
    <w:multiLevelType w:val="hybridMultilevel"/>
    <w:tmpl w:val="C31699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5">
    <w:nsid w:val="619D1391"/>
    <w:multiLevelType w:val="hybridMultilevel"/>
    <w:tmpl w:val="FDC285C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6">
    <w:nsid w:val="623256CB"/>
    <w:multiLevelType w:val="hybridMultilevel"/>
    <w:tmpl w:val="DF0C7832"/>
    <w:lvl w:ilvl="0" w:tplc="E090B60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6383751A"/>
    <w:multiLevelType w:val="hybridMultilevel"/>
    <w:tmpl w:val="D9DEAF94"/>
    <w:lvl w:ilvl="0" w:tplc="429CE188">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8">
    <w:nsid w:val="64247E37"/>
    <w:multiLevelType w:val="hybridMultilevel"/>
    <w:tmpl w:val="BCA22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650B3667"/>
    <w:multiLevelType w:val="hybridMultilevel"/>
    <w:tmpl w:val="812618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nsid w:val="652C14D8"/>
    <w:multiLevelType w:val="hybridMultilevel"/>
    <w:tmpl w:val="8B468D8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1">
    <w:nsid w:val="66DD7D79"/>
    <w:multiLevelType w:val="hybridMultilevel"/>
    <w:tmpl w:val="D3527D3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2">
    <w:nsid w:val="67E04910"/>
    <w:multiLevelType w:val="hybridMultilevel"/>
    <w:tmpl w:val="30B27072"/>
    <w:lvl w:ilvl="0" w:tplc="062C0B7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3">
    <w:nsid w:val="67E21039"/>
    <w:multiLevelType w:val="hybridMultilevel"/>
    <w:tmpl w:val="7FA6867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4">
    <w:nsid w:val="68350207"/>
    <w:multiLevelType w:val="hybridMultilevel"/>
    <w:tmpl w:val="9406307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5">
    <w:nsid w:val="68B41033"/>
    <w:multiLevelType w:val="hybridMultilevel"/>
    <w:tmpl w:val="139A529A"/>
    <w:lvl w:ilvl="0" w:tplc="28ACB81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nsid w:val="68D3392A"/>
    <w:multiLevelType w:val="hybridMultilevel"/>
    <w:tmpl w:val="CBDE8842"/>
    <w:lvl w:ilvl="0" w:tplc="E902761C">
      <w:start w:val="1"/>
      <w:numFmt w:val="decimal"/>
      <w:pStyle w:val="Styl3"/>
      <w:lvlText w:val="%1."/>
      <w:lvlJc w:val="left"/>
      <w:pPr>
        <w:ind w:left="360" w:hanging="360"/>
      </w:pPr>
      <w:rPr>
        <w:rFonts w:hint="default"/>
        <w:b/>
        <w:color w:val="0070C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6A15738D"/>
    <w:multiLevelType w:val="hybridMultilevel"/>
    <w:tmpl w:val="659218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nsid w:val="6ADE196F"/>
    <w:multiLevelType w:val="hybridMultilevel"/>
    <w:tmpl w:val="4544D640"/>
    <w:lvl w:ilvl="0" w:tplc="09BA9D7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9">
    <w:nsid w:val="6C9279F3"/>
    <w:multiLevelType w:val="hybridMultilevel"/>
    <w:tmpl w:val="561E3976"/>
    <w:lvl w:ilvl="0" w:tplc="5E44C2F0">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80">
    <w:nsid w:val="6CB34FCE"/>
    <w:multiLevelType w:val="hybridMultilevel"/>
    <w:tmpl w:val="CFB85F7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1">
    <w:nsid w:val="6E5D421B"/>
    <w:multiLevelType w:val="hybridMultilevel"/>
    <w:tmpl w:val="AD16A63C"/>
    <w:lvl w:ilvl="0" w:tplc="02DE3E0C">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82">
    <w:nsid w:val="6F460F94"/>
    <w:multiLevelType w:val="hybridMultilevel"/>
    <w:tmpl w:val="F4C261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6F600B7B"/>
    <w:multiLevelType w:val="hybridMultilevel"/>
    <w:tmpl w:val="2C32FA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71521410"/>
    <w:multiLevelType w:val="hybridMultilevel"/>
    <w:tmpl w:val="0BF64C2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5">
    <w:nsid w:val="74535F6E"/>
    <w:multiLevelType w:val="hybridMultilevel"/>
    <w:tmpl w:val="AD8C5F9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6">
    <w:nsid w:val="759F162D"/>
    <w:multiLevelType w:val="hybridMultilevel"/>
    <w:tmpl w:val="BE462424"/>
    <w:lvl w:ilvl="0" w:tplc="0415000F">
      <w:start w:val="1"/>
      <w:numFmt w:val="decimal"/>
      <w:lvlText w:val="%1."/>
      <w:lvlJc w:val="left"/>
      <w:pPr>
        <w:ind w:left="927"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87">
    <w:nsid w:val="768A5D4A"/>
    <w:multiLevelType w:val="hybridMultilevel"/>
    <w:tmpl w:val="69AE946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88">
    <w:nsid w:val="76B4242B"/>
    <w:multiLevelType w:val="hybridMultilevel"/>
    <w:tmpl w:val="72745F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9">
    <w:nsid w:val="76E80318"/>
    <w:multiLevelType w:val="hybridMultilevel"/>
    <w:tmpl w:val="BF686F1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0">
    <w:nsid w:val="78010E63"/>
    <w:multiLevelType w:val="hybridMultilevel"/>
    <w:tmpl w:val="CCF09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781D3E22"/>
    <w:multiLevelType w:val="hybridMultilevel"/>
    <w:tmpl w:val="DD942F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nsid w:val="782034C7"/>
    <w:multiLevelType w:val="hybridMultilevel"/>
    <w:tmpl w:val="F5C4F30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3">
    <w:nsid w:val="78E5376A"/>
    <w:multiLevelType w:val="hybridMultilevel"/>
    <w:tmpl w:val="1DC0C69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4">
    <w:nsid w:val="79AF7802"/>
    <w:multiLevelType w:val="singleLevel"/>
    <w:tmpl w:val="CAE2BC0C"/>
    <w:lvl w:ilvl="0">
      <w:start w:val="1"/>
      <w:numFmt w:val="decimal"/>
      <w:lvlText w:val="%1)"/>
      <w:lvlJc w:val="left"/>
      <w:pPr>
        <w:tabs>
          <w:tab w:val="num" w:pos="360"/>
        </w:tabs>
        <w:ind w:left="360" w:hanging="360"/>
      </w:pPr>
    </w:lvl>
  </w:abstractNum>
  <w:abstractNum w:abstractNumId="195">
    <w:nsid w:val="7A1724E9"/>
    <w:multiLevelType w:val="hybridMultilevel"/>
    <w:tmpl w:val="6DB8B1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6">
    <w:nsid w:val="7B122B94"/>
    <w:multiLevelType w:val="hybridMultilevel"/>
    <w:tmpl w:val="F4006D8C"/>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7">
    <w:nsid w:val="7BEA1A3C"/>
    <w:multiLevelType w:val="hybridMultilevel"/>
    <w:tmpl w:val="83E0BEF4"/>
    <w:lvl w:ilvl="0" w:tplc="8A86DE96">
      <w:start w:val="1"/>
      <w:numFmt w:val="decimal"/>
      <w:lvlText w:val="%1."/>
      <w:lvlJc w:val="left"/>
      <w:pPr>
        <w:ind w:left="1550" w:hanging="155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198">
    <w:nsid w:val="7BEE316D"/>
    <w:multiLevelType w:val="hybridMultilevel"/>
    <w:tmpl w:val="BAF86F96"/>
    <w:lvl w:ilvl="0" w:tplc="AB989350">
      <w:start w:val="203"/>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nsid w:val="7C075E5E"/>
    <w:multiLevelType w:val="hybridMultilevel"/>
    <w:tmpl w:val="F4BEBD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0">
    <w:nsid w:val="7CA769A8"/>
    <w:multiLevelType w:val="hybridMultilevel"/>
    <w:tmpl w:val="C29A13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7D8528A7"/>
    <w:multiLevelType w:val="hybridMultilevel"/>
    <w:tmpl w:val="A51A5030"/>
    <w:lvl w:ilvl="0" w:tplc="ADF2AE64">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02">
    <w:nsid w:val="7E8801CA"/>
    <w:multiLevelType w:val="hybridMultilevel"/>
    <w:tmpl w:val="BA9801CC"/>
    <w:lvl w:ilvl="0" w:tplc="AB989350">
      <w:start w:val="203"/>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nsid w:val="7E8D4611"/>
    <w:multiLevelType w:val="hybridMultilevel"/>
    <w:tmpl w:val="9FAAB25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4">
    <w:nsid w:val="7EBA0133"/>
    <w:multiLevelType w:val="hybridMultilevel"/>
    <w:tmpl w:val="3A9A820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5">
    <w:nsid w:val="7ED15FD5"/>
    <w:multiLevelType w:val="hybridMultilevel"/>
    <w:tmpl w:val="F0E045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7EE32A65"/>
    <w:multiLevelType w:val="hybridMultilevel"/>
    <w:tmpl w:val="4EC4400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7">
    <w:nsid w:val="7F466860"/>
    <w:multiLevelType w:val="hybridMultilevel"/>
    <w:tmpl w:val="79BEF4DA"/>
    <w:lvl w:ilvl="0" w:tplc="061EFE8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8">
    <w:nsid w:val="7FB920FF"/>
    <w:multiLevelType w:val="hybridMultilevel"/>
    <w:tmpl w:val="20BE90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85"/>
  </w:num>
  <w:num w:numId="2">
    <w:abstractNumId w:val="0"/>
    <w:lvlOverride w:ilvl="0">
      <w:startOverride w:val="1"/>
    </w:lvlOverride>
  </w:num>
  <w:num w:numId="3">
    <w:abstractNumId w:val="176"/>
  </w:num>
  <w:num w:numId="4">
    <w:abstractNumId w:val="144"/>
  </w:num>
  <w:num w:numId="5">
    <w:abstractNumId w:val="164"/>
  </w:num>
  <w:num w:numId="6">
    <w:abstractNumId w:val="80"/>
  </w:num>
  <w:num w:numId="7">
    <w:abstractNumId w:val="129"/>
  </w:num>
  <w:num w:numId="8">
    <w:abstractNumId w:val="97"/>
  </w:num>
  <w:num w:numId="9">
    <w:abstractNumId w:val="47"/>
  </w:num>
  <w:num w:numId="10">
    <w:abstractNumId w:val="30"/>
  </w:num>
  <w:num w:numId="11">
    <w:abstractNumId w:val="157"/>
  </w:num>
  <w:num w:numId="12">
    <w:abstractNumId w:val="203"/>
  </w:num>
  <w:num w:numId="13">
    <w:abstractNumId w:val="76"/>
  </w:num>
  <w:num w:numId="14">
    <w:abstractNumId w:val="2"/>
  </w:num>
  <w:num w:numId="15">
    <w:abstractNumId w:val="36"/>
  </w:num>
  <w:num w:numId="16">
    <w:abstractNumId w:val="71"/>
  </w:num>
  <w:num w:numId="17">
    <w:abstractNumId w:val="145"/>
  </w:num>
  <w:num w:numId="18">
    <w:abstractNumId w:val="72"/>
  </w:num>
  <w:num w:numId="19">
    <w:abstractNumId w:val="93"/>
  </w:num>
  <w:num w:numId="20">
    <w:abstractNumId w:val="193"/>
  </w:num>
  <w:num w:numId="21">
    <w:abstractNumId w:val="69"/>
  </w:num>
  <w:num w:numId="22">
    <w:abstractNumId w:val="9"/>
  </w:num>
  <w:num w:numId="23">
    <w:abstractNumId w:val="99"/>
  </w:num>
  <w:num w:numId="24">
    <w:abstractNumId w:val="184"/>
  </w:num>
  <w:num w:numId="25">
    <w:abstractNumId w:val="89"/>
  </w:num>
  <w:num w:numId="26">
    <w:abstractNumId w:val="118"/>
  </w:num>
  <w:num w:numId="27">
    <w:abstractNumId w:val="156"/>
  </w:num>
  <w:num w:numId="28">
    <w:abstractNumId w:val="165"/>
  </w:num>
  <w:num w:numId="29">
    <w:abstractNumId w:val="147"/>
  </w:num>
  <w:num w:numId="30">
    <w:abstractNumId w:val="116"/>
  </w:num>
  <w:num w:numId="31">
    <w:abstractNumId w:val="200"/>
  </w:num>
  <w:num w:numId="32">
    <w:abstractNumId w:val="205"/>
  </w:num>
  <w:num w:numId="33">
    <w:abstractNumId w:val="58"/>
  </w:num>
  <w:num w:numId="34">
    <w:abstractNumId w:val="122"/>
  </w:num>
  <w:num w:numId="35">
    <w:abstractNumId w:val="78"/>
  </w:num>
  <w:num w:numId="36">
    <w:abstractNumId w:val="73"/>
  </w:num>
  <w:num w:numId="37">
    <w:abstractNumId w:val="134"/>
  </w:num>
  <w:num w:numId="38">
    <w:abstractNumId w:val="135"/>
  </w:num>
  <w:num w:numId="39">
    <w:abstractNumId w:val="63"/>
  </w:num>
  <w:num w:numId="40">
    <w:abstractNumId w:val="27"/>
  </w:num>
  <w:num w:numId="41">
    <w:abstractNumId w:val="103"/>
  </w:num>
  <w:num w:numId="42">
    <w:abstractNumId w:val="49"/>
  </w:num>
  <w:num w:numId="43">
    <w:abstractNumId w:val="34"/>
  </w:num>
  <w:num w:numId="44">
    <w:abstractNumId w:val="20"/>
  </w:num>
  <w:num w:numId="45">
    <w:abstractNumId w:val="7"/>
  </w:num>
  <w:num w:numId="46">
    <w:abstractNumId w:val="14"/>
  </w:num>
  <w:num w:numId="47">
    <w:abstractNumId w:val="37"/>
  </w:num>
  <w:num w:numId="48">
    <w:abstractNumId w:val="25"/>
  </w:num>
  <w:num w:numId="49">
    <w:abstractNumId w:val="66"/>
  </w:num>
  <w:num w:numId="50">
    <w:abstractNumId w:val="150"/>
  </w:num>
  <w:num w:numId="51">
    <w:abstractNumId w:val="124"/>
  </w:num>
  <w:num w:numId="52">
    <w:abstractNumId w:val="175"/>
  </w:num>
  <w:num w:numId="53">
    <w:abstractNumId w:val="201"/>
  </w:num>
  <w:num w:numId="54">
    <w:abstractNumId w:val="91"/>
  </w:num>
  <w:num w:numId="55">
    <w:abstractNumId w:val="81"/>
  </w:num>
  <w:num w:numId="56">
    <w:abstractNumId w:val="4"/>
  </w:num>
  <w:num w:numId="57">
    <w:abstractNumId w:val="4"/>
    <w:lvlOverride w:ilvl="0">
      <w:startOverride w:val="1"/>
    </w:lvlOverride>
  </w:num>
  <w:num w:numId="58">
    <w:abstractNumId w:val="194"/>
  </w:num>
  <w:num w:numId="59">
    <w:abstractNumId w:val="206"/>
  </w:num>
  <w:num w:numId="60">
    <w:abstractNumId w:val="62"/>
  </w:num>
  <w:num w:numId="61">
    <w:abstractNumId w:val="23"/>
  </w:num>
  <w:num w:numId="62">
    <w:abstractNumId w:val="192"/>
  </w:num>
  <w:num w:numId="63">
    <w:abstractNumId w:val="160"/>
  </w:num>
  <w:num w:numId="64">
    <w:abstractNumId w:val="171"/>
  </w:num>
  <w:num w:numId="65">
    <w:abstractNumId w:val="52"/>
  </w:num>
  <w:num w:numId="66">
    <w:abstractNumId w:val="48"/>
  </w:num>
  <w:num w:numId="67">
    <w:abstractNumId w:val="86"/>
  </w:num>
  <w:num w:numId="68">
    <w:abstractNumId w:val="136"/>
  </w:num>
  <w:num w:numId="69">
    <w:abstractNumId w:val="107"/>
  </w:num>
  <w:num w:numId="70">
    <w:abstractNumId w:val="102"/>
  </w:num>
  <w:num w:numId="71">
    <w:abstractNumId w:val="197"/>
  </w:num>
  <w:num w:numId="72">
    <w:abstractNumId w:val="21"/>
  </w:num>
  <w:num w:numId="73">
    <w:abstractNumId w:val="208"/>
  </w:num>
  <w:num w:numId="74">
    <w:abstractNumId w:val="15"/>
  </w:num>
  <w:num w:numId="75">
    <w:abstractNumId w:val="98"/>
  </w:num>
  <w:num w:numId="76">
    <w:abstractNumId w:val="41"/>
  </w:num>
  <w:num w:numId="77">
    <w:abstractNumId w:val="108"/>
  </w:num>
  <w:num w:numId="78">
    <w:abstractNumId w:val="153"/>
  </w:num>
  <w:num w:numId="79">
    <w:abstractNumId w:val="177"/>
  </w:num>
  <w:num w:numId="80">
    <w:abstractNumId w:val="169"/>
  </w:num>
  <w:num w:numId="81">
    <w:abstractNumId w:val="82"/>
  </w:num>
  <w:num w:numId="82">
    <w:abstractNumId w:val="106"/>
  </w:num>
  <w:num w:numId="83">
    <w:abstractNumId w:val="168"/>
  </w:num>
  <w:num w:numId="84">
    <w:abstractNumId w:val="196"/>
  </w:num>
  <w:num w:numId="85">
    <w:abstractNumId w:val="84"/>
  </w:num>
  <w:num w:numId="86">
    <w:abstractNumId w:val="68"/>
  </w:num>
  <w:num w:numId="87">
    <w:abstractNumId w:val="51"/>
  </w:num>
  <w:num w:numId="88">
    <w:abstractNumId w:val="131"/>
  </w:num>
  <w:num w:numId="89">
    <w:abstractNumId w:val="132"/>
  </w:num>
  <w:num w:numId="90">
    <w:abstractNumId w:val="67"/>
  </w:num>
  <w:num w:numId="91">
    <w:abstractNumId w:val="90"/>
  </w:num>
  <w:num w:numId="92">
    <w:abstractNumId w:val="101"/>
  </w:num>
  <w:num w:numId="93">
    <w:abstractNumId w:val="178"/>
  </w:num>
  <w:num w:numId="94">
    <w:abstractNumId w:val="46"/>
  </w:num>
  <w:num w:numId="95">
    <w:abstractNumId w:val="189"/>
  </w:num>
  <w:num w:numId="96">
    <w:abstractNumId w:val="207"/>
  </w:num>
  <w:num w:numId="97">
    <w:abstractNumId w:val="143"/>
  </w:num>
  <w:num w:numId="98">
    <w:abstractNumId w:val="119"/>
  </w:num>
  <w:num w:numId="99">
    <w:abstractNumId w:val="104"/>
  </w:num>
  <w:num w:numId="100">
    <w:abstractNumId w:val="182"/>
  </w:num>
  <w:num w:numId="101">
    <w:abstractNumId w:val="83"/>
  </w:num>
  <w:num w:numId="102">
    <w:abstractNumId w:val="130"/>
  </w:num>
  <w:num w:numId="103">
    <w:abstractNumId w:val="95"/>
  </w:num>
  <w:num w:numId="104">
    <w:abstractNumId w:val="38"/>
  </w:num>
  <w:num w:numId="105">
    <w:abstractNumId w:val="64"/>
  </w:num>
  <w:num w:numId="106">
    <w:abstractNumId w:val="33"/>
  </w:num>
  <w:num w:numId="107">
    <w:abstractNumId w:val="11"/>
  </w:num>
  <w:num w:numId="108">
    <w:abstractNumId w:val="179"/>
  </w:num>
  <w:num w:numId="109">
    <w:abstractNumId w:val="174"/>
  </w:num>
  <w:num w:numId="110">
    <w:abstractNumId w:val="92"/>
  </w:num>
  <w:num w:numId="111">
    <w:abstractNumId w:val="8"/>
  </w:num>
  <w:num w:numId="112">
    <w:abstractNumId w:val="3"/>
  </w:num>
  <w:num w:numId="113">
    <w:abstractNumId w:val="100"/>
  </w:num>
  <w:num w:numId="114">
    <w:abstractNumId w:val="39"/>
  </w:num>
  <w:num w:numId="115">
    <w:abstractNumId w:val="161"/>
  </w:num>
  <w:num w:numId="116">
    <w:abstractNumId w:val="170"/>
  </w:num>
  <w:num w:numId="117">
    <w:abstractNumId w:val="14"/>
  </w:num>
  <w:num w:numId="118">
    <w:abstractNumId w:val="142"/>
  </w:num>
  <w:num w:numId="119">
    <w:abstractNumId w:val="172"/>
  </w:num>
  <w:num w:numId="120">
    <w:abstractNumId w:val="121"/>
  </w:num>
  <w:num w:numId="121">
    <w:abstractNumId w:val="43"/>
  </w:num>
  <w:num w:numId="122">
    <w:abstractNumId w:val="1"/>
  </w:num>
  <w:num w:numId="123">
    <w:abstractNumId w:val="54"/>
  </w:num>
  <w:num w:numId="124">
    <w:abstractNumId w:val="191"/>
  </w:num>
  <w:num w:numId="125">
    <w:abstractNumId w:val="26"/>
  </w:num>
  <w:num w:numId="126">
    <w:abstractNumId w:val="6"/>
  </w:num>
  <w:num w:numId="127">
    <w:abstractNumId w:val="128"/>
  </w:num>
  <w:num w:numId="128">
    <w:abstractNumId w:val="204"/>
  </w:num>
  <w:num w:numId="129">
    <w:abstractNumId w:val="60"/>
  </w:num>
  <w:num w:numId="130">
    <w:abstractNumId w:val="162"/>
  </w:num>
  <w:num w:numId="131">
    <w:abstractNumId w:val="18"/>
  </w:num>
  <w:num w:numId="132">
    <w:abstractNumId w:val="50"/>
  </w:num>
  <w:num w:numId="133">
    <w:abstractNumId w:val="167"/>
  </w:num>
  <w:num w:numId="134">
    <w:abstractNumId w:val="148"/>
  </w:num>
  <w:num w:numId="135">
    <w:abstractNumId w:val="115"/>
  </w:num>
  <w:num w:numId="136">
    <w:abstractNumId w:val="155"/>
  </w:num>
  <w:num w:numId="137">
    <w:abstractNumId w:val="87"/>
  </w:num>
  <w:num w:numId="138">
    <w:abstractNumId w:val="13"/>
  </w:num>
  <w:num w:numId="139">
    <w:abstractNumId w:val="12"/>
  </w:num>
  <w:num w:numId="140">
    <w:abstractNumId w:val="65"/>
  </w:num>
  <w:num w:numId="141">
    <w:abstractNumId w:val="75"/>
  </w:num>
  <w:num w:numId="142">
    <w:abstractNumId w:val="19"/>
  </w:num>
  <w:num w:numId="143">
    <w:abstractNumId w:val="120"/>
  </w:num>
  <w:num w:numId="144">
    <w:abstractNumId w:val="199"/>
  </w:num>
  <w:num w:numId="145">
    <w:abstractNumId w:val="181"/>
  </w:num>
  <w:num w:numId="146">
    <w:abstractNumId w:val="112"/>
  </w:num>
  <w:num w:numId="147">
    <w:abstractNumId w:val="35"/>
  </w:num>
  <w:num w:numId="148">
    <w:abstractNumId w:val="127"/>
  </w:num>
  <w:num w:numId="149">
    <w:abstractNumId w:val="55"/>
  </w:num>
  <w:num w:numId="150">
    <w:abstractNumId w:val="187"/>
  </w:num>
  <w:num w:numId="151">
    <w:abstractNumId w:val="44"/>
  </w:num>
  <w:num w:numId="152">
    <w:abstractNumId w:val="74"/>
  </w:num>
  <w:num w:numId="153">
    <w:abstractNumId w:val="70"/>
  </w:num>
  <w:num w:numId="154">
    <w:abstractNumId w:val="17"/>
  </w:num>
  <w:num w:numId="155">
    <w:abstractNumId w:val="138"/>
  </w:num>
  <w:num w:numId="156">
    <w:abstractNumId w:val="114"/>
  </w:num>
  <w:num w:numId="157">
    <w:abstractNumId w:val="59"/>
  </w:num>
  <w:num w:numId="158">
    <w:abstractNumId w:val="117"/>
  </w:num>
  <w:num w:numId="159">
    <w:abstractNumId w:val="159"/>
  </w:num>
  <w:num w:numId="160">
    <w:abstractNumId w:val="113"/>
  </w:num>
  <w:num w:numId="161">
    <w:abstractNumId w:val="57"/>
  </w:num>
  <w:num w:numId="162">
    <w:abstractNumId w:val="180"/>
  </w:num>
  <w:num w:numId="163">
    <w:abstractNumId w:val="45"/>
  </w:num>
  <w:num w:numId="164">
    <w:abstractNumId w:val="96"/>
  </w:num>
  <w:num w:numId="165">
    <w:abstractNumId w:val="56"/>
  </w:num>
  <w:num w:numId="166">
    <w:abstractNumId w:val="186"/>
  </w:num>
  <w:num w:numId="167">
    <w:abstractNumId w:val="133"/>
  </w:num>
  <w:num w:numId="168">
    <w:abstractNumId w:val="79"/>
  </w:num>
  <w:num w:numId="169">
    <w:abstractNumId w:val="5"/>
  </w:num>
  <w:num w:numId="170">
    <w:abstractNumId w:val="126"/>
  </w:num>
  <w:num w:numId="171">
    <w:abstractNumId w:val="173"/>
  </w:num>
  <w:num w:numId="172">
    <w:abstractNumId w:val="61"/>
  </w:num>
  <w:num w:numId="173">
    <w:abstractNumId w:val="22"/>
  </w:num>
  <w:num w:numId="174">
    <w:abstractNumId w:val="188"/>
  </w:num>
  <w:num w:numId="175">
    <w:abstractNumId w:val="109"/>
  </w:num>
  <w:num w:numId="176">
    <w:abstractNumId w:val="151"/>
  </w:num>
  <w:num w:numId="177">
    <w:abstractNumId w:val="139"/>
  </w:num>
  <w:num w:numId="178">
    <w:abstractNumId w:val="137"/>
  </w:num>
  <w:num w:numId="179">
    <w:abstractNumId w:val="152"/>
  </w:num>
  <w:num w:numId="180">
    <w:abstractNumId w:val="94"/>
  </w:num>
  <w:num w:numId="181">
    <w:abstractNumId w:val="146"/>
  </w:num>
  <w:num w:numId="182">
    <w:abstractNumId w:val="141"/>
  </w:num>
  <w:num w:numId="183">
    <w:abstractNumId w:val="154"/>
  </w:num>
  <w:num w:numId="184">
    <w:abstractNumId w:val="53"/>
  </w:num>
  <w:num w:numId="185">
    <w:abstractNumId w:val="123"/>
  </w:num>
  <w:num w:numId="186">
    <w:abstractNumId w:val="140"/>
  </w:num>
  <w:num w:numId="187">
    <w:abstractNumId w:val="190"/>
  </w:num>
  <w:num w:numId="188">
    <w:abstractNumId w:val="166"/>
  </w:num>
  <w:num w:numId="189">
    <w:abstractNumId w:val="183"/>
  </w:num>
  <w:num w:numId="190">
    <w:abstractNumId w:val="10"/>
  </w:num>
  <w:num w:numId="191">
    <w:abstractNumId w:val="111"/>
  </w:num>
  <w:num w:numId="192">
    <w:abstractNumId w:val="77"/>
  </w:num>
  <w:num w:numId="193">
    <w:abstractNumId w:val="42"/>
  </w:num>
  <w:num w:numId="194">
    <w:abstractNumId w:val="16"/>
  </w:num>
  <w:num w:numId="195">
    <w:abstractNumId w:val="105"/>
  </w:num>
  <w:num w:numId="196">
    <w:abstractNumId w:val="149"/>
  </w:num>
  <w:num w:numId="197">
    <w:abstractNumId w:val="29"/>
  </w:num>
  <w:num w:numId="198">
    <w:abstractNumId w:val="185"/>
  </w:num>
  <w:num w:numId="199">
    <w:abstractNumId w:val="31"/>
  </w:num>
  <w:num w:numId="200">
    <w:abstractNumId w:val="110"/>
  </w:num>
  <w:num w:numId="201">
    <w:abstractNumId w:val="125"/>
  </w:num>
  <w:num w:numId="202">
    <w:abstractNumId w:val="88"/>
  </w:num>
  <w:num w:numId="203">
    <w:abstractNumId w:val="40"/>
  </w:num>
  <w:num w:numId="204">
    <w:abstractNumId w:val="32"/>
  </w:num>
  <w:num w:numId="205">
    <w:abstractNumId w:val="195"/>
  </w:num>
  <w:num w:numId="206">
    <w:abstractNumId w:val="198"/>
  </w:num>
  <w:num w:numId="207">
    <w:abstractNumId w:val="24"/>
  </w:num>
  <w:num w:numId="208">
    <w:abstractNumId w:val="202"/>
  </w:num>
  <w:num w:numId="209">
    <w:abstractNumId w:val="163"/>
  </w:num>
  <w:num w:numId="210">
    <w:abstractNumId w:val="28"/>
  </w:num>
  <w:num w:numId="211">
    <w:abstractNumId w:val="158"/>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proofState w:spelling="clean"/>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712"/>
    <w:rsid w:val="000000B7"/>
    <w:rsid w:val="0000048D"/>
    <w:rsid w:val="000004D8"/>
    <w:rsid w:val="0000089B"/>
    <w:rsid w:val="00000C62"/>
    <w:rsid w:val="00000E7E"/>
    <w:rsid w:val="00001087"/>
    <w:rsid w:val="0000144B"/>
    <w:rsid w:val="00001AC0"/>
    <w:rsid w:val="000020C0"/>
    <w:rsid w:val="0000212B"/>
    <w:rsid w:val="000023FA"/>
    <w:rsid w:val="0000247B"/>
    <w:rsid w:val="00002740"/>
    <w:rsid w:val="000027B0"/>
    <w:rsid w:val="000027C5"/>
    <w:rsid w:val="00002A2B"/>
    <w:rsid w:val="0000341B"/>
    <w:rsid w:val="00003458"/>
    <w:rsid w:val="00003782"/>
    <w:rsid w:val="00003B09"/>
    <w:rsid w:val="00003C88"/>
    <w:rsid w:val="00003DB2"/>
    <w:rsid w:val="00003E66"/>
    <w:rsid w:val="00004345"/>
    <w:rsid w:val="00004CFC"/>
    <w:rsid w:val="00004DEC"/>
    <w:rsid w:val="000054E5"/>
    <w:rsid w:val="00005773"/>
    <w:rsid w:val="000057DA"/>
    <w:rsid w:val="00005D29"/>
    <w:rsid w:val="00005E1A"/>
    <w:rsid w:val="00005E96"/>
    <w:rsid w:val="000060F5"/>
    <w:rsid w:val="000062A0"/>
    <w:rsid w:val="0000662E"/>
    <w:rsid w:val="00006C40"/>
    <w:rsid w:val="00006F6E"/>
    <w:rsid w:val="00007675"/>
    <w:rsid w:val="00007AB8"/>
    <w:rsid w:val="00007B7C"/>
    <w:rsid w:val="00007D83"/>
    <w:rsid w:val="00007DB5"/>
    <w:rsid w:val="000101D3"/>
    <w:rsid w:val="000101DC"/>
    <w:rsid w:val="00010455"/>
    <w:rsid w:val="0001055E"/>
    <w:rsid w:val="0001063D"/>
    <w:rsid w:val="00010E86"/>
    <w:rsid w:val="0001105F"/>
    <w:rsid w:val="00011547"/>
    <w:rsid w:val="0001178C"/>
    <w:rsid w:val="0001181C"/>
    <w:rsid w:val="00011A1A"/>
    <w:rsid w:val="00011B1A"/>
    <w:rsid w:val="00011F18"/>
    <w:rsid w:val="000123F2"/>
    <w:rsid w:val="00012722"/>
    <w:rsid w:val="0001277A"/>
    <w:rsid w:val="00012CF4"/>
    <w:rsid w:val="00012D87"/>
    <w:rsid w:val="000130CD"/>
    <w:rsid w:val="00013558"/>
    <w:rsid w:val="000138A1"/>
    <w:rsid w:val="00013BD9"/>
    <w:rsid w:val="00013C8E"/>
    <w:rsid w:val="00013C91"/>
    <w:rsid w:val="000145B5"/>
    <w:rsid w:val="00014656"/>
    <w:rsid w:val="00014921"/>
    <w:rsid w:val="00014BB3"/>
    <w:rsid w:val="00014BE0"/>
    <w:rsid w:val="00014D66"/>
    <w:rsid w:val="00014E4B"/>
    <w:rsid w:val="00015245"/>
    <w:rsid w:val="000153F9"/>
    <w:rsid w:val="000154A5"/>
    <w:rsid w:val="00015E2C"/>
    <w:rsid w:val="0001622F"/>
    <w:rsid w:val="00016273"/>
    <w:rsid w:val="000164B9"/>
    <w:rsid w:val="000164C4"/>
    <w:rsid w:val="00016578"/>
    <w:rsid w:val="00016A41"/>
    <w:rsid w:val="00016E5D"/>
    <w:rsid w:val="00017661"/>
    <w:rsid w:val="000177B9"/>
    <w:rsid w:val="0001790C"/>
    <w:rsid w:val="00017B7A"/>
    <w:rsid w:val="0002074D"/>
    <w:rsid w:val="000208B6"/>
    <w:rsid w:val="00020A25"/>
    <w:rsid w:val="00020A57"/>
    <w:rsid w:val="0002127A"/>
    <w:rsid w:val="00021285"/>
    <w:rsid w:val="00021549"/>
    <w:rsid w:val="00021C7E"/>
    <w:rsid w:val="000221B6"/>
    <w:rsid w:val="000222E1"/>
    <w:rsid w:val="0002237A"/>
    <w:rsid w:val="00022418"/>
    <w:rsid w:val="000224DD"/>
    <w:rsid w:val="000226C3"/>
    <w:rsid w:val="0002272C"/>
    <w:rsid w:val="00022C73"/>
    <w:rsid w:val="00022DA6"/>
    <w:rsid w:val="00023083"/>
    <w:rsid w:val="0002334A"/>
    <w:rsid w:val="0002364C"/>
    <w:rsid w:val="00023684"/>
    <w:rsid w:val="00023709"/>
    <w:rsid w:val="00024051"/>
    <w:rsid w:val="0002419A"/>
    <w:rsid w:val="0002428C"/>
    <w:rsid w:val="0002435C"/>
    <w:rsid w:val="00024701"/>
    <w:rsid w:val="00024A2D"/>
    <w:rsid w:val="00024DB2"/>
    <w:rsid w:val="000250E4"/>
    <w:rsid w:val="00025410"/>
    <w:rsid w:val="00025565"/>
    <w:rsid w:val="0002560A"/>
    <w:rsid w:val="00025CB6"/>
    <w:rsid w:val="00025FBF"/>
    <w:rsid w:val="0002610B"/>
    <w:rsid w:val="000263BA"/>
    <w:rsid w:val="0002653A"/>
    <w:rsid w:val="000269AC"/>
    <w:rsid w:val="00026A8F"/>
    <w:rsid w:val="00026AB7"/>
    <w:rsid w:val="00026B51"/>
    <w:rsid w:val="00026D8D"/>
    <w:rsid w:val="00026DD3"/>
    <w:rsid w:val="00026F3B"/>
    <w:rsid w:val="00026F6A"/>
    <w:rsid w:val="0002703F"/>
    <w:rsid w:val="000275F7"/>
    <w:rsid w:val="000276F5"/>
    <w:rsid w:val="0002771E"/>
    <w:rsid w:val="00027BEA"/>
    <w:rsid w:val="00027CBA"/>
    <w:rsid w:val="00027EE9"/>
    <w:rsid w:val="00027EF2"/>
    <w:rsid w:val="0003009C"/>
    <w:rsid w:val="0003041D"/>
    <w:rsid w:val="000304F3"/>
    <w:rsid w:val="00030FFF"/>
    <w:rsid w:val="0003100F"/>
    <w:rsid w:val="0003143B"/>
    <w:rsid w:val="00031520"/>
    <w:rsid w:val="000315D1"/>
    <w:rsid w:val="000318AD"/>
    <w:rsid w:val="00031AEE"/>
    <w:rsid w:val="00031CB0"/>
    <w:rsid w:val="00031EEA"/>
    <w:rsid w:val="00031FB5"/>
    <w:rsid w:val="00032396"/>
    <w:rsid w:val="00032864"/>
    <w:rsid w:val="00032D43"/>
    <w:rsid w:val="00032F83"/>
    <w:rsid w:val="00033395"/>
    <w:rsid w:val="00033611"/>
    <w:rsid w:val="000338AD"/>
    <w:rsid w:val="0003392D"/>
    <w:rsid w:val="0003397B"/>
    <w:rsid w:val="00033AA5"/>
    <w:rsid w:val="00033F3D"/>
    <w:rsid w:val="00034251"/>
    <w:rsid w:val="000344D6"/>
    <w:rsid w:val="0003453A"/>
    <w:rsid w:val="00034AC7"/>
    <w:rsid w:val="00034E1C"/>
    <w:rsid w:val="00034E7D"/>
    <w:rsid w:val="000355E7"/>
    <w:rsid w:val="00035C88"/>
    <w:rsid w:val="00035CFE"/>
    <w:rsid w:val="00035EDD"/>
    <w:rsid w:val="00035FE8"/>
    <w:rsid w:val="00036174"/>
    <w:rsid w:val="00036256"/>
    <w:rsid w:val="00036409"/>
    <w:rsid w:val="0003642A"/>
    <w:rsid w:val="000365BC"/>
    <w:rsid w:val="00036E09"/>
    <w:rsid w:val="0003735B"/>
    <w:rsid w:val="00037737"/>
    <w:rsid w:val="00037855"/>
    <w:rsid w:val="000379DE"/>
    <w:rsid w:val="000401B8"/>
    <w:rsid w:val="00040295"/>
    <w:rsid w:val="0004029A"/>
    <w:rsid w:val="0004033B"/>
    <w:rsid w:val="00040605"/>
    <w:rsid w:val="00041083"/>
    <w:rsid w:val="0004125C"/>
    <w:rsid w:val="0004157A"/>
    <w:rsid w:val="00041910"/>
    <w:rsid w:val="00041AD4"/>
    <w:rsid w:val="00041CFD"/>
    <w:rsid w:val="00042227"/>
    <w:rsid w:val="0004226E"/>
    <w:rsid w:val="00042713"/>
    <w:rsid w:val="0004281C"/>
    <w:rsid w:val="00042C6C"/>
    <w:rsid w:val="00043B27"/>
    <w:rsid w:val="00043C6D"/>
    <w:rsid w:val="00043FFA"/>
    <w:rsid w:val="000443B2"/>
    <w:rsid w:val="00044B82"/>
    <w:rsid w:val="00044BE0"/>
    <w:rsid w:val="00044C14"/>
    <w:rsid w:val="00044F6F"/>
    <w:rsid w:val="00045583"/>
    <w:rsid w:val="0004565B"/>
    <w:rsid w:val="00045A6E"/>
    <w:rsid w:val="00045C97"/>
    <w:rsid w:val="00045DA0"/>
    <w:rsid w:val="00045DF5"/>
    <w:rsid w:val="00046048"/>
    <w:rsid w:val="0004614B"/>
    <w:rsid w:val="000463A1"/>
    <w:rsid w:val="00046518"/>
    <w:rsid w:val="000467A1"/>
    <w:rsid w:val="00046C47"/>
    <w:rsid w:val="00046EC9"/>
    <w:rsid w:val="00046F7E"/>
    <w:rsid w:val="00047964"/>
    <w:rsid w:val="00047A37"/>
    <w:rsid w:val="00047A80"/>
    <w:rsid w:val="00050D32"/>
    <w:rsid w:val="00050EB4"/>
    <w:rsid w:val="00050F42"/>
    <w:rsid w:val="00050F60"/>
    <w:rsid w:val="00051056"/>
    <w:rsid w:val="00051079"/>
    <w:rsid w:val="000514EB"/>
    <w:rsid w:val="000517CF"/>
    <w:rsid w:val="000517F5"/>
    <w:rsid w:val="0005185D"/>
    <w:rsid w:val="000519D7"/>
    <w:rsid w:val="00051A01"/>
    <w:rsid w:val="00051B26"/>
    <w:rsid w:val="00051E53"/>
    <w:rsid w:val="00052973"/>
    <w:rsid w:val="00052BEE"/>
    <w:rsid w:val="00052C04"/>
    <w:rsid w:val="00052F08"/>
    <w:rsid w:val="00053209"/>
    <w:rsid w:val="00053611"/>
    <w:rsid w:val="000539A6"/>
    <w:rsid w:val="00053AA2"/>
    <w:rsid w:val="00053B2A"/>
    <w:rsid w:val="00053BDF"/>
    <w:rsid w:val="00053FDB"/>
    <w:rsid w:val="000545BC"/>
    <w:rsid w:val="000546ED"/>
    <w:rsid w:val="000551C1"/>
    <w:rsid w:val="000552C5"/>
    <w:rsid w:val="000554F5"/>
    <w:rsid w:val="0005566E"/>
    <w:rsid w:val="00055A75"/>
    <w:rsid w:val="00055A8E"/>
    <w:rsid w:val="00055AE2"/>
    <w:rsid w:val="00055FD3"/>
    <w:rsid w:val="000560B2"/>
    <w:rsid w:val="00056455"/>
    <w:rsid w:val="000566EE"/>
    <w:rsid w:val="00056B0C"/>
    <w:rsid w:val="00056BE2"/>
    <w:rsid w:val="00056CE1"/>
    <w:rsid w:val="00056FBB"/>
    <w:rsid w:val="00056FD4"/>
    <w:rsid w:val="0005724E"/>
    <w:rsid w:val="000572D5"/>
    <w:rsid w:val="00057356"/>
    <w:rsid w:val="000573DA"/>
    <w:rsid w:val="00057957"/>
    <w:rsid w:val="00057C09"/>
    <w:rsid w:val="00057F84"/>
    <w:rsid w:val="00057FF6"/>
    <w:rsid w:val="0006003D"/>
    <w:rsid w:val="00060181"/>
    <w:rsid w:val="000605A2"/>
    <w:rsid w:val="000605EF"/>
    <w:rsid w:val="000607D5"/>
    <w:rsid w:val="0006086A"/>
    <w:rsid w:val="00060A5F"/>
    <w:rsid w:val="00060B64"/>
    <w:rsid w:val="000610BC"/>
    <w:rsid w:val="00061301"/>
    <w:rsid w:val="00061598"/>
    <w:rsid w:val="00061A7E"/>
    <w:rsid w:val="00061B6B"/>
    <w:rsid w:val="00062794"/>
    <w:rsid w:val="00062E50"/>
    <w:rsid w:val="00062EBC"/>
    <w:rsid w:val="000632CB"/>
    <w:rsid w:val="0006337C"/>
    <w:rsid w:val="000634B6"/>
    <w:rsid w:val="00063946"/>
    <w:rsid w:val="00063956"/>
    <w:rsid w:val="00063A76"/>
    <w:rsid w:val="00063BD9"/>
    <w:rsid w:val="00063C74"/>
    <w:rsid w:val="00063E62"/>
    <w:rsid w:val="00063FE4"/>
    <w:rsid w:val="000640BC"/>
    <w:rsid w:val="00064118"/>
    <w:rsid w:val="000642F3"/>
    <w:rsid w:val="00064335"/>
    <w:rsid w:val="00064371"/>
    <w:rsid w:val="0006459F"/>
    <w:rsid w:val="00064706"/>
    <w:rsid w:val="00064718"/>
    <w:rsid w:val="000647DA"/>
    <w:rsid w:val="000649F7"/>
    <w:rsid w:val="0006530D"/>
    <w:rsid w:val="00065356"/>
    <w:rsid w:val="00065442"/>
    <w:rsid w:val="00065D8F"/>
    <w:rsid w:val="00065F7C"/>
    <w:rsid w:val="00066008"/>
    <w:rsid w:val="000662B1"/>
    <w:rsid w:val="00066775"/>
    <w:rsid w:val="00066893"/>
    <w:rsid w:val="00066BFB"/>
    <w:rsid w:val="00066CD1"/>
    <w:rsid w:val="0006725C"/>
    <w:rsid w:val="0006749A"/>
    <w:rsid w:val="00067582"/>
    <w:rsid w:val="00067C3A"/>
    <w:rsid w:val="00070098"/>
    <w:rsid w:val="000702ED"/>
    <w:rsid w:val="0007042A"/>
    <w:rsid w:val="00070982"/>
    <w:rsid w:val="000709FE"/>
    <w:rsid w:val="00070A51"/>
    <w:rsid w:val="00070A6D"/>
    <w:rsid w:val="00070E2E"/>
    <w:rsid w:val="00070EF8"/>
    <w:rsid w:val="0007155D"/>
    <w:rsid w:val="0007160B"/>
    <w:rsid w:val="00071879"/>
    <w:rsid w:val="00071982"/>
    <w:rsid w:val="00071D68"/>
    <w:rsid w:val="000723F0"/>
    <w:rsid w:val="00072546"/>
    <w:rsid w:val="00072B58"/>
    <w:rsid w:val="00072CEF"/>
    <w:rsid w:val="00073089"/>
    <w:rsid w:val="00073225"/>
    <w:rsid w:val="000741C8"/>
    <w:rsid w:val="000742D3"/>
    <w:rsid w:val="000742E3"/>
    <w:rsid w:val="000744F9"/>
    <w:rsid w:val="00074546"/>
    <w:rsid w:val="00074D79"/>
    <w:rsid w:val="00074FDF"/>
    <w:rsid w:val="0007502A"/>
    <w:rsid w:val="00075B8E"/>
    <w:rsid w:val="00075BEB"/>
    <w:rsid w:val="00075CDF"/>
    <w:rsid w:val="00075EF3"/>
    <w:rsid w:val="00076504"/>
    <w:rsid w:val="00076BE9"/>
    <w:rsid w:val="00077471"/>
    <w:rsid w:val="0007759A"/>
    <w:rsid w:val="00077857"/>
    <w:rsid w:val="00077A2C"/>
    <w:rsid w:val="00077C47"/>
    <w:rsid w:val="00077CC8"/>
    <w:rsid w:val="00077EA4"/>
    <w:rsid w:val="000803FF"/>
    <w:rsid w:val="0008058A"/>
    <w:rsid w:val="000809D5"/>
    <w:rsid w:val="00080BE3"/>
    <w:rsid w:val="00080DD8"/>
    <w:rsid w:val="00080EBD"/>
    <w:rsid w:val="00081353"/>
    <w:rsid w:val="000815A9"/>
    <w:rsid w:val="00081600"/>
    <w:rsid w:val="00081ADB"/>
    <w:rsid w:val="00081B42"/>
    <w:rsid w:val="00081FC6"/>
    <w:rsid w:val="00082030"/>
    <w:rsid w:val="000823BC"/>
    <w:rsid w:val="00082844"/>
    <w:rsid w:val="00082AAF"/>
    <w:rsid w:val="00083292"/>
    <w:rsid w:val="00083733"/>
    <w:rsid w:val="00083807"/>
    <w:rsid w:val="00083906"/>
    <w:rsid w:val="00083DC2"/>
    <w:rsid w:val="00083DE0"/>
    <w:rsid w:val="00084046"/>
    <w:rsid w:val="000844C2"/>
    <w:rsid w:val="00084579"/>
    <w:rsid w:val="00084916"/>
    <w:rsid w:val="00084BB5"/>
    <w:rsid w:val="0008524B"/>
    <w:rsid w:val="00085377"/>
    <w:rsid w:val="000855F3"/>
    <w:rsid w:val="0008570F"/>
    <w:rsid w:val="00085A1C"/>
    <w:rsid w:val="00085CD1"/>
    <w:rsid w:val="00086090"/>
    <w:rsid w:val="00086348"/>
    <w:rsid w:val="00086663"/>
    <w:rsid w:val="00086B90"/>
    <w:rsid w:val="0008744A"/>
    <w:rsid w:val="00087B5B"/>
    <w:rsid w:val="00087CCD"/>
    <w:rsid w:val="00087D17"/>
    <w:rsid w:val="00087EF9"/>
    <w:rsid w:val="0009029B"/>
    <w:rsid w:val="0009048B"/>
    <w:rsid w:val="00090C09"/>
    <w:rsid w:val="00091768"/>
    <w:rsid w:val="00091812"/>
    <w:rsid w:val="00091823"/>
    <w:rsid w:val="00091842"/>
    <w:rsid w:val="00091BFF"/>
    <w:rsid w:val="00092295"/>
    <w:rsid w:val="000923D7"/>
    <w:rsid w:val="000927AF"/>
    <w:rsid w:val="000928C7"/>
    <w:rsid w:val="00092D85"/>
    <w:rsid w:val="00092FD7"/>
    <w:rsid w:val="0009336D"/>
    <w:rsid w:val="00093548"/>
    <w:rsid w:val="000936F5"/>
    <w:rsid w:val="000938D6"/>
    <w:rsid w:val="000939C6"/>
    <w:rsid w:val="00093A95"/>
    <w:rsid w:val="00093F7C"/>
    <w:rsid w:val="000949F1"/>
    <w:rsid w:val="00094E29"/>
    <w:rsid w:val="00094E50"/>
    <w:rsid w:val="00095852"/>
    <w:rsid w:val="000959F7"/>
    <w:rsid w:val="00095A86"/>
    <w:rsid w:val="00095BE0"/>
    <w:rsid w:val="00095CE8"/>
    <w:rsid w:val="00095EC6"/>
    <w:rsid w:val="000961FC"/>
    <w:rsid w:val="00096855"/>
    <w:rsid w:val="00096B59"/>
    <w:rsid w:val="00096B76"/>
    <w:rsid w:val="00096CC6"/>
    <w:rsid w:val="00096F28"/>
    <w:rsid w:val="000970F6"/>
    <w:rsid w:val="00097226"/>
    <w:rsid w:val="00097241"/>
    <w:rsid w:val="000972DA"/>
    <w:rsid w:val="00097373"/>
    <w:rsid w:val="000974F4"/>
    <w:rsid w:val="00097779"/>
    <w:rsid w:val="000977D5"/>
    <w:rsid w:val="00097A29"/>
    <w:rsid w:val="00097BB1"/>
    <w:rsid w:val="00097DB8"/>
    <w:rsid w:val="00097E70"/>
    <w:rsid w:val="000A008A"/>
    <w:rsid w:val="000A05A6"/>
    <w:rsid w:val="000A05D7"/>
    <w:rsid w:val="000A0A5A"/>
    <w:rsid w:val="000A0D9A"/>
    <w:rsid w:val="000A0E4A"/>
    <w:rsid w:val="000A10BE"/>
    <w:rsid w:val="000A11D2"/>
    <w:rsid w:val="000A1CC5"/>
    <w:rsid w:val="000A1F34"/>
    <w:rsid w:val="000A2342"/>
    <w:rsid w:val="000A23A5"/>
    <w:rsid w:val="000A24AA"/>
    <w:rsid w:val="000A26CF"/>
    <w:rsid w:val="000A2E76"/>
    <w:rsid w:val="000A2EED"/>
    <w:rsid w:val="000A33F8"/>
    <w:rsid w:val="000A35A9"/>
    <w:rsid w:val="000A35B3"/>
    <w:rsid w:val="000A3AD8"/>
    <w:rsid w:val="000A3B5B"/>
    <w:rsid w:val="000A3B76"/>
    <w:rsid w:val="000A3B8F"/>
    <w:rsid w:val="000A3CDD"/>
    <w:rsid w:val="000A3E58"/>
    <w:rsid w:val="000A40E8"/>
    <w:rsid w:val="000A43C0"/>
    <w:rsid w:val="000A451A"/>
    <w:rsid w:val="000A4DF5"/>
    <w:rsid w:val="000A5442"/>
    <w:rsid w:val="000A5D0F"/>
    <w:rsid w:val="000A65EF"/>
    <w:rsid w:val="000A663C"/>
    <w:rsid w:val="000A6F1F"/>
    <w:rsid w:val="000A792D"/>
    <w:rsid w:val="000A7ADE"/>
    <w:rsid w:val="000A7B09"/>
    <w:rsid w:val="000A7F52"/>
    <w:rsid w:val="000B011C"/>
    <w:rsid w:val="000B01BA"/>
    <w:rsid w:val="000B0994"/>
    <w:rsid w:val="000B0CC0"/>
    <w:rsid w:val="000B1012"/>
    <w:rsid w:val="000B1029"/>
    <w:rsid w:val="000B152E"/>
    <w:rsid w:val="000B1AE3"/>
    <w:rsid w:val="000B2379"/>
    <w:rsid w:val="000B2C91"/>
    <w:rsid w:val="000B330A"/>
    <w:rsid w:val="000B33BC"/>
    <w:rsid w:val="000B378F"/>
    <w:rsid w:val="000B3BE6"/>
    <w:rsid w:val="000B3E23"/>
    <w:rsid w:val="000B5050"/>
    <w:rsid w:val="000B5056"/>
    <w:rsid w:val="000B55DA"/>
    <w:rsid w:val="000B566F"/>
    <w:rsid w:val="000B56C7"/>
    <w:rsid w:val="000B5702"/>
    <w:rsid w:val="000B5A70"/>
    <w:rsid w:val="000B5C80"/>
    <w:rsid w:val="000B5D26"/>
    <w:rsid w:val="000B6107"/>
    <w:rsid w:val="000B62AC"/>
    <w:rsid w:val="000B6442"/>
    <w:rsid w:val="000B6A86"/>
    <w:rsid w:val="000B7289"/>
    <w:rsid w:val="000B752B"/>
    <w:rsid w:val="000B7647"/>
    <w:rsid w:val="000B7870"/>
    <w:rsid w:val="000B7B20"/>
    <w:rsid w:val="000B7C6D"/>
    <w:rsid w:val="000B7CBE"/>
    <w:rsid w:val="000B7D7E"/>
    <w:rsid w:val="000B7EBE"/>
    <w:rsid w:val="000C00B8"/>
    <w:rsid w:val="000C0100"/>
    <w:rsid w:val="000C0A6B"/>
    <w:rsid w:val="000C0B68"/>
    <w:rsid w:val="000C0B82"/>
    <w:rsid w:val="000C0B92"/>
    <w:rsid w:val="000C0BB4"/>
    <w:rsid w:val="000C0E09"/>
    <w:rsid w:val="000C0E9B"/>
    <w:rsid w:val="000C15A5"/>
    <w:rsid w:val="000C15CE"/>
    <w:rsid w:val="000C1700"/>
    <w:rsid w:val="000C1986"/>
    <w:rsid w:val="000C1B0B"/>
    <w:rsid w:val="000C1BA1"/>
    <w:rsid w:val="000C1D4D"/>
    <w:rsid w:val="000C1D67"/>
    <w:rsid w:val="000C2782"/>
    <w:rsid w:val="000C2B1D"/>
    <w:rsid w:val="000C2CEA"/>
    <w:rsid w:val="000C2D21"/>
    <w:rsid w:val="000C2EA6"/>
    <w:rsid w:val="000C2F34"/>
    <w:rsid w:val="000C3485"/>
    <w:rsid w:val="000C3759"/>
    <w:rsid w:val="000C3876"/>
    <w:rsid w:val="000C3FCB"/>
    <w:rsid w:val="000C45C5"/>
    <w:rsid w:val="000C465E"/>
    <w:rsid w:val="000C470F"/>
    <w:rsid w:val="000C4835"/>
    <w:rsid w:val="000C4E35"/>
    <w:rsid w:val="000C5114"/>
    <w:rsid w:val="000C52B1"/>
    <w:rsid w:val="000C5361"/>
    <w:rsid w:val="000C57F3"/>
    <w:rsid w:val="000C5A08"/>
    <w:rsid w:val="000C5E4E"/>
    <w:rsid w:val="000C5EDA"/>
    <w:rsid w:val="000C5EF8"/>
    <w:rsid w:val="000C6210"/>
    <w:rsid w:val="000C623A"/>
    <w:rsid w:val="000C66BC"/>
    <w:rsid w:val="000C69CD"/>
    <w:rsid w:val="000C6A94"/>
    <w:rsid w:val="000C6BD8"/>
    <w:rsid w:val="000C6D5F"/>
    <w:rsid w:val="000C6F65"/>
    <w:rsid w:val="000C6F90"/>
    <w:rsid w:val="000C70FC"/>
    <w:rsid w:val="000C7894"/>
    <w:rsid w:val="000D066C"/>
    <w:rsid w:val="000D0AF1"/>
    <w:rsid w:val="000D0DA0"/>
    <w:rsid w:val="000D0FDE"/>
    <w:rsid w:val="000D164F"/>
    <w:rsid w:val="000D1963"/>
    <w:rsid w:val="000D1A80"/>
    <w:rsid w:val="000D1C90"/>
    <w:rsid w:val="000D1CA8"/>
    <w:rsid w:val="000D1CF7"/>
    <w:rsid w:val="000D2122"/>
    <w:rsid w:val="000D21DB"/>
    <w:rsid w:val="000D29E3"/>
    <w:rsid w:val="000D29F9"/>
    <w:rsid w:val="000D2D25"/>
    <w:rsid w:val="000D2FB1"/>
    <w:rsid w:val="000D330F"/>
    <w:rsid w:val="000D33B4"/>
    <w:rsid w:val="000D34FD"/>
    <w:rsid w:val="000D36BB"/>
    <w:rsid w:val="000D3B66"/>
    <w:rsid w:val="000D3E6F"/>
    <w:rsid w:val="000D3F85"/>
    <w:rsid w:val="000D3FD0"/>
    <w:rsid w:val="000D4604"/>
    <w:rsid w:val="000D46FC"/>
    <w:rsid w:val="000D4751"/>
    <w:rsid w:val="000D4A15"/>
    <w:rsid w:val="000D4ED9"/>
    <w:rsid w:val="000D52E3"/>
    <w:rsid w:val="000D533A"/>
    <w:rsid w:val="000D55DA"/>
    <w:rsid w:val="000D5DA6"/>
    <w:rsid w:val="000D5F42"/>
    <w:rsid w:val="000D5F5A"/>
    <w:rsid w:val="000D5F62"/>
    <w:rsid w:val="000D5FC3"/>
    <w:rsid w:val="000D63CF"/>
    <w:rsid w:val="000D67B8"/>
    <w:rsid w:val="000D6A74"/>
    <w:rsid w:val="000D7B94"/>
    <w:rsid w:val="000D7C9A"/>
    <w:rsid w:val="000D7CBB"/>
    <w:rsid w:val="000D7E3A"/>
    <w:rsid w:val="000D7F11"/>
    <w:rsid w:val="000E03DC"/>
    <w:rsid w:val="000E079A"/>
    <w:rsid w:val="000E0908"/>
    <w:rsid w:val="000E0E0E"/>
    <w:rsid w:val="000E16B8"/>
    <w:rsid w:val="000E1B60"/>
    <w:rsid w:val="000E2007"/>
    <w:rsid w:val="000E215D"/>
    <w:rsid w:val="000E2246"/>
    <w:rsid w:val="000E2313"/>
    <w:rsid w:val="000E2327"/>
    <w:rsid w:val="000E260E"/>
    <w:rsid w:val="000E2645"/>
    <w:rsid w:val="000E2A8F"/>
    <w:rsid w:val="000E2B28"/>
    <w:rsid w:val="000E2C3A"/>
    <w:rsid w:val="000E2E5E"/>
    <w:rsid w:val="000E3246"/>
    <w:rsid w:val="000E3607"/>
    <w:rsid w:val="000E3721"/>
    <w:rsid w:val="000E3924"/>
    <w:rsid w:val="000E3F27"/>
    <w:rsid w:val="000E41C1"/>
    <w:rsid w:val="000E4213"/>
    <w:rsid w:val="000E4AE6"/>
    <w:rsid w:val="000E5609"/>
    <w:rsid w:val="000E5AA8"/>
    <w:rsid w:val="000E5D03"/>
    <w:rsid w:val="000E65C3"/>
    <w:rsid w:val="000E7161"/>
    <w:rsid w:val="000E74D8"/>
    <w:rsid w:val="000E7521"/>
    <w:rsid w:val="000E7622"/>
    <w:rsid w:val="000E78EB"/>
    <w:rsid w:val="000E7A33"/>
    <w:rsid w:val="000E7AED"/>
    <w:rsid w:val="000E7C4F"/>
    <w:rsid w:val="000E7D8D"/>
    <w:rsid w:val="000F0319"/>
    <w:rsid w:val="000F0588"/>
    <w:rsid w:val="000F0692"/>
    <w:rsid w:val="000F0B75"/>
    <w:rsid w:val="000F0E83"/>
    <w:rsid w:val="000F1588"/>
    <w:rsid w:val="000F1911"/>
    <w:rsid w:val="000F1BDB"/>
    <w:rsid w:val="000F2985"/>
    <w:rsid w:val="000F3600"/>
    <w:rsid w:val="000F3609"/>
    <w:rsid w:val="000F3637"/>
    <w:rsid w:val="000F39FD"/>
    <w:rsid w:val="000F3B45"/>
    <w:rsid w:val="000F3C3C"/>
    <w:rsid w:val="000F3DFF"/>
    <w:rsid w:val="000F4096"/>
    <w:rsid w:val="000F4AB6"/>
    <w:rsid w:val="000F4AC9"/>
    <w:rsid w:val="000F5373"/>
    <w:rsid w:val="000F5760"/>
    <w:rsid w:val="000F603D"/>
    <w:rsid w:val="000F645A"/>
    <w:rsid w:val="000F688C"/>
    <w:rsid w:val="000F6DF2"/>
    <w:rsid w:val="000F76F8"/>
    <w:rsid w:val="000F7868"/>
    <w:rsid w:val="000F7B61"/>
    <w:rsid w:val="00100088"/>
    <w:rsid w:val="001005A1"/>
    <w:rsid w:val="001008D8"/>
    <w:rsid w:val="001008E3"/>
    <w:rsid w:val="00100C49"/>
    <w:rsid w:val="00100E5A"/>
    <w:rsid w:val="00101384"/>
    <w:rsid w:val="001013F4"/>
    <w:rsid w:val="001014AC"/>
    <w:rsid w:val="00101ED7"/>
    <w:rsid w:val="00102177"/>
    <w:rsid w:val="0010230E"/>
    <w:rsid w:val="001023AC"/>
    <w:rsid w:val="001024B3"/>
    <w:rsid w:val="00102743"/>
    <w:rsid w:val="00102D2D"/>
    <w:rsid w:val="00103667"/>
    <w:rsid w:val="0010370C"/>
    <w:rsid w:val="00103BBF"/>
    <w:rsid w:val="00103DEC"/>
    <w:rsid w:val="0010427C"/>
    <w:rsid w:val="00104518"/>
    <w:rsid w:val="00104F25"/>
    <w:rsid w:val="001052D0"/>
    <w:rsid w:val="0010560C"/>
    <w:rsid w:val="0010567C"/>
    <w:rsid w:val="0010584A"/>
    <w:rsid w:val="001059B4"/>
    <w:rsid w:val="00105A89"/>
    <w:rsid w:val="00105BB8"/>
    <w:rsid w:val="00105CEF"/>
    <w:rsid w:val="00105DC4"/>
    <w:rsid w:val="00105F54"/>
    <w:rsid w:val="00106115"/>
    <w:rsid w:val="001066C1"/>
    <w:rsid w:val="001069B2"/>
    <w:rsid w:val="00106CEB"/>
    <w:rsid w:val="00106DD2"/>
    <w:rsid w:val="0010710D"/>
    <w:rsid w:val="00107452"/>
    <w:rsid w:val="0010759D"/>
    <w:rsid w:val="001076B2"/>
    <w:rsid w:val="0010790D"/>
    <w:rsid w:val="00107931"/>
    <w:rsid w:val="00107AAE"/>
    <w:rsid w:val="00107D37"/>
    <w:rsid w:val="00110162"/>
    <w:rsid w:val="001103D7"/>
    <w:rsid w:val="0011041C"/>
    <w:rsid w:val="00110441"/>
    <w:rsid w:val="00110688"/>
    <w:rsid w:val="001109FE"/>
    <w:rsid w:val="00110AE3"/>
    <w:rsid w:val="00110BA0"/>
    <w:rsid w:val="00110E69"/>
    <w:rsid w:val="0011120E"/>
    <w:rsid w:val="00111470"/>
    <w:rsid w:val="001114BE"/>
    <w:rsid w:val="00111564"/>
    <w:rsid w:val="001115F5"/>
    <w:rsid w:val="001116EC"/>
    <w:rsid w:val="00111944"/>
    <w:rsid w:val="00111DC9"/>
    <w:rsid w:val="00111EDB"/>
    <w:rsid w:val="00111F56"/>
    <w:rsid w:val="00112155"/>
    <w:rsid w:val="0011231D"/>
    <w:rsid w:val="00112844"/>
    <w:rsid w:val="00112C60"/>
    <w:rsid w:val="00112EA3"/>
    <w:rsid w:val="0011315B"/>
    <w:rsid w:val="0011319A"/>
    <w:rsid w:val="0011352C"/>
    <w:rsid w:val="00113731"/>
    <w:rsid w:val="001137A2"/>
    <w:rsid w:val="001138C4"/>
    <w:rsid w:val="001139BC"/>
    <w:rsid w:val="00113C19"/>
    <w:rsid w:val="00113DDC"/>
    <w:rsid w:val="00114168"/>
    <w:rsid w:val="0011474A"/>
    <w:rsid w:val="00114C1D"/>
    <w:rsid w:val="00114F59"/>
    <w:rsid w:val="00114FDE"/>
    <w:rsid w:val="0011501E"/>
    <w:rsid w:val="0011519D"/>
    <w:rsid w:val="001151EC"/>
    <w:rsid w:val="0011537C"/>
    <w:rsid w:val="001155FC"/>
    <w:rsid w:val="00115CED"/>
    <w:rsid w:val="00115EFD"/>
    <w:rsid w:val="001160D5"/>
    <w:rsid w:val="00116488"/>
    <w:rsid w:val="00116BE2"/>
    <w:rsid w:val="00116D96"/>
    <w:rsid w:val="00117219"/>
    <w:rsid w:val="00117381"/>
    <w:rsid w:val="0011765D"/>
    <w:rsid w:val="00117D47"/>
    <w:rsid w:val="00117EA4"/>
    <w:rsid w:val="00117EA6"/>
    <w:rsid w:val="0012036A"/>
    <w:rsid w:val="00120639"/>
    <w:rsid w:val="0012068D"/>
    <w:rsid w:val="001208BC"/>
    <w:rsid w:val="00120BD5"/>
    <w:rsid w:val="00120C73"/>
    <w:rsid w:val="00120C90"/>
    <w:rsid w:val="00120F1A"/>
    <w:rsid w:val="00121034"/>
    <w:rsid w:val="0012106C"/>
    <w:rsid w:val="001210E7"/>
    <w:rsid w:val="001211E6"/>
    <w:rsid w:val="001218C7"/>
    <w:rsid w:val="00121CB8"/>
    <w:rsid w:val="00121D1E"/>
    <w:rsid w:val="00121E3F"/>
    <w:rsid w:val="00121F35"/>
    <w:rsid w:val="0012208E"/>
    <w:rsid w:val="00122342"/>
    <w:rsid w:val="001224AB"/>
    <w:rsid w:val="00122B18"/>
    <w:rsid w:val="00122C97"/>
    <w:rsid w:val="00122CDC"/>
    <w:rsid w:val="00122CEF"/>
    <w:rsid w:val="00122EAD"/>
    <w:rsid w:val="00122FB3"/>
    <w:rsid w:val="00123320"/>
    <w:rsid w:val="001234DC"/>
    <w:rsid w:val="001234F0"/>
    <w:rsid w:val="00123814"/>
    <w:rsid w:val="00123950"/>
    <w:rsid w:val="00124214"/>
    <w:rsid w:val="001243F2"/>
    <w:rsid w:val="00124452"/>
    <w:rsid w:val="001249A4"/>
    <w:rsid w:val="001249FD"/>
    <w:rsid w:val="00124BCD"/>
    <w:rsid w:val="00124D4B"/>
    <w:rsid w:val="0012522E"/>
    <w:rsid w:val="00125398"/>
    <w:rsid w:val="001257B6"/>
    <w:rsid w:val="00125FA3"/>
    <w:rsid w:val="0012609C"/>
    <w:rsid w:val="001260A5"/>
    <w:rsid w:val="001267C8"/>
    <w:rsid w:val="00126DDB"/>
    <w:rsid w:val="0012728B"/>
    <w:rsid w:val="00127320"/>
    <w:rsid w:val="001273EF"/>
    <w:rsid w:val="001275B7"/>
    <w:rsid w:val="001275F5"/>
    <w:rsid w:val="0012787A"/>
    <w:rsid w:val="00127AD9"/>
    <w:rsid w:val="001302C4"/>
    <w:rsid w:val="00130307"/>
    <w:rsid w:val="00130411"/>
    <w:rsid w:val="001306F0"/>
    <w:rsid w:val="00130980"/>
    <w:rsid w:val="00130A98"/>
    <w:rsid w:val="00130B25"/>
    <w:rsid w:val="00130E12"/>
    <w:rsid w:val="00130EC7"/>
    <w:rsid w:val="00131167"/>
    <w:rsid w:val="001311B2"/>
    <w:rsid w:val="001312A8"/>
    <w:rsid w:val="001312E4"/>
    <w:rsid w:val="0013146E"/>
    <w:rsid w:val="001316A8"/>
    <w:rsid w:val="0013181F"/>
    <w:rsid w:val="00131AB0"/>
    <w:rsid w:val="00131E46"/>
    <w:rsid w:val="00131E48"/>
    <w:rsid w:val="00132086"/>
    <w:rsid w:val="001327A0"/>
    <w:rsid w:val="00132873"/>
    <w:rsid w:val="00132ED0"/>
    <w:rsid w:val="00132FA3"/>
    <w:rsid w:val="001332A9"/>
    <w:rsid w:val="001336A4"/>
    <w:rsid w:val="00133813"/>
    <w:rsid w:val="00133A24"/>
    <w:rsid w:val="00133F72"/>
    <w:rsid w:val="001341CC"/>
    <w:rsid w:val="00134460"/>
    <w:rsid w:val="0013499D"/>
    <w:rsid w:val="00134CE4"/>
    <w:rsid w:val="00134DCF"/>
    <w:rsid w:val="0013577F"/>
    <w:rsid w:val="0013594B"/>
    <w:rsid w:val="00135A76"/>
    <w:rsid w:val="00135B02"/>
    <w:rsid w:val="00135BA4"/>
    <w:rsid w:val="00136680"/>
    <w:rsid w:val="0013673C"/>
    <w:rsid w:val="001367B9"/>
    <w:rsid w:val="001369C1"/>
    <w:rsid w:val="00136DDF"/>
    <w:rsid w:val="00137B59"/>
    <w:rsid w:val="00137FED"/>
    <w:rsid w:val="001403AA"/>
    <w:rsid w:val="001404DB"/>
    <w:rsid w:val="001405C7"/>
    <w:rsid w:val="0014071A"/>
    <w:rsid w:val="00140A4F"/>
    <w:rsid w:val="00140C3B"/>
    <w:rsid w:val="00140EFD"/>
    <w:rsid w:val="001416AE"/>
    <w:rsid w:val="00141893"/>
    <w:rsid w:val="00141AA5"/>
    <w:rsid w:val="00141BA2"/>
    <w:rsid w:val="00141CCE"/>
    <w:rsid w:val="00141E34"/>
    <w:rsid w:val="00141E6C"/>
    <w:rsid w:val="00141EC4"/>
    <w:rsid w:val="0014219D"/>
    <w:rsid w:val="00142817"/>
    <w:rsid w:val="00142A1E"/>
    <w:rsid w:val="00142D12"/>
    <w:rsid w:val="00142E85"/>
    <w:rsid w:val="0014303C"/>
    <w:rsid w:val="001430FD"/>
    <w:rsid w:val="001431AC"/>
    <w:rsid w:val="00143388"/>
    <w:rsid w:val="001437D8"/>
    <w:rsid w:val="00143B67"/>
    <w:rsid w:val="00143E91"/>
    <w:rsid w:val="0014402D"/>
    <w:rsid w:val="001441AF"/>
    <w:rsid w:val="001446CA"/>
    <w:rsid w:val="001446F7"/>
    <w:rsid w:val="00144965"/>
    <w:rsid w:val="00144BA9"/>
    <w:rsid w:val="00144CBD"/>
    <w:rsid w:val="00144D08"/>
    <w:rsid w:val="00144E85"/>
    <w:rsid w:val="00145011"/>
    <w:rsid w:val="00145820"/>
    <w:rsid w:val="001458F8"/>
    <w:rsid w:val="00145F97"/>
    <w:rsid w:val="001462D4"/>
    <w:rsid w:val="001469AB"/>
    <w:rsid w:val="00146F25"/>
    <w:rsid w:val="0014726E"/>
    <w:rsid w:val="001473A5"/>
    <w:rsid w:val="001478FC"/>
    <w:rsid w:val="0014790F"/>
    <w:rsid w:val="00147998"/>
    <w:rsid w:val="001505AB"/>
    <w:rsid w:val="00150C72"/>
    <w:rsid w:val="001512A0"/>
    <w:rsid w:val="00151936"/>
    <w:rsid w:val="001519BA"/>
    <w:rsid w:val="00151ACF"/>
    <w:rsid w:val="00151B40"/>
    <w:rsid w:val="00152124"/>
    <w:rsid w:val="00152239"/>
    <w:rsid w:val="00152369"/>
    <w:rsid w:val="00152739"/>
    <w:rsid w:val="001527E4"/>
    <w:rsid w:val="00152CA2"/>
    <w:rsid w:val="00152E8D"/>
    <w:rsid w:val="00152F5E"/>
    <w:rsid w:val="00152FB6"/>
    <w:rsid w:val="001532A4"/>
    <w:rsid w:val="00153568"/>
    <w:rsid w:val="001537AE"/>
    <w:rsid w:val="0015383C"/>
    <w:rsid w:val="001539EE"/>
    <w:rsid w:val="00153DAA"/>
    <w:rsid w:val="00154419"/>
    <w:rsid w:val="00154644"/>
    <w:rsid w:val="001547A7"/>
    <w:rsid w:val="00154A64"/>
    <w:rsid w:val="00154EDD"/>
    <w:rsid w:val="0015515A"/>
    <w:rsid w:val="0015584E"/>
    <w:rsid w:val="00156050"/>
    <w:rsid w:val="0015630B"/>
    <w:rsid w:val="001570D7"/>
    <w:rsid w:val="001571CA"/>
    <w:rsid w:val="00157270"/>
    <w:rsid w:val="001573E4"/>
    <w:rsid w:val="00157C0B"/>
    <w:rsid w:val="00157D76"/>
    <w:rsid w:val="00157DA2"/>
    <w:rsid w:val="0016002A"/>
    <w:rsid w:val="00160278"/>
    <w:rsid w:val="001602C1"/>
    <w:rsid w:val="001603E7"/>
    <w:rsid w:val="00160764"/>
    <w:rsid w:val="00160777"/>
    <w:rsid w:val="00160955"/>
    <w:rsid w:val="00160EDD"/>
    <w:rsid w:val="001610AA"/>
    <w:rsid w:val="00161146"/>
    <w:rsid w:val="00161603"/>
    <w:rsid w:val="00162019"/>
    <w:rsid w:val="00162251"/>
    <w:rsid w:val="00162374"/>
    <w:rsid w:val="00162831"/>
    <w:rsid w:val="001629D9"/>
    <w:rsid w:val="00162BD1"/>
    <w:rsid w:val="00162D99"/>
    <w:rsid w:val="00162DE6"/>
    <w:rsid w:val="00162FBE"/>
    <w:rsid w:val="0016382B"/>
    <w:rsid w:val="00163A8F"/>
    <w:rsid w:val="00163D5F"/>
    <w:rsid w:val="00164148"/>
    <w:rsid w:val="001641AA"/>
    <w:rsid w:val="001647A2"/>
    <w:rsid w:val="00164945"/>
    <w:rsid w:val="0016505C"/>
    <w:rsid w:val="0016509D"/>
    <w:rsid w:val="001651F9"/>
    <w:rsid w:val="00165504"/>
    <w:rsid w:val="00165793"/>
    <w:rsid w:val="00165A30"/>
    <w:rsid w:val="00165A58"/>
    <w:rsid w:val="00165CD2"/>
    <w:rsid w:val="00165E79"/>
    <w:rsid w:val="00166215"/>
    <w:rsid w:val="00166489"/>
    <w:rsid w:val="001666A1"/>
    <w:rsid w:val="00166840"/>
    <w:rsid w:val="00166978"/>
    <w:rsid w:val="001669C7"/>
    <w:rsid w:val="00166AF3"/>
    <w:rsid w:val="00167011"/>
    <w:rsid w:val="00167283"/>
    <w:rsid w:val="001672E2"/>
    <w:rsid w:val="00167556"/>
    <w:rsid w:val="001679AD"/>
    <w:rsid w:val="00167A6F"/>
    <w:rsid w:val="001700E2"/>
    <w:rsid w:val="00170470"/>
    <w:rsid w:val="001707AE"/>
    <w:rsid w:val="00170A5E"/>
    <w:rsid w:val="00170C5F"/>
    <w:rsid w:val="00170E7D"/>
    <w:rsid w:val="001716F9"/>
    <w:rsid w:val="0017196C"/>
    <w:rsid w:val="00171CD9"/>
    <w:rsid w:val="00171E31"/>
    <w:rsid w:val="00171EC4"/>
    <w:rsid w:val="0017252E"/>
    <w:rsid w:val="001725E2"/>
    <w:rsid w:val="0017277C"/>
    <w:rsid w:val="001727F9"/>
    <w:rsid w:val="00172869"/>
    <w:rsid w:val="00172ACD"/>
    <w:rsid w:val="00172AD5"/>
    <w:rsid w:val="00172B23"/>
    <w:rsid w:val="00172BEA"/>
    <w:rsid w:val="00172D0B"/>
    <w:rsid w:val="001730FE"/>
    <w:rsid w:val="00173158"/>
    <w:rsid w:val="001733D5"/>
    <w:rsid w:val="001733F3"/>
    <w:rsid w:val="0017365D"/>
    <w:rsid w:val="0017367D"/>
    <w:rsid w:val="001736A8"/>
    <w:rsid w:val="0017370C"/>
    <w:rsid w:val="0017391A"/>
    <w:rsid w:val="00173B37"/>
    <w:rsid w:val="00173DDF"/>
    <w:rsid w:val="00174175"/>
    <w:rsid w:val="001742A0"/>
    <w:rsid w:val="0017489F"/>
    <w:rsid w:val="00174966"/>
    <w:rsid w:val="00174D76"/>
    <w:rsid w:val="00175246"/>
    <w:rsid w:val="0017568C"/>
    <w:rsid w:val="001757FD"/>
    <w:rsid w:val="0017608C"/>
    <w:rsid w:val="001763D2"/>
    <w:rsid w:val="00176571"/>
    <w:rsid w:val="00176651"/>
    <w:rsid w:val="00176974"/>
    <w:rsid w:val="00176AD2"/>
    <w:rsid w:val="00176B26"/>
    <w:rsid w:val="00176E05"/>
    <w:rsid w:val="001770EF"/>
    <w:rsid w:val="0017725D"/>
    <w:rsid w:val="00177318"/>
    <w:rsid w:val="00177363"/>
    <w:rsid w:val="00177A25"/>
    <w:rsid w:val="00177B30"/>
    <w:rsid w:val="00177D86"/>
    <w:rsid w:val="00177FE5"/>
    <w:rsid w:val="00180071"/>
    <w:rsid w:val="00180300"/>
    <w:rsid w:val="00180395"/>
    <w:rsid w:val="00180489"/>
    <w:rsid w:val="001807EB"/>
    <w:rsid w:val="00180C1D"/>
    <w:rsid w:val="00180F9A"/>
    <w:rsid w:val="0018107E"/>
    <w:rsid w:val="0018120E"/>
    <w:rsid w:val="0018150B"/>
    <w:rsid w:val="00181A2E"/>
    <w:rsid w:val="00181DDC"/>
    <w:rsid w:val="001820E8"/>
    <w:rsid w:val="00182193"/>
    <w:rsid w:val="0018268E"/>
    <w:rsid w:val="00182734"/>
    <w:rsid w:val="001828FF"/>
    <w:rsid w:val="00182995"/>
    <w:rsid w:val="00182D65"/>
    <w:rsid w:val="00182F14"/>
    <w:rsid w:val="001832A7"/>
    <w:rsid w:val="00183310"/>
    <w:rsid w:val="001834A9"/>
    <w:rsid w:val="00183C42"/>
    <w:rsid w:val="00183CBA"/>
    <w:rsid w:val="0018426C"/>
    <w:rsid w:val="001844A9"/>
    <w:rsid w:val="001845FD"/>
    <w:rsid w:val="001846A8"/>
    <w:rsid w:val="001847ED"/>
    <w:rsid w:val="001848F5"/>
    <w:rsid w:val="0018497B"/>
    <w:rsid w:val="00184AE6"/>
    <w:rsid w:val="00184BF7"/>
    <w:rsid w:val="00184E1E"/>
    <w:rsid w:val="00185091"/>
    <w:rsid w:val="0018516B"/>
    <w:rsid w:val="00185244"/>
    <w:rsid w:val="00185936"/>
    <w:rsid w:val="00185939"/>
    <w:rsid w:val="001861A8"/>
    <w:rsid w:val="0018627F"/>
    <w:rsid w:val="00186B5E"/>
    <w:rsid w:val="00187072"/>
    <w:rsid w:val="00187180"/>
    <w:rsid w:val="00187236"/>
    <w:rsid w:val="00187417"/>
    <w:rsid w:val="001875CC"/>
    <w:rsid w:val="0018782E"/>
    <w:rsid w:val="00187AD0"/>
    <w:rsid w:val="00187E3B"/>
    <w:rsid w:val="0019012B"/>
    <w:rsid w:val="00190796"/>
    <w:rsid w:val="00190859"/>
    <w:rsid w:val="001908D3"/>
    <w:rsid w:val="001908FF"/>
    <w:rsid w:val="00190DA2"/>
    <w:rsid w:val="001911EF"/>
    <w:rsid w:val="001915C8"/>
    <w:rsid w:val="0019183E"/>
    <w:rsid w:val="00191F3E"/>
    <w:rsid w:val="00191FDD"/>
    <w:rsid w:val="00192687"/>
    <w:rsid w:val="0019286C"/>
    <w:rsid w:val="00192BA2"/>
    <w:rsid w:val="00192F6C"/>
    <w:rsid w:val="00192FA8"/>
    <w:rsid w:val="00192FF9"/>
    <w:rsid w:val="00193086"/>
    <w:rsid w:val="00193344"/>
    <w:rsid w:val="00193413"/>
    <w:rsid w:val="001938AF"/>
    <w:rsid w:val="00193A82"/>
    <w:rsid w:val="00193D90"/>
    <w:rsid w:val="00193FB5"/>
    <w:rsid w:val="0019410C"/>
    <w:rsid w:val="0019415D"/>
    <w:rsid w:val="00194281"/>
    <w:rsid w:val="00194326"/>
    <w:rsid w:val="001943FE"/>
    <w:rsid w:val="00194828"/>
    <w:rsid w:val="001949A1"/>
    <w:rsid w:val="00194A2E"/>
    <w:rsid w:val="00194C87"/>
    <w:rsid w:val="00194CE9"/>
    <w:rsid w:val="00194D21"/>
    <w:rsid w:val="00194E5B"/>
    <w:rsid w:val="00194F0E"/>
    <w:rsid w:val="001955E8"/>
    <w:rsid w:val="00195701"/>
    <w:rsid w:val="00195E76"/>
    <w:rsid w:val="00195FC9"/>
    <w:rsid w:val="0019612B"/>
    <w:rsid w:val="0019623D"/>
    <w:rsid w:val="0019655F"/>
    <w:rsid w:val="00196841"/>
    <w:rsid w:val="00196C62"/>
    <w:rsid w:val="00196ECB"/>
    <w:rsid w:val="00197417"/>
    <w:rsid w:val="0019749A"/>
    <w:rsid w:val="001974BD"/>
    <w:rsid w:val="001974F1"/>
    <w:rsid w:val="001A00EC"/>
    <w:rsid w:val="001A0106"/>
    <w:rsid w:val="001A012B"/>
    <w:rsid w:val="001A037F"/>
    <w:rsid w:val="001A03DC"/>
    <w:rsid w:val="001A04F2"/>
    <w:rsid w:val="001A0652"/>
    <w:rsid w:val="001A07B2"/>
    <w:rsid w:val="001A0903"/>
    <w:rsid w:val="001A1497"/>
    <w:rsid w:val="001A19B4"/>
    <w:rsid w:val="001A2106"/>
    <w:rsid w:val="001A24F7"/>
    <w:rsid w:val="001A2578"/>
    <w:rsid w:val="001A25D5"/>
    <w:rsid w:val="001A282A"/>
    <w:rsid w:val="001A2D73"/>
    <w:rsid w:val="001A3697"/>
    <w:rsid w:val="001A36CF"/>
    <w:rsid w:val="001A3AAD"/>
    <w:rsid w:val="001A42A3"/>
    <w:rsid w:val="001A4AFD"/>
    <w:rsid w:val="001A4C8A"/>
    <w:rsid w:val="001A4CF5"/>
    <w:rsid w:val="001A4E39"/>
    <w:rsid w:val="001A4FC1"/>
    <w:rsid w:val="001A5027"/>
    <w:rsid w:val="001A508B"/>
    <w:rsid w:val="001A587C"/>
    <w:rsid w:val="001A5BB5"/>
    <w:rsid w:val="001A5CC3"/>
    <w:rsid w:val="001A5E14"/>
    <w:rsid w:val="001A5ED4"/>
    <w:rsid w:val="001A6276"/>
    <w:rsid w:val="001A643F"/>
    <w:rsid w:val="001A6770"/>
    <w:rsid w:val="001A6930"/>
    <w:rsid w:val="001A6E15"/>
    <w:rsid w:val="001A6EDC"/>
    <w:rsid w:val="001A6FFE"/>
    <w:rsid w:val="001A7067"/>
    <w:rsid w:val="001A7148"/>
    <w:rsid w:val="001A72A1"/>
    <w:rsid w:val="001A72BF"/>
    <w:rsid w:val="001A7989"/>
    <w:rsid w:val="001A799D"/>
    <w:rsid w:val="001A7CF1"/>
    <w:rsid w:val="001A7E29"/>
    <w:rsid w:val="001B000C"/>
    <w:rsid w:val="001B0089"/>
    <w:rsid w:val="001B0250"/>
    <w:rsid w:val="001B0530"/>
    <w:rsid w:val="001B0650"/>
    <w:rsid w:val="001B075E"/>
    <w:rsid w:val="001B0807"/>
    <w:rsid w:val="001B08A5"/>
    <w:rsid w:val="001B0915"/>
    <w:rsid w:val="001B0D8F"/>
    <w:rsid w:val="001B1740"/>
    <w:rsid w:val="001B17FA"/>
    <w:rsid w:val="001B19D3"/>
    <w:rsid w:val="001B1E11"/>
    <w:rsid w:val="001B1EC6"/>
    <w:rsid w:val="001B1EE6"/>
    <w:rsid w:val="001B2078"/>
    <w:rsid w:val="001B22F2"/>
    <w:rsid w:val="001B24A5"/>
    <w:rsid w:val="001B24ED"/>
    <w:rsid w:val="001B28A0"/>
    <w:rsid w:val="001B291D"/>
    <w:rsid w:val="001B2A8B"/>
    <w:rsid w:val="001B2F40"/>
    <w:rsid w:val="001B31EF"/>
    <w:rsid w:val="001B32C2"/>
    <w:rsid w:val="001B38CB"/>
    <w:rsid w:val="001B3FA3"/>
    <w:rsid w:val="001B413F"/>
    <w:rsid w:val="001B4206"/>
    <w:rsid w:val="001B42F8"/>
    <w:rsid w:val="001B457E"/>
    <w:rsid w:val="001B474E"/>
    <w:rsid w:val="001B47AE"/>
    <w:rsid w:val="001B4A44"/>
    <w:rsid w:val="001B4C23"/>
    <w:rsid w:val="001B4E16"/>
    <w:rsid w:val="001B5101"/>
    <w:rsid w:val="001B515F"/>
    <w:rsid w:val="001B52E5"/>
    <w:rsid w:val="001B56DD"/>
    <w:rsid w:val="001B56FC"/>
    <w:rsid w:val="001B5783"/>
    <w:rsid w:val="001B5895"/>
    <w:rsid w:val="001B5D1C"/>
    <w:rsid w:val="001B5E33"/>
    <w:rsid w:val="001B61C4"/>
    <w:rsid w:val="001B6285"/>
    <w:rsid w:val="001B695C"/>
    <w:rsid w:val="001B6E4C"/>
    <w:rsid w:val="001B7165"/>
    <w:rsid w:val="001B72C9"/>
    <w:rsid w:val="001B7AD8"/>
    <w:rsid w:val="001B7AE0"/>
    <w:rsid w:val="001B7C9E"/>
    <w:rsid w:val="001B7DE5"/>
    <w:rsid w:val="001C01D5"/>
    <w:rsid w:val="001C06CB"/>
    <w:rsid w:val="001C0F3A"/>
    <w:rsid w:val="001C1298"/>
    <w:rsid w:val="001C157F"/>
    <w:rsid w:val="001C16CC"/>
    <w:rsid w:val="001C1BC3"/>
    <w:rsid w:val="001C1DDA"/>
    <w:rsid w:val="001C1F13"/>
    <w:rsid w:val="001C26FA"/>
    <w:rsid w:val="001C28F6"/>
    <w:rsid w:val="001C295B"/>
    <w:rsid w:val="001C29C4"/>
    <w:rsid w:val="001C2A9D"/>
    <w:rsid w:val="001C2C24"/>
    <w:rsid w:val="001C318F"/>
    <w:rsid w:val="001C31EC"/>
    <w:rsid w:val="001C334E"/>
    <w:rsid w:val="001C3729"/>
    <w:rsid w:val="001C3AEB"/>
    <w:rsid w:val="001C3C73"/>
    <w:rsid w:val="001C3DB3"/>
    <w:rsid w:val="001C416F"/>
    <w:rsid w:val="001C428B"/>
    <w:rsid w:val="001C42BA"/>
    <w:rsid w:val="001C4362"/>
    <w:rsid w:val="001C43C5"/>
    <w:rsid w:val="001C48C9"/>
    <w:rsid w:val="001C4B16"/>
    <w:rsid w:val="001C4D8A"/>
    <w:rsid w:val="001C4E0E"/>
    <w:rsid w:val="001C4E56"/>
    <w:rsid w:val="001C5080"/>
    <w:rsid w:val="001C58DA"/>
    <w:rsid w:val="001C59DE"/>
    <w:rsid w:val="001C5ACD"/>
    <w:rsid w:val="001C5C31"/>
    <w:rsid w:val="001C5C72"/>
    <w:rsid w:val="001C5D64"/>
    <w:rsid w:val="001C5DD2"/>
    <w:rsid w:val="001C600C"/>
    <w:rsid w:val="001C606D"/>
    <w:rsid w:val="001C6484"/>
    <w:rsid w:val="001C6A76"/>
    <w:rsid w:val="001C6CE0"/>
    <w:rsid w:val="001C712F"/>
    <w:rsid w:val="001C7275"/>
    <w:rsid w:val="001C7435"/>
    <w:rsid w:val="001C7F32"/>
    <w:rsid w:val="001C7FA7"/>
    <w:rsid w:val="001D00B9"/>
    <w:rsid w:val="001D0213"/>
    <w:rsid w:val="001D026C"/>
    <w:rsid w:val="001D0308"/>
    <w:rsid w:val="001D056B"/>
    <w:rsid w:val="001D05C9"/>
    <w:rsid w:val="001D0C25"/>
    <w:rsid w:val="001D0E12"/>
    <w:rsid w:val="001D0EDB"/>
    <w:rsid w:val="001D137C"/>
    <w:rsid w:val="001D1381"/>
    <w:rsid w:val="001D13A3"/>
    <w:rsid w:val="001D1499"/>
    <w:rsid w:val="001D1860"/>
    <w:rsid w:val="001D1A0F"/>
    <w:rsid w:val="001D1A1C"/>
    <w:rsid w:val="001D1B78"/>
    <w:rsid w:val="001D1B95"/>
    <w:rsid w:val="001D204B"/>
    <w:rsid w:val="001D2284"/>
    <w:rsid w:val="001D2331"/>
    <w:rsid w:val="001D2839"/>
    <w:rsid w:val="001D291F"/>
    <w:rsid w:val="001D2970"/>
    <w:rsid w:val="001D2FC9"/>
    <w:rsid w:val="001D311C"/>
    <w:rsid w:val="001D31C5"/>
    <w:rsid w:val="001D332E"/>
    <w:rsid w:val="001D346D"/>
    <w:rsid w:val="001D34C1"/>
    <w:rsid w:val="001D3EBA"/>
    <w:rsid w:val="001D4A3D"/>
    <w:rsid w:val="001D4C37"/>
    <w:rsid w:val="001D53B9"/>
    <w:rsid w:val="001D57B9"/>
    <w:rsid w:val="001D5B13"/>
    <w:rsid w:val="001D5F25"/>
    <w:rsid w:val="001D6569"/>
    <w:rsid w:val="001D67A1"/>
    <w:rsid w:val="001D6CAD"/>
    <w:rsid w:val="001D6E70"/>
    <w:rsid w:val="001D6F03"/>
    <w:rsid w:val="001D6FC6"/>
    <w:rsid w:val="001D714C"/>
    <w:rsid w:val="001D752A"/>
    <w:rsid w:val="001D7744"/>
    <w:rsid w:val="001D777E"/>
    <w:rsid w:val="001D77BF"/>
    <w:rsid w:val="001D7F45"/>
    <w:rsid w:val="001D7F53"/>
    <w:rsid w:val="001E0615"/>
    <w:rsid w:val="001E06AF"/>
    <w:rsid w:val="001E0C1F"/>
    <w:rsid w:val="001E0D62"/>
    <w:rsid w:val="001E116C"/>
    <w:rsid w:val="001E11CC"/>
    <w:rsid w:val="001E128D"/>
    <w:rsid w:val="001E17C9"/>
    <w:rsid w:val="001E193B"/>
    <w:rsid w:val="001E1BCC"/>
    <w:rsid w:val="001E22AC"/>
    <w:rsid w:val="001E274B"/>
    <w:rsid w:val="001E2937"/>
    <w:rsid w:val="001E2953"/>
    <w:rsid w:val="001E2FFF"/>
    <w:rsid w:val="001E331C"/>
    <w:rsid w:val="001E33C1"/>
    <w:rsid w:val="001E33F2"/>
    <w:rsid w:val="001E34CC"/>
    <w:rsid w:val="001E34E5"/>
    <w:rsid w:val="001E36CE"/>
    <w:rsid w:val="001E3CE8"/>
    <w:rsid w:val="001E402C"/>
    <w:rsid w:val="001E418F"/>
    <w:rsid w:val="001E4567"/>
    <w:rsid w:val="001E46F8"/>
    <w:rsid w:val="001E472C"/>
    <w:rsid w:val="001E4FCC"/>
    <w:rsid w:val="001E51EE"/>
    <w:rsid w:val="001E5277"/>
    <w:rsid w:val="001E53C3"/>
    <w:rsid w:val="001E5651"/>
    <w:rsid w:val="001E5A94"/>
    <w:rsid w:val="001E5C3B"/>
    <w:rsid w:val="001E5E51"/>
    <w:rsid w:val="001E612A"/>
    <w:rsid w:val="001E646C"/>
    <w:rsid w:val="001E64EA"/>
    <w:rsid w:val="001E6A84"/>
    <w:rsid w:val="001E6CA1"/>
    <w:rsid w:val="001E6CF9"/>
    <w:rsid w:val="001E6F3E"/>
    <w:rsid w:val="001E7373"/>
    <w:rsid w:val="001E7CC4"/>
    <w:rsid w:val="001E7EC8"/>
    <w:rsid w:val="001F08A0"/>
    <w:rsid w:val="001F08E2"/>
    <w:rsid w:val="001F0949"/>
    <w:rsid w:val="001F098D"/>
    <w:rsid w:val="001F0A6D"/>
    <w:rsid w:val="001F0AF6"/>
    <w:rsid w:val="001F0C85"/>
    <w:rsid w:val="001F0F7D"/>
    <w:rsid w:val="001F120B"/>
    <w:rsid w:val="001F134D"/>
    <w:rsid w:val="001F151B"/>
    <w:rsid w:val="001F1C10"/>
    <w:rsid w:val="001F1EBE"/>
    <w:rsid w:val="001F212E"/>
    <w:rsid w:val="001F226C"/>
    <w:rsid w:val="001F23CB"/>
    <w:rsid w:val="001F2C3E"/>
    <w:rsid w:val="001F2D50"/>
    <w:rsid w:val="001F2FAA"/>
    <w:rsid w:val="001F3412"/>
    <w:rsid w:val="001F3623"/>
    <w:rsid w:val="001F38B9"/>
    <w:rsid w:val="001F3C39"/>
    <w:rsid w:val="001F40BB"/>
    <w:rsid w:val="001F420D"/>
    <w:rsid w:val="001F4409"/>
    <w:rsid w:val="001F4515"/>
    <w:rsid w:val="001F474A"/>
    <w:rsid w:val="001F474F"/>
    <w:rsid w:val="001F496A"/>
    <w:rsid w:val="001F4B3A"/>
    <w:rsid w:val="001F4C3B"/>
    <w:rsid w:val="001F4DFD"/>
    <w:rsid w:val="001F4E05"/>
    <w:rsid w:val="001F52E9"/>
    <w:rsid w:val="001F53BB"/>
    <w:rsid w:val="001F5658"/>
    <w:rsid w:val="001F56EF"/>
    <w:rsid w:val="001F5A58"/>
    <w:rsid w:val="001F5BA3"/>
    <w:rsid w:val="001F5C81"/>
    <w:rsid w:val="001F611E"/>
    <w:rsid w:val="001F6A7B"/>
    <w:rsid w:val="001F6DE6"/>
    <w:rsid w:val="001F740B"/>
    <w:rsid w:val="001F778C"/>
    <w:rsid w:val="001F7CB1"/>
    <w:rsid w:val="001F7E84"/>
    <w:rsid w:val="001F7F4E"/>
    <w:rsid w:val="00200100"/>
    <w:rsid w:val="002003D9"/>
    <w:rsid w:val="00200D61"/>
    <w:rsid w:val="00200EDB"/>
    <w:rsid w:val="00201019"/>
    <w:rsid w:val="00201873"/>
    <w:rsid w:val="00201E8C"/>
    <w:rsid w:val="00202643"/>
    <w:rsid w:val="00202721"/>
    <w:rsid w:val="00202C0E"/>
    <w:rsid w:val="00202E01"/>
    <w:rsid w:val="00202F0F"/>
    <w:rsid w:val="00202FBB"/>
    <w:rsid w:val="00203031"/>
    <w:rsid w:val="00203089"/>
    <w:rsid w:val="0020352D"/>
    <w:rsid w:val="00203D06"/>
    <w:rsid w:val="002041FA"/>
    <w:rsid w:val="002047AE"/>
    <w:rsid w:val="00204820"/>
    <w:rsid w:val="002049DF"/>
    <w:rsid w:val="00204AEF"/>
    <w:rsid w:val="00204E84"/>
    <w:rsid w:val="0020525E"/>
    <w:rsid w:val="00205500"/>
    <w:rsid w:val="0020586B"/>
    <w:rsid w:val="002058A1"/>
    <w:rsid w:val="00205936"/>
    <w:rsid w:val="00205E8B"/>
    <w:rsid w:val="00205EFA"/>
    <w:rsid w:val="00206252"/>
    <w:rsid w:val="00206793"/>
    <w:rsid w:val="00206B97"/>
    <w:rsid w:val="00206BC7"/>
    <w:rsid w:val="002075AD"/>
    <w:rsid w:val="0020785E"/>
    <w:rsid w:val="00207D7B"/>
    <w:rsid w:val="002100DC"/>
    <w:rsid w:val="002105B0"/>
    <w:rsid w:val="002106C2"/>
    <w:rsid w:val="00210FF2"/>
    <w:rsid w:val="00211054"/>
    <w:rsid w:val="00211057"/>
    <w:rsid w:val="00211475"/>
    <w:rsid w:val="00211A91"/>
    <w:rsid w:val="00211A9B"/>
    <w:rsid w:val="00211B58"/>
    <w:rsid w:val="00211B95"/>
    <w:rsid w:val="00211D9C"/>
    <w:rsid w:val="002122AC"/>
    <w:rsid w:val="002123D7"/>
    <w:rsid w:val="002124F6"/>
    <w:rsid w:val="002127D9"/>
    <w:rsid w:val="002129A6"/>
    <w:rsid w:val="00212DC0"/>
    <w:rsid w:val="00212E6F"/>
    <w:rsid w:val="00212F28"/>
    <w:rsid w:val="0021348A"/>
    <w:rsid w:val="002137F5"/>
    <w:rsid w:val="00213A34"/>
    <w:rsid w:val="002140A1"/>
    <w:rsid w:val="002142BC"/>
    <w:rsid w:val="00214A73"/>
    <w:rsid w:val="002153EC"/>
    <w:rsid w:val="00215449"/>
    <w:rsid w:val="00215659"/>
    <w:rsid w:val="0021569B"/>
    <w:rsid w:val="00215768"/>
    <w:rsid w:val="0021589E"/>
    <w:rsid w:val="00215E6F"/>
    <w:rsid w:val="00215E7B"/>
    <w:rsid w:val="0021626B"/>
    <w:rsid w:val="0021634C"/>
    <w:rsid w:val="00216407"/>
    <w:rsid w:val="00216513"/>
    <w:rsid w:val="0021665B"/>
    <w:rsid w:val="002166E5"/>
    <w:rsid w:val="002168D3"/>
    <w:rsid w:val="00217063"/>
    <w:rsid w:val="00217065"/>
    <w:rsid w:val="0021747A"/>
    <w:rsid w:val="002175A7"/>
    <w:rsid w:val="00217BB8"/>
    <w:rsid w:val="00217C3D"/>
    <w:rsid w:val="00220091"/>
    <w:rsid w:val="002205B5"/>
    <w:rsid w:val="00220C7B"/>
    <w:rsid w:val="00220D30"/>
    <w:rsid w:val="00220EA6"/>
    <w:rsid w:val="00221026"/>
    <w:rsid w:val="002211F8"/>
    <w:rsid w:val="00221645"/>
    <w:rsid w:val="00221885"/>
    <w:rsid w:val="002218C7"/>
    <w:rsid w:val="002218D0"/>
    <w:rsid w:val="00221CDB"/>
    <w:rsid w:val="002220E7"/>
    <w:rsid w:val="00222EB2"/>
    <w:rsid w:val="002230A1"/>
    <w:rsid w:val="002231BC"/>
    <w:rsid w:val="00223347"/>
    <w:rsid w:val="002239B9"/>
    <w:rsid w:val="00223E7A"/>
    <w:rsid w:val="00224433"/>
    <w:rsid w:val="00224788"/>
    <w:rsid w:val="002248D3"/>
    <w:rsid w:val="002248F6"/>
    <w:rsid w:val="00225049"/>
    <w:rsid w:val="002253F8"/>
    <w:rsid w:val="0022541B"/>
    <w:rsid w:val="002258AA"/>
    <w:rsid w:val="00225DCF"/>
    <w:rsid w:val="00226229"/>
    <w:rsid w:val="002265D6"/>
    <w:rsid w:val="00226650"/>
    <w:rsid w:val="002266F2"/>
    <w:rsid w:val="00226CDE"/>
    <w:rsid w:val="00227016"/>
    <w:rsid w:val="002274DC"/>
    <w:rsid w:val="00227542"/>
    <w:rsid w:val="002275CE"/>
    <w:rsid w:val="0022763A"/>
    <w:rsid w:val="00227797"/>
    <w:rsid w:val="002277FC"/>
    <w:rsid w:val="0022792B"/>
    <w:rsid w:val="0022794E"/>
    <w:rsid w:val="00227C27"/>
    <w:rsid w:val="00230091"/>
    <w:rsid w:val="00230145"/>
    <w:rsid w:val="0023036E"/>
    <w:rsid w:val="002306FE"/>
    <w:rsid w:val="00230AD4"/>
    <w:rsid w:val="00230C3A"/>
    <w:rsid w:val="00230C91"/>
    <w:rsid w:val="002313A9"/>
    <w:rsid w:val="00231C6B"/>
    <w:rsid w:val="002320DD"/>
    <w:rsid w:val="002321E1"/>
    <w:rsid w:val="002322A9"/>
    <w:rsid w:val="00232846"/>
    <w:rsid w:val="00232950"/>
    <w:rsid w:val="00232FD8"/>
    <w:rsid w:val="0023308E"/>
    <w:rsid w:val="00233624"/>
    <w:rsid w:val="00233D4B"/>
    <w:rsid w:val="0023438A"/>
    <w:rsid w:val="0023444E"/>
    <w:rsid w:val="0023447D"/>
    <w:rsid w:val="002345B4"/>
    <w:rsid w:val="0023473F"/>
    <w:rsid w:val="00234B98"/>
    <w:rsid w:val="00234C1D"/>
    <w:rsid w:val="00234EB1"/>
    <w:rsid w:val="00235019"/>
    <w:rsid w:val="00235412"/>
    <w:rsid w:val="002354A1"/>
    <w:rsid w:val="00235744"/>
    <w:rsid w:val="002359B2"/>
    <w:rsid w:val="00235B90"/>
    <w:rsid w:val="00235C9A"/>
    <w:rsid w:val="00236027"/>
    <w:rsid w:val="002361DA"/>
    <w:rsid w:val="00236449"/>
    <w:rsid w:val="00236765"/>
    <w:rsid w:val="00236BCD"/>
    <w:rsid w:val="00236C30"/>
    <w:rsid w:val="00236D70"/>
    <w:rsid w:val="00236DFE"/>
    <w:rsid w:val="00237127"/>
    <w:rsid w:val="00237372"/>
    <w:rsid w:val="00237396"/>
    <w:rsid w:val="00237443"/>
    <w:rsid w:val="00237468"/>
    <w:rsid w:val="002374AB"/>
    <w:rsid w:val="00237583"/>
    <w:rsid w:val="00237C36"/>
    <w:rsid w:val="00237F05"/>
    <w:rsid w:val="00237FCF"/>
    <w:rsid w:val="002403AD"/>
    <w:rsid w:val="00240A65"/>
    <w:rsid w:val="00240B48"/>
    <w:rsid w:val="002413DC"/>
    <w:rsid w:val="00241528"/>
    <w:rsid w:val="00241804"/>
    <w:rsid w:val="00241DEC"/>
    <w:rsid w:val="00241F25"/>
    <w:rsid w:val="002426F7"/>
    <w:rsid w:val="002427F4"/>
    <w:rsid w:val="00242803"/>
    <w:rsid w:val="00242894"/>
    <w:rsid w:val="00242A54"/>
    <w:rsid w:val="00242AFB"/>
    <w:rsid w:val="00242C76"/>
    <w:rsid w:val="00242D30"/>
    <w:rsid w:val="00243628"/>
    <w:rsid w:val="00244511"/>
    <w:rsid w:val="0024453D"/>
    <w:rsid w:val="0024490F"/>
    <w:rsid w:val="00244A5B"/>
    <w:rsid w:val="00244D56"/>
    <w:rsid w:val="002456BD"/>
    <w:rsid w:val="002457DD"/>
    <w:rsid w:val="00245859"/>
    <w:rsid w:val="00245A3D"/>
    <w:rsid w:val="00245FA4"/>
    <w:rsid w:val="00246673"/>
    <w:rsid w:val="0024677A"/>
    <w:rsid w:val="00246836"/>
    <w:rsid w:val="00246982"/>
    <w:rsid w:val="00246D24"/>
    <w:rsid w:val="00246D3A"/>
    <w:rsid w:val="00246D92"/>
    <w:rsid w:val="00247111"/>
    <w:rsid w:val="0024768E"/>
    <w:rsid w:val="002479F2"/>
    <w:rsid w:val="00247F9C"/>
    <w:rsid w:val="0025020C"/>
    <w:rsid w:val="0025039D"/>
    <w:rsid w:val="00250C81"/>
    <w:rsid w:val="00250F51"/>
    <w:rsid w:val="00251757"/>
    <w:rsid w:val="0025184E"/>
    <w:rsid w:val="00251A22"/>
    <w:rsid w:val="00252155"/>
    <w:rsid w:val="00252358"/>
    <w:rsid w:val="002525CD"/>
    <w:rsid w:val="00252B06"/>
    <w:rsid w:val="002532C3"/>
    <w:rsid w:val="00253410"/>
    <w:rsid w:val="002536D3"/>
    <w:rsid w:val="00253E70"/>
    <w:rsid w:val="00254451"/>
    <w:rsid w:val="00254521"/>
    <w:rsid w:val="00254660"/>
    <w:rsid w:val="00254E3F"/>
    <w:rsid w:val="002551FB"/>
    <w:rsid w:val="002556DE"/>
    <w:rsid w:val="00255CAC"/>
    <w:rsid w:val="00255FAB"/>
    <w:rsid w:val="00255FDF"/>
    <w:rsid w:val="0025674E"/>
    <w:rsid w:val="0025686E"/>
    <w:rsid w:val="0025693E"/>
    <w:rsid w:val="00256B5B"/>
    <w:rsid w:val="00256EB5"/>
    <w:rsid w:val="00256F43"/>
    <w:rsid w:val="00257281"/>
    <w:rsid w:val="002573ED"/>
    <w:rsid w:val="00257476"/>
    <w:rsid w:val="002574ED"/>
    <w:rsid w:val="002578D4"/>
    <w:rsid w:val="00257B14"/>
    <w:rsid w:val="00257B15"/>
    <w:rsid w:val="00257C1A"/>
    <w:rsid w:val="00257C49"/>
    <w:rsid w:val="002600B7"/>
    <w:rsid w:val="0026026D"/>
    <w:rsid w:val="0026029D"/>
    <w:rsid w:val="002602BC"/>
    <w:rsid w:val="00260B50"/>
    <w:rsid w:val="00260E4E"/>
    <w:rsid w:val="00261920"/>
    <w:rsid w:val="002619D6"/>
    <w:rsid w:val="00261A1D"/>
    <w:rsid w:val="00261A96"/>
    <w:rsid w:val="00262221"/>
    <w:rsid w:val="0026295F"/>
    <w:rsid w:val="00262A44"/>
    <w:rsid w:val="00262D59"/>
    <w:rsid w:val="00263DF5"/>
    <w:rsid w:val="00264401"/>
    <w:rsid w:val="0026482D"/>
    <w:rsid w:val="00264CE9"/>
    <w:rsid w:val="00264D3A"/>
    <w:rsid w:val="00265B83"/>
    <w:rsid w:val="00265B90"/>
    <w:rsid w:val="002662A0"/>
    <w:rsid w:val="0026647C"/>
    <w:rsid w:val="0026666D"/>
    <w:rsid w:val="00266678"/>
    <w:rsid w:val="00266779"/>
    <w:rsid w:val="00266816"/>
    <w:rsid w:val="0026691D"/>
    <w:rsid w:val="00266E96"/>
    <w:rsid w:val="00267187"/>
    <w:rsid w:val="0026749C"/>
    <w:rsid w:val="002679E7"/>
    <w:rsid w:val="00267A17"/>
    <w:rsid w:val="00267ACC"/>
    <w:rsid w:val="00267AFE"/>
    <w:rsid w:val="0027001F"/>
    <w:rsid w:val="00270101"/>
    <w:rsid w:val="0027028E"/>
    <w:rsid w:val="002705E7"/>
    <w:rsid w:val="00270C64"/>
    <w:rsid w:val="00271184"/>
    <w:rsid w:val="0027141F"/>
    <w:rsid w:val="00271625"/>
    <w:rsid w:val="002718CA"/>
    <w:rsid w:val="00271B1F"/>
    <w:rsid w:val="0027210B"/>
    <w:rsid w:val="00272136"/>
    <w:rsid w:val="00272767"/>
    <w:rsid w:val="00272982"/>
    <w:rsid w:val="00272B61"/>
    <w:rsid w:val="00272CEA"/>
    <w:rsid w:val="00272D17"/>
    <w:rsid w:val="002735D3"/>
    <w:rsid w:val="00273642"/>
    <w:rsid w:val="0027368F"/>
    <w:rsid w:val="0027396D"/>
    <w:rsid w:val="00273E43"/>
    <w:rsid w:val="0027419C"/>
    <w:rsid w:val="0027428E"/>
    <w:rsid w:val="002743BD"/>
    <w:rsid w:val="002747D7"/>
    <w:rsid w:val="00274E80"/>
    <w:rsid w:val="00274EA6"/>
    <w:rsid w:val="0027590C"/>
    <w:rsid w:val="00275947"/>
    <w:rsid w:val="002761E5"/>
    <w:rsid w:val="0027654B"/>
    <w:rsid w:val="00276961"/>
    <w:rsid w:val="00276973"/>
    <w:rsid w:val="002772A9"/>
    <w:rsid w:val="002774E6"/>
    <w:rsid w:val="00277675"/>
    <w:rsid w:val="00277AEE"/>
    <w:rsid w:val="00277B4B"/>
    <w:rsid w:val="00277EED"/>
    <w:rsid w:val="00280649"/>
    <w:rsid w:val="0028087C"/>
    <w:rsid w:val="002808F3"/>
    <w:rsid w:val="002814DC"/>
    <w:rsid w:val="00281554"/>
    <w:rsid w:val="00281CF0"/>
    <w:rsid w:val="00281D6A"/>
    <w:rsid w:val="00281F63"/>
    <w:rsid w:val="002826E8"/>
    <w:rsid w:val="00282896"/>
    <w:rsid w:val="002828A3"/>
    <w:rsid w:val="00282CB4"/>
    <w:rsid w:val="00282FC2"/>
    <w:rsid w:val="00282FDA"/>
    <w:rsid w:val="00283664"/>
    <w:rsid w:val="00283D08"/>
    <w:rsid w:val="00284292"/>
    <w:rsid w:val="002843E1"/>
    <w:rsid w:val="002844BC"/>
    <w:rsid w:val="002844E5"/>
    <w:rsid w:val="00284516"/>
    <w:rsid w:val="00284BA4"/>
    <w:rsid w:val="00284D43"/>
    <w:rsid w:val="00284D86"/>
    <w:rsid w:val="00284DE2"/>
    <w:rsid w:val="00285053"/>
    <w:rsid w:val="002850F1"/>
    <w:rsid w:val="0028526C"/>
    <w:rsid w:val="002852B8"/>
    <w:rsid w:val="00285AB0"/>
    <w:rsid w:val="00285AC6"/>
    <w:rsid w:val="00285CA1"/>
    <w:rsid w:val="00286948"/>
    <w:rsid w:val="00286B51"/>
    <w:rsid w:val="00286B86"/>
    <w:rsid w:val="00286E70"/>
    <w:rsid w:val="00287106"/>
    <w:rsid w:val="00287235"/>
    <w:rsid w:val="002873A3"/>
    <w:rsid w:val="002875BD"/>
    <w:rsid w:val="00287B47"/>
    <w:rsid w:val="0029051C"/>
    <w:rsid w:val="00290847"/>
    <w:rsid w:val="00290B78"/>
    <w:rsid w:val="00290D8D"/>
    <w:rsid w:val="00290FED"/>
    <w:rsid w:val="00291016"/>
    <w:rsid w:val="002910BE"/>
    <w:rsid w:val="002912DE"/>
    <w:rsid w:val="00291398"/>
    <w:rsid w:val="0029142F"/>
    <w:rsid w:val="00291518"/>
    <w:rsid w:val="002916A5"/>
    <w:rsid w:val="002918E5"/>
    <w:rsid w:val="00291C6F"/>
    <w:rsid w:val="00291CAB"/>
    <w:rsid w:val="00291E60"/>
    <w:rsid w:val="00292070"/>
    <w:rsid w:val="0029223F"/>
    <w:rsid w:val="002922F4"/>
    <w:rsid w:val="002922FB"/>
    <w:rsid w:val="002929B0"/>
    <w:rsid w:val="00292A88"/>
    <w:rsid w:val="00292B33"/>
    <w:rsid w:val="00292BF8"/>
    <w:rsid w:val="002932B1"/>
    <w:rsid w:val="0029376E"/>
    <w:rsid w:val="002939F1"/>
    <w:rsid w:val="00293EED"/>
    <w:rsid w:val="00293F27"/>
    <w:rsid w:val="00293FEA"/>
    <w:rsid w:val="00294165"/>
    <w:rsid w:val="002945E8"/>
    <w:rsid w:val="00294677"/>
    <w:rsid w:val="002947F1"/>
    <w:rsid w:val="0029488B"/>
    <w:rsid w:val="00294980"/>
    <w:rsid w:val="002949A6"/>
    <w:rsid w:val="00294B1D"/>
    <w:rsid w:val="00294EC5"/>
    <w:rsid w:val="002953AB"/>
    <w:rsid w:val="0029590C"/>
    <w:rsid w:val="002963CC"/>
    <w:rsid w:val="002966E2"/>
    <w:rsid w:val="00296D1E"/>
    <w:rsid w:val="00297354"/>
    <w:rsid w:val="002975F4"/>
    <w:rsid w:val="002976C9"/>
    <w:rsid w:val="002977D4"/>
    <w:rsid w:val="00297BC8"/>
    <w:rsid w:val="00297CC5"/>
    <w:rsid w:val="002A01E1"/>
    <w:rsid w:val="002A020C"/>
    <w:rsid w:val="002A043F"/>
    <w:rsid w:val="002A0547"/>
    <w:rsid w:val="002A0E94"/>
    <w:rsid w:val="002A11DB"/>
    <w:rsid w:val="002A1206"/>
    <w:rsid w:val="002A1254"/>
    <w:rsid w:val="002A16E6"/>
    <w:rsid w:val="002A17EF"/>
    <w:rsid w:val="002A1B1B"/>
    <w:rsid w:val="002A1BAA"/>
    <w:rsid w:val="002A1DF3"/>
    <w:rsid w:val="002A1FEF"/>
    <w:rsid w:val="002A2280"/>
    <w:rsid w:val="002A22EC"/>
    <w:rsid w:val="002A2A1F"/>
    <w:rsid w:val="002A2BD5"/>
    <w:rsid w:val="002A2F05"/>
    <w:rsid w:val="002A3108"/>
    <w:rsid w:val="002A3125"/>
    <w:rsid w:val="002A3333"/>
    <w:rsid w:val="002A36A3"/>
    <w:rsid w:val="002A373A"/>
    <w:rsid w:val="002A3795"/>
    <w:rsid w:val="002A39D3"/>
    <w:rsid w:val="002A39DC"/>
    <w:rsid w:val="002A424C"/>
    <w:rsid w:val="002A4372"/>
    <w:rsid w:val="002A4C3F"/>
    <w:rsid w:val="002A4E3E"/>
    <w:rsid w:val="002A50C4"/>
    <w:rsid w:val="002A5144"/>
    <w:rsid w:val="002A51A8"/>
    <w:rsid w:val="002A53CA"/>
    <w:rsid w:val="002A5475"/>
    <w:rsid w:val="002A5493"/>
    <w:rsid w:val="002A55CA"/>
    <w:rsid w:val="002A5866"/>
    <w:rsid w:val="002A597D"/>
    <w:rsid w:val="002A5BCB"/>
    <w:rsid w:val="002A5ED3"/>
    <w:rsid w:val="002A5F62"/>
    <w:rsid w:val="002A6499"/>
    <w:rsid w:val="002A66F5"/>
    <w:rsid w:val="002A6861"/>
    <w:rsid w:val="002A6C5C"/>
    <w:rsid w:val="002A6F7C"/>
    <w:rsid w:val="002A6FBA"/>
    <w:rsid w:val="002A7E68"/>
    <w:rsid w:val="002A7F93"/>
    <w:rsid w:val="002B0341"/>
    <w:rsid w:val="002B04A5"/>
    <w:rsid w:val="002B04B8"/>
    <w:rsid w:val="002B056F"/>
    <w:rsid w:val="002B0B00"/>
    <w:rsid w:val="002B0C8F"/>
    <w:rsid w:val="002B0CF8"/>
    <w:rsid w:val="002B0E63"/>
    <w:rsid w:val="002B140C"/>
    <w:rsid w:val="002B1551"/>
    <w:rsid w:val="002B1581"/>
    <w:rsid w:val="002B15E9"/>
    <w:rsid w:val="002B16C7"/>
    <w:rsid w:val="002B1CF0"/>
    <w:rsid w:val="002B209A"/>
    <w:rsid w:val="002B20A6"/>
    <w:rsid w:val="002B237B"/>
    <w:rsid w:val="002B2A3B"/>
    <w:rsid w:val="002B2B2D"/>
    <w:rsid w:val="002B30F5"/>
    <w:rsid w:val="002B32F3"/>
    <w:rsid w:val="002B33A4"/>
    <w:rsid w:val="002B3A74"/>
    <w:rsid w:val="002B3B42"/>
    <w:rsid w:val="002B3FAB"/>
    <w:rsid w:val="002B46E8"/>
    <w:rsid w:val="002B4A25"/>
    <w:rsid w:val="002B4F72"/>
    <w:rsid w:val="002B5101"/>
    <w:rsid w:val="002B5220"/>
    <w:rsid w:val="002B5485"/>
    <w:rsid w:val="002B54B8"/>
    <w:rsid w:val="002B5651"/>
    <w:rsid w:val="002B5A64"/>
    <w:rsid w:val="002B5A9A"/>
    <w:rsid w:val="002B5C1E"/>
    <w:rsid w:val="002B629E"/>
    <w:rsid w:val="002B65A4"/>
    <w:rsid w:val="002B67C8"/>
    <w:rsid w:val="002B6F11"/>
    <w:rsid w:val="002B78E3"/>
    <w:rsid w:val="002B7BDE"/>
    <w:rsid w:val="002B7CCE"/>
    <w:rsid w:val="002B7F1F"/>
    <w:rsid w:val="002C00AB"/>
    <w:rsid w:val="002C00DD"/>
    <w:rsid w:val="002C02E4"/>
    <w:rsid w:val="002C076D"/>
    <w:rsid w:val="002C07AD"/>
    <w:rsid w:val="002C0835"/>
    <w:rsid w:val="002C12D6"/>
    <w:rsid w:val="002C13CE"/>
    <w:rsid w:val="002C152D"/>
    <w:rsid w:val="002C1718"/>
    <w:rsid w:val="002C171D"/>
    <w:rsid w:val="002C1B0F"/>
    <w:rsid w:val="002C1EC5"/>
    <w:rsid w:val="002C2103"/>
    <w:rsid w:val="002C216A"/>
    <w:rsid w:val="002C2268"/>
    <w:rsid w:val="002C33B9"/>
    <w:rsid w:val="002C35CE"/>
    <w:rsid w:val="002C3C64"/>
    <w:rsid w:val="002C3D03"/>
    <w:rsid w:val="002C40D5"/>
    <w:rsid w:val="002C4254"/>
    <w:rsid w:val="002C4389"/>
    <w:rsid w:val="002C43EE"/>
    <w:rsid w:val="002C43F5"/>
    <w:rsid w:val="002C47CB"/>
    <w:rsid w:val="002C4B61"/>
    <w:rsid w:val="002C4C26"/>
    <w:rsid w:val="002C4E50"/>
    <w:rsid w:val="002C5585"/>
    <w:rsid w:val="002C57D3"/>
    <w:rsid w:val="002C5A60"/>
    <w:rsid w:val="002C5A61"/>
    <w:rsid w:val="002C5F4D"/>
    <w:rsid w:val="002C5FF5"/>
    <w:rsid w:val="002C61B6"/>
    <w:rsid w:val="002C6478"/>
    <w:rsid w:val="002C64FE"/>
    <w:rsid w:val="002C6725"/>
    <w:rsid w:val="002C682D"/>
    <w:rsid w:val="002C6C31"/>
    <w:rsid w:val="002C6C80"/>
    <w:rsid w:val="002C6E0C"/>
    <w:rsid w:val="002C6E88"/>
    <w:rsid w:val="002C75E1"/>
    <w:rsid w:val="002C7744"/>
    <w:rsid w:val="002C7C0B"/>
    <w:rsid w:val="002C7E79"/>
    <w:rsid w:val="002C7FE7"/>
    <w:rsid w:val="002D0392"/>
    <w:rsid w:val="002D077E"/>
    <w:rsid w:val="002D1487"/>
    <w:rsid w:val="002D1A95"/>
    <w:rsid w:val="002D1B3D"/>
    <w:rsid w:val="002D1C88"/>
    <w:rsid w:val="002D2BC5"/>
    <w:rsid w:val="002D2FF2"/>
    <w:rsid w:val="002D3326"/>
    <w:rsid w:val="002D3513"/>
    <w:rsid w:val="002D3534"/>
    <w:rsid w:val="002D356F"/>
    <w:rsid w:val="002D3653"/>
    <w:rsid w:val="002D3979"/>
    <w:rsid w:val="002D3A18"/>
    <w:rsid w:val="002D3F9B"/>
    <w:rsid w:val="002D4365"/>
    <w:rsid w:val="002D4426"/>
    <w:rsid w:val="002D44A6"/>
    <w:rsid w:val="002D45F1"/>
    <w:rsid w:val="002D473A"/>
    <w:rsid w:val="002D482A"/>
    <w:rsid w:val="002D4990"/>
    <w:rsid w:val="002D4BF3"/>
    <w:rsid w:val="002D4C83"/>
    <w:rsid w:val="002D4CA1"/>
    <w:rsid w:val="002D5042"/>
    <w:rsid w:val="002D57E6"/>
    <w:rsid w:val="002D5E46"/>
    <w:rsid w:val="002D6125"/>
    <w:rsid w:val="002D6775"/>
    <w:rsid w:val="002D6CAF"/>
    <w:rsid w:val="002D6F36"/>
    <w:rsid w:val="002D704D"/>
    <w:rsid w:val="002D796A"/>
    <w:rsid w:val="002D7D9E"/>
    <w:rsid w:val="002E03AC"/>
    <w:rsid w:val="002E078E"/>
    <w:rsid w:val="002E0C4C"/>
    <w:rsid w:val="002E0EDB"/>
    <w:rsid w:val="002E1BBF"/>
    <w:rsid w:val="002E1C9F"/>
    <w:rsid w:val="002E1D28"/>
    <w:rsid w:val="002E1D6C"/>
    <w:rsid w:val="002E1F18"/>
    <w:rsid w:val="002E2193"/>
    <w:rsid w:val="002E2239"/>
    <w:rsid w:val="002E2431"/>
    <w:rsid w:val="002E2AF2"/>
    <w:rsid w:val="002E2F82"/>
    <w:rsid w:val="002E2FFE"/>
    <w:rsid w:val="002E30EC"/>
    <w:rsid w:val="002E37C9"/>
    <w:rsid w:val="002E397A"/>
    <w:rsid w:val="002E39C6"/>
    <w:rsid w:val="002E3B6E"/>
    <w:rsid w:val="002E3CFB"/>
    <w:rsid w:val="002E3D28"/>
    <w:rsid w:val="002E4062"/>
    <w:rsid w:val="002E4157"/>
    <w:rsid w:val="002E44A4"/>
    <w:rsid w:val="002E44CD"/>
    <w:rsid w:val="002E4514"/>
    <w:rsid w:val="002E4BC4"/>
    <w:rsid w:val="002E4F87"/>
    <w:rsid w:val="002E5096"/>
    <w:rsid w:val="002E547B"/>
    <w:rsid w:val="002E54A2"/>
    <w:rsid w:val="002E5914"/>
    <w:rsid w:val="002E5E03"/>
    <w:rsid w:val="002E655B"/>
    <w:rsid w:val="002E657E"/>
    <w:rsid w:val="002E66FA"/>
    <w:rsid w:val="002E6989"/>
    <w:rsid w:val="002E71D8"/>
    <w:rsid w:val="002E746B"/>
    <w:rsid w:val="002E764D"/>
    <w:rsid w:val="002E7A72"/>
    <w:rsid w:val="002E7D2D"/>
    <w:rsid w:val="002E7F33"/>
    <w:rsid w:val="002E7F5E"/>
    <w:rsid w:val="002F0589"/>
    <w:rsid w:val="002F0623"/>
    <w:rsid w:val="002F0F69"/>
    <w:rsid w:val="002F1250"/>
    <w:rsid w:val="002F18F3"/>
    <w:rsid w:val="002F1982"/>
    <w:rsid w:val="002F1AED"/>
    <w:rsid w:val="002F1F36"/>
    <w:rsid w:val="002F217D"/>
    <w:rsid w:val="002F2180"/>
    <w:rsid w:val="002F21EB"/>
    <w:rsid w:val="002F23FF"/>
    <w:rsid w:val="002F26BF"/>
    <w:rsid w:val="002F2B5C"/>
    <w:rsid w:val="002F2C15"/>
    <w:rsid w:val="002F2C38"/>
    <w:rsid w:val="002F2F8E"/>
    <w:rsid w:val="002F3020"/>
    <w:rsid w:val="002F3483"/>
    <w:rsid w:val="002F3607"/>
    <w:rsid w:val="002F36B8"/>
    <w:rsid w:val="002F3A73"/>
    <w:rsid w:val="002F3EE3"/>
    <w:rsid w:val="002F3F63"/>
    <w:rsid w:val="002F3FE4"/>
    <w:rsid w:val="002F42A5"/>
    <w:rsid w:val="002F4358"/>
    <w:rsid w:val="002F4AE7"/>
    <w:rsid w:val="002F4F23"/>
    <w:rsid w:val="002F4F37"/>
    <w:rsid w:val="002F4FC1"/>
    <w:rsid w:val="002F5595"/>
    <w:rsid w:val="002F5B9C"/>
    <w:rsid w:val="002F5C69"/>
    <w:rsid w:val="002F5CB6"/>
    <w:rsid w:val="002F5D24"/>
    <w:rsid w:val="002F5D50"/>
    <w:rsid w:val="002F5F11"/>
    <w:rsid w:val="002F6046"/>
    <w:rsid w:val="002F6616"/>
    <w:rsid w:val="002F68C1"/>
    <w:rsid w:val="002F68F8"/>
    <w:rsid w:val="002F6B46"/>
    <w:rsid w:val="002F720D"/>
    <w:rsid w:val="002F7799"/>
    <w:rsid w:val="002F7A39"/>
    <w:rsid w:val="00300193"/>
    <w:rsid w:val="0030041B"/>
    <w:rsid w:val="003004DF"/>
    <w:rsid w:val="0030056F"/>
    <w:rsid w:val="00300B8B"/>
    <w:rsid w:val="00300E55"/>
    <w:rsid w:val="00301196"/>
    <w:rsid w:val="0030124C"/>
    <w:rsid w:val="00301328"/>
    <w:rsid w:val="003015A0"/>
    <w:rsid w:val="003017E0"/>
    <w:rsid w:val="00301A18"/>
    <w:rsid w:val="00301B0A"/>
    <w:rsid w:val="00301BA3"/>
    <w:rsid w:val="00301E07"/>
    <w:rsid w:val="00301EB9"/>
    <w:rsid w:val="00301F6F"/>
    <w:rsid w:val="00302544"/>
    <w:rsid w:val="003028C5"/>
    <w:rsid w:val="00302AD8"/>
    <w:rsid w:val="00302BB1"/>
    <w:rsid w:val="00302EE5"/>
    <w:rsid w:val="00302FDC"/>
    <w:rsid w:val="00302FEC"/>
    <w:rsid w:val="003032E3"/>
    <w:rsid w:val="00303BB5"/>
    <w:rsid w:val="00303D59"/>
    <w:rsid w:val="00303F61"/>
    <w:rsid w:val="00304155"/>
    <w:rsid w:val="003041B1"/>
    <w:rsid w:val="003041C5"/>
    <w:rsid w:val="00304508"/>
    <w:rsid w:val="003046D5"/>
    <w:rsid w:val="003047D3"/>
    <w:rsid w:val="00304988"/>
    <w:rsid w:val="00304A35"/>
    <w:rsid w:val="00304B58"/>
    <w:rsid w:val="00304FCC"/>
    <w:rsid w:val="00305742"/>
    <w:rsid w:val="00305AB1"/>
    <w:rsid w:val="00305AF8"/>
    <w:rsid w:val="00305CAB"/>
    <w:rsid w:val="003062D5"/>
    <w:rsid w:val="00306CB2"/>
    <w:rsid w:val="00306FA9"/>
    <w:rsid w:val="0030734B"/>
    <w:rsid w:val="0030758D"/>
    <w:rsid w:val="0030783B"/>
    <w:rsid w:val="00307AA3"/>
    <w:rsid w:val="00307CD5"/>
    <w:rsid w:val="00307E24"/>
    <w:rsid w:val="00307F59"/>
    <w:rsid w:val="003102CF"/>
    <w:rsid w:val="003106A6"/>
    <w:rsid w:val="00310BDE"/>
    <w:rsid w:val="00310F48"/>
    <w:rsid w:val="00311142"/>
    <w:rsid w:val="003111D6"/>
    <w:rsid w:val="0031124A"/>
    <w:rsid w:val="00311763"/>
    <w:rsid w:val="00311A5C"/>
    <w:rsid w:val="00311DC1"/>
    <w:rsid w:val="00311FBE"/>
    <w:rsid w:val="0031226E"/>
    <w:rsid w:val="00312285"/>
    <w:rsid w:val="0031287B"/>
    <w:rsid w:val="00312B8B"/>
    <w:rsid w:val="00312BCE"/>
    <w:rsid w:val="00313B0C"/>
    <w:rsid w:val="00313B20"/>
    <w:rsid w:val="0031421C"/>
    <w:rsid w:val="00314555"/>
    <w:rsid w:val="003145D1"/>
    <w:rsid w:val="00314893"/>
    <w:rsid w:val="00314C44"/>
    <w:rsid w:val="00314D91"/>
    <w:rsid w:val="00314DA6"/>
    <w:rsid w:val="00314F2A"/>
    <w:rsid w:val="00315756"/>
    <w:rsid w:val="0031577B"/>
    <w:rsid w:val="00315B77"/>
    <w:rsid w:val="00315DA7"/>
    <w:rsid w:val="00315E86"/>
    <w:rsid w:val="00316012"/>
    <w:rsid w:val="00316298"/>
    <w:rsid w:val="003162B6"/>
    <w:rsid w:val="00316AAF"/>
    <w:rsid w:val="00316EA9"/>
    <w:rsid w:val="00316EB1"/>
    <w:rsid w:val="00316EEB"/>
    <w:rsid w:val="0031713C"/>
    <w:rsid w:val="00317290"/>
    <w:rsid w:val="003173A0"/>
    <w:rsid w:val="00317472"/>
    <w:rsid w:val="00317534"/>
    <w:rsid w:val="003176F4"/>
    <w:rsid w:val="00317774"/>
    <w:rsid w:val="00317949"/>
    <w:rsid w:val="00320282"/>
    <w:rsid w:val="00320540"/>
    <w:rsid w:val="0032064B"/>
    <w:rsid w:val="00320967"/>
    <w:rsid w:val="00320A03"/>
    <w:rsid w:val="00320DD7"/>
    <w:rsid w:val="00320F6E"/>
    <w:rsid w:val="003211C9"/>
    <w:rsid w:val="003213C1"/>
    <w:rsid w:val="003214AD"/>
    <w:rsid w:val="00321943"/>
    <w:rsid w:val="00321C00"/>
    <w:rsid w:val="0032201D"/>
    <w:rsid w:val="00322060"/>
    <w:rsid w:val="00322F9A"/>
    <w:rsid w:val="003230B3"/>
    <w:rsid w:val="00323195"/>
    <w:rsid w:val="003231F3"/>
    <w:rsid w:val="00323252"/>
    <w:rsid w:val="0032339D"/>
    <w:rsid w:val="003234F6"/>
    <w:rsid w:val="0032355C"/>
    <w:rsid w:val="0032377C"/>
    <w:rsid w:val="0032396C"/>
    <w:rsid w:val="00323AC7"/>
    <w:rsid w:val="00323D40"/>
    <w:rsid w:val="00323E97"/>
    <w:rsid w:val="003243DA"/>
    <w:rsid w:val="00324661"/>
    <w:rsid w:val="003248DA"/>
    <w:rsid w:val="0032491D"/>
    <w:rsid w:val="00324A5B"/>
    <w:rsid w:val="0032504A"/>
    <w:rsid w:val="003255EA"/>
    <w:rsid w:val="00325DAF"/>
    <w:rsid w:val="00325E57"/>
    <w:rsid w:val="00325FEC"/>
    <w:rsid w:val="00326276"/>
    <w:rsid w:val="00326474"/>
    <w:rsid w:val="0032649D"/>
    <w:rsid w:val="0032698C"/>
    <w:rsid w:val="00326B71"/>
    <w:rsid w:val="00326BBD"/>
    <w:rsid w:val="00326E26"/>
    <w:rsid w:val="00326F49"/>
    <w:rsid w:val="0032743F"/>
    <w:rsid w:val="003275EE"/>
    <w:rsid w:val="00327647"/>
    <w:rsid w:val="0032767A"/>
    <w:rsid w:val="00327917"/>
    <w:rsid w:val="00327A6B"/>
    <w:rsid w:val="00327BA6"/>
    <w:rsid w:val="003302E9"/>
    <w:rsid w:val="0033061A"/>
    <w:rsid w:val="003306D1"/>
    <w:rsid w:val="003308C6"/>
    <w:rsid w:val="003309DC"/>
    <w:rsid w:val="00331298"/>
    <w:rsid w:val="003318A2"/>
    <w:rsid w:val="00331EB1"/>
    <w:rsid w:val="00331FBE"/>
    <w:rsid w:val="003322A0"/>
    <w:rsid w:val="003324C1"/>
    <w:rsid w:val="0033254B"/>
    <w:rsid w:val="00332617"/>
    <w:rsid w:val="0033285A"/>
    <w:rsid w:val="00332879"/>
    <w:rsid w:val="0033289A"/>
    <w:rsid w:val="00332995"/>
    <w:rsid w:val="00332A7F"/>
    <w:rsid w:val="00332B27"/>
    <w:rsid w:val="00332BE3"/>
    <w:rsid w:val="00332D9B"/>
    <w:rsid w:val="00332F68"/>
    <w:rsid w:val="00333279"/>
    <w:rsid w:val="00333494"/>
    <w:rsid w:val="0033356D"/>
    <w:rsid w:val="003336A6"/>
    <w:rsid w:val="0033385F"/>
    <w:rsid w:val="00333B7A"/>
    <w:rsid w:val="00333C90"/>
    <w:rsid w:val="00333E14"/>
    <w:rsid w:val="00334236"/>
    <w:rsid w:val="00334332"/>
    <w:rsid w:val="003344F9"/>
    <w:rsid w:val="003345FD"/>
    <w:rsid w:val="00334659"/>
    <w:rsid w:val="0033485E"/>
    <w:rsid w:val="003348AF"/>
    <w:rsid w:val="0033573D"/>
    <w:rsid w:val="003359E2"/>
    <w:rsid w:val="00335F79"/>
    <w:rsid w:val="00336045"/>
    <w:rsid w:val="0033608A"/>
    <w:rsid w:val="00336116"/>
    <w:rsid w:val="00336985"/>
    <w:rsid w:val="00336BCD"/>
    <w:rsid w:val="00337016"/>
    <w:rsid w:val="00337189"/>
    <w:rsid w:val="003373A6"/>
    <w:rsid w:val="00337EB7"/>
    <w:rsid w:val="003401AD"/>
    <w:rsid w:val="003403CC"/>
    <w:rsid w:val="00340570"/>
    <w:rsid w:val="003405C6"/>
    <w:rsid w:val="00340BE0"/>
    <w:rsid w:val="00340DC1"/>
    <w:rsid w:val="00340EFF"/>
    <w:rsid w:val="00341401"/>
    <w:rsid w:val="003416A9"/>
    <w:rsid w:val="00341CA8"/>
    <w:rsid w:val="00342386"/>
    <w:rsid w:val="00342741"/>
    <w:rsid w:val="0034279B"/>
    <w:rsid w:val="00342A07"/>
    <w:rsid w:val="00342A54"/>
    <w:rsid w:val="0034312B"/>
    <w:rsid w:val="003433C4"/>
    <w:rsid w:val="00343CEB"/>
    <w:rsid w:val="00343F79"/>
    <w:rsid w:val="00344237"/>
    <w:rsid w:val="00344374"/>
    <w:rsid w:val="003444EC"/>
    <w:rsid w:val="00344569"/>
    <w:rsid w:val="00344766"/>
    <w:rsid w:val="00344B4D"/>
    <w:rsid w:val="00344B75"/>
    <w:rsid w:val="00344BC9"/>
    <w:rsid w:val="00344D02"/>
    <w:rsid w:val="00344E8D"/>
    <w:rsid w:val="003454AE"/>
    <w:rsid w:val="00345ED9"/>
    <w:rsid w:val="0034612D"/>
    <w:rsid w:val="003463AA"/>
    <w:rsid w:val="003463DD"/>
    <w:rsid w:val="003466A1"/>
    <w:rsid w:val="00346B83"/>
    <w:rsid w:val="00346C1A"/>
    <w:rsid w:val="00346F8C"/>
    <w:rsid w:val="0034702B"/>
    <w:rsid w:val="00347350"/>
    <w:rsid w:val="0034741E"/>
    <w:rsid w:val="003474D3"/>
    <w:rsid w:val="0034776E"/>
    <w:rsid w:val="00347843"/>
    <w:rsid w:val="003479AB"/>
    <w:rsid w:val="00347ABF"/>
    <w:rsid w:val="00347C21"/>
    <w:rsid w:val="00347DA9"/>
    <w:rsid w:val="00347E2C"/>
    <w:rsid w:val="003500D9"/>
    <w:rsid w:val="00350758"/>
    <w:rsid w:val="00350A9D"/>
    <w:rsid w:val="00350BBE"/>
    <w:rsid w:val="00350E04"/>
    <w:rsid w:val="00350F2B"/>
    <w:rsid w:val="0035109B"/>
    <w:rsid w:val="00351B62"/>
    <w:rsid w:val="00351C22"/>
    <w:rsid w:val="00351F55"/>
    <w:rsid w:val="00351FE1"/>
    <w:rsid w:val="00352193"/>
    <w:rsid w:val="0035239E"/>
    <w:rsid w:val="0035240A"/>
    <w:rsid w:val="0035245B"/>
    <w:rsid w:val="00352963"/>
    <w:rsid w:val="00352ECF"/>
    <w:rsid w:val="0035313A"/>
    <w:rsid w:val="003531A4"/>
    <w:rsid w:val="00353250"/>
    <w:rsid w:val="00353298"/>
    <w:rsid w:val="003532BA"/>
    <w:rsid w:val="003534B8"/>
    <w:rsid w:val="003537E9"/>
    <w:rsid w:val="00353A69"/>
    <w:rsid w:val="00353A99"/>
    <w:rsid w:val="003541A1"/>
    <w:rsid w:val="003546FB"/>
    <w:rsid w:val="00354988"/>
    <w:rsid w:val="003549D1"/>
    <w:rsid w:val="00354B87"/>
    <w:rsid w:val="00354E9D"/>
    <w:rsid w:val="0035561A"/>
    <w:rsid w:val="00355BE0"/>
    <w:rsid w:val="00355DBE"/>
    <w:rsid w:val="00355E35"/>
    <w:rsid w:val="00356151"/>
    <w:rsid w:val="00356321"/>
    <w:rsid w:val="00356371"/>
    <w:rsid w:val="003566B9"/>
    <w:rsid w:val="00356A47"/>
    <w:rsid w:val="00356AF3"/>
    <w:rsid w:val="00356B3A"/>
    <w:rsid w:val="00356BEB"/>
    <w:rsid w:val="00356CDF"/>
    <w:rsid w:val="00356D05"/>
    <w:rsid w:val="00356D3C"/>
    <w:rsid w:val="00356E11"/>
    <w:rsid w:val="00357016"/>
    <w:rsid w:val="00357151"/>
    <w:rsid w:val="00357574"/>
    <w:rsid w:val="003576CB"/>
    <w:rsid w:val="00357DDB"/>
    <w:rsid w:val="0036008E"/>
    <w:rsid w:val="0036061D"/>
    <w:rsid w:val="00360686"/>
    <w:rsid w:val="00360E13"/>
    <w:rsid w:val="00361306"/>
    <w:rsid w:val="00361494"/>
    <w:rsid w:val="003616E3"/>
    <w:rsid w:val="00361774"/>
    <w:rsid w:val="00361A7A"/>
    <w:rsid w:val="00361AF6"/>
    <w:rsid w:val="00361B26"/>
    <w:rsid w:val="003621F7"/>
    <w:rsid w:val="003629E4"/>
    <w:rsid w:val="00362AC8"/>
    <w:rsid w:val="0036326E"/>
    <w:rsid w:val="003634D4"/>
    <w:rsid w:val="00363636"/>
    <w:rsid w:val="0036369F"/>
    <w:rsid w:val="003640AA"/>
    <w:rsid w:val="00364404"/>
    <w:rsid w:val="003645DA"/>
    <w:rsid w:val="003646F8"/>
    <w:rsid w:val="00364A5B"/>
    <w:rsid w:val="003651C8"/>
    <w:rsid w:val="00365440"/>
    <w:rsid w:val="00365807"/>
    <w:rsid w:val="00365CD5"/>
    <w:rsid w:val="00365FB6"/>
    <w:rsid w:val="00365FE4"/>
    <w:rsid w:val="0036613F"/>
    <w:rsid w:val="003661BF"/>
    <w:rsid w:val="00366323"/>
    <w:rsid w:val="003663EF"/>
    <w:rsid w:val="003664DC"/>
    <w:rsid w:val="003666E4"/>
    <w:rsid w:val="003668BF"/>
    <w:rsid w:val="00366A33"/>
    <w:rsid w:val="0036703C"/>
    <w:rsid w:val="00367612"/>
    <w:rsid w:val="00367730"/>
    <w:rsid w:val="00367ADA"/>
    <w:rsid w:val="00367D67"/>
    <w:rsid w:val="003701B3"/>
    <w:rsid w:val="0037040C"/>
    <w:rsid w:val="00370635"/>
    <w:rsid w:val="00370BC0"/>
    <w:rsid w:val="00370C5E"/>
    <w:rsid w:val="00370D53"/>
    <w:rsid w:val="00370D74"/>
    <w:rsid w:val="003714BA"/>
    <w:rsid w:val="0037187F"/>
    <w:rsid w:val="00371A91"/>
    <w:rsid w:val="00371DA8"/>
    <w:rsid w:val="003721B3"/>
    <w:rsid w:val="00372780"/>
    <w:rsid w:val="003728FE"/>
    <w:rsid w:val="00372E3A"/>
    <w:rsid w:val="00372EBB"/>
    <w:rsid w:val="00372F2F"/>
    <w:rsid w:val="0037371E"/>
    <w:rsid w:val="0037377D"/>
    <w:rsid w:val="00373F3A"/>
    <w:rsid w:val="00374106"/>
    <w:rsid w:val="00374277"/>
    <w:rsid w:val="003743AE"/>
    <w:rsid w:val="0037441E"/>
    <w:rsid w:val="00374462"/>
    <w:rsid w:val="00374551"/>
    <w:rsid w:val="0037498E"/>
    <w:rsid w:val="00374AB3"/>
    <w:rsid w:val="00374C60"/>
    <w:rsid w:val="00374F27"/>
    <w:rsid w:val="00374F7F"/>
    <w:rsid w:val="00375201"/>
    <w:rsid w:val="00375630"/>
    <w:rsid w:val="003759A3"/>
    <w:rsid w:val="003759CD"/>
    <w:rsid w:val="00375B5E"/>
    <w:rsid w:val="00375FBD"/>
    <w:rsid w:val="0037613A"/>
    <w:rsid w:val="00376543"/>
    <w:rsid w:val="0037664A"/>
    <w:rsid w:val="0037679E"/>
    <w:rsid w:val="003769BA"/>
    <w:rsid w:val="00376A97"/>
    <w:rsid w:val="00376BD0"/>
    <w:rsid w:val="00376C6F"/>
    <w:rsid w:val="00376CE6"/>
    <w:rsid w:val="00376FF8"/>
    <w:rsid w:val="00377078"/>
    <w:rsid w:val="003774BE"/>
    <w:rsid w:val="00377515"/>
    <w:rsid w:val="003778D8"/>
    <w:rsid w:val="00377B12"/>
    <w:rsid w:val="00377DB0"/>
    <w:rsid w:val="0038042A"/>
    <w:rsid w:val="0038046B"/>
    <w:rsid w:val="00380606"/>
    <w:rsid w:val="003807F6"/>
    <w:rsid w:val="0038086A"/>
    <w:rsid w:val="003808F6"/>
    <w:rsid w:val="003809E1"/>
    <w:rsid w:val="003809E5"/>
    <w:rsid w:val="00380E16"/>
    <w:rsid w:val="00380F25"/>
    <w:rsid w:val="003812A6"/>
    <w:rsid w:val="00381430"/>
    <w:rsid w:val="0038194F"/>
    <w:rsid w:val="00381D54"/>
    <w:rsid w:val="00382462"/>
    <w:rsid w:val="003825EB"/>
    <w:rsid w:val="0038270C"/>
    <w:rsid w:val="00382886"/>
    <w:rsid w:val="0038295E"/>
    <w:rsid w:val="003829F5"/>
    <w:rsid w:val="00382C47"/>
    <w:rsid w:val="00382D49"/>
    <w:rsid w:val="003830AF"/>
    <w:rsid w:val="0038314C"/>
    <w:rsid w:val="003832B4"/>
    <w:rsid w:val="003833ED"/>
    <w:rsid w:val="00383BA6"/>
    <w:rsid w:val="00383C87"/>
    <w:rsid w:val="00383CD9"/>
    <w:rsid w:val="00384198"/>
    <w:rsid w:val="0038451E"/>
    <w:rsid w:val="00384754"/>
    <w:rsid w:val="003847F3"/>
    <w:rsid w:val="00384A09"/>
    <w:rsid w:val="00384B3E"/>
    <w:rsid w:val="00384BAF"/>
    <w:rsid w:val="00384D3F"/>
    <w:rsid w:val="00384F4E"/>
    <w:rsid w:val="00385052"/>
    <w:rsid w:val="003853E3"/>
    <w:rsid w:val="0038555D"/>
    <w:rsid w:val="003855E6"/>
    <w:rsid w:val="00385621"/>
    <w:rsid w:val="0038582D"/>
    <w:rsid w:val="0038594D"/>
    <w:rsid w:val="00385E49"/>
    <w:rsid w:val="00385EB4"/>
    <w:rsid w:val="00386308"/>
    <w:rsid w:val="00386477"/>
    <w:rsid w:val="003866B4"/>
    <w:rsid w:val="00386938"/>
    <w:rsid w:val="00386A60"/>
    <w:rsid w:val="00386D13"/>
    <w:rsid w:val="00386E57"/>
    <w:rsid w:val="00386EAC"/>
    <w:rsid w:val="00386EC0"/>
    <w:rsid w:val="0038724F"/>
    <w:rsid w:val="00387422"/>
    <w:rsid w:val="003874B7"/>
    <w:rsid w:val="0038761D"/>
    <w:rsid w:val="00387887"/>
    <w:rsid w:val="00387D3A"/>
    <w:rsid w:val="00387DE4"/>
    <w:rsid w:val="00387EFE"/>
    <w:rsid w:val="00390311"/>
    <w:rsid w:val="00390360"/>
    <w:rsid w:val="00390413"/>
    <w:rsid w:val="00390933"/>
    <w:rsid w:val="00390B40"/>
    <w:rsid w:val="00390D73"/>
    <w:rsid w:val="00390F4C"/>
    <w:rsid w:val="0039145D"/>
    <w:rsid w:val="00391569"/>
    <w:rsid w:val="00391690"/>
    <w:rsid w:val="0039174D"/>
    <w:rsid w:val="00391979"/>
    <w:rsid w:val="00391A4C"/>
    <w:rsid w:val="00391B5D"/>
    <w:rsid w:val="00391CC8"/>
    <w:rsid w:val="00391CE7"/>
    <w:rsid w:val="00391D28"/>
    <w:rsid w:val="00391E13"/>
    <w:rsid w:val="00392023"/>
    <w:rsid w:val="00392344"/>
    <w:rsid w:val="003934D8"/>
    <w:rsid w:val="00393636"/>
    <w:rsid w:val="003936CF"/>
    <w:rsid w:val="00393992"/>
    <w:rsid w:val="00393C47"/>
    <w:rsid w:val="00393CF2"/>
    <w:rsid w:val="00393EBA"/>
    <w:rsid w:val="00393FE4"/>
    <w:rsid w:val="00394215"/>
    <w:rsid w:val="003942DE"/>
    <w:rsid w:val="003945FF"/>
    <w:rsid w:val="003946DF"/>
    <w:rsid w:val="00394991"/>
    <w:rsid w:val="00394A82"/>
    <w:rsid w:val="00394E99"/>
    <w:rsid w:val="00395006"/>
    <w:rsid w:val="0039533B"/>
    <w:rsid w:val="0039562D"/>
    <w:rsid w:val="0039583B"/>
    <w:rsid w:val="00395CCD"/>
    <w:rsid w:val="00395CE9"/>
    <w:rsid w:val="003962FE"/>
    <w:rsid w:val="003964B7"/>
    <w:rsid w:val="003968F0"/>
    <w:rsid w:val="00396A7C"/>
    <w:rsid w:val="00396BE1"/>
    <w:rsid w:val="00396D0A"/>
    <w:rsid w:val="00396F52"/>
    <w:rsid w:val="003971C4"/>
    <w:rsid w:val="00397717"/>
    <w:rsid w:val="00397C4F"/>
    <w:rsid w:val="00397D67"/>
    <w:rsid w:val="003A0413"/>
    <w:rsid w:val="003A04F4"/>
    <w:rsid w:val="003A0519"/>
    <w:rsid w:val="003A0525"/>
    <w:rsid w:val="003A07D1"/>
    <w:rsid w:val="003A083A"/>
    <w:rsid w:val="003A0B06"/>
    <w:rsid w:val="003A0F9D"/>
    <w:rsid w:val="003A1715"/>
    <w:rsid w:val="003A1F6B"/>
    <w:rsid w:val="003A2259"/>
    <w:rsid w:val="003A237B"/>
    <w:rsid w:val="003A24CF"/>
    <w:rsid w:val="003A263B"/>
    <w:rsid w:val="003A2824"/>
    <w:rsid w:val="003A299A"/>
    <w:rsid w:val="003A2BBA"/>
    <w:rsid w:val="003A2E75"/>
    <w:rsid w:val="003A3412"/>
    <w:rsid w:val="003A343C"/>
    <w:rsid w:val="003A3B56"/>
    <w:rsid w:val="003A3D86"/>
    <w:rsid w:val="003A3D8D"/>
    <w:rsid w:val="003A45B5"/>
    <w:rsid w:val="003A5114"/>
    <w:rsid w:val="003A553B"/>
    <w:rsid w:val="003A5A54"/>
    <w:rsid w:val="003A5D43"/>
    <w:rsid w:val="003A67D1"/>
    <w:rsid w:val="003A6966"/>
    <w:rsid w:val="003A6A01"/>
    <w:rsid w:val="003A6C50"/>
    <w:rsid w:val="003A74E2"/>
    <w:rsid w:val="003A74FB"/>
    <w:rsid w:val="003A795D"/>
    <w:rsid w:val="003A7993"/>
    <w:rsid w:val="003A7A18"/>
    <w:rsid w:val="003A7A6F"/>
    <w:rsid w:val="003A7D1B"/>
    <w:rsid w:val="003B0022"/>
    <w:rsid w:val="003B0090"/>
    <w:rsid w:val="003B0433"/>
    <w:rsid w:val="003B0D0B"/>
    <w:rsid w:val="003B0EE8"/>
    <w:rsid w:val="003B1CD4"/>
    <w:rsid w:val="003B1FC1"/>
    <w:rsid w:val="003B23DB"/>
    <w:rsid w:val="003B29B7"/>
    <w:rsid w:val="003B2B12"/>
    <w:rsid w:val="003B2B59"/>
    <w:rsid w:val="003B2C16"/>
    <w:rsid w:val="003B2DF8"/>
    <w:rsid w:val="003B3173"/>
    <w:rsid w:val="003B34F3"/>
    <w:rsid w:val="003B38C3"/>
    <w:rsid w:val="003B3B62"/>
    <w:rsid w:val="003B3D0A"/>
    <w:rsid w:val="003B4ABA"/>
    <w:rsid w:val="003B4B3F"/>
    <w:rsid w:val="003B51D8"/>
    <w:rsid w:val="003B569A"/>
    <w:rsid w:val="003B596D"/>
    <w:rsid w:val="003B5AF8"/>
    <w:rsid w:val="003B5F30"/>
    <w:rsid w:val="003B6033"/>
    <w:rsid w:val="003B60E4"/>
    <w:rsid w:val="003B631E"/>
    <w:rsid w:val="003B6442"/>
    <w:rsid w:val="003B64D6"/>
    <w:rsid w:val="003B653E"/>
    <w:rsid w:val="003B6796"/>
    <w:rsid w:val="003B6C6A"/>
    <w:rsid w:val="003B7097"/>
    <w:rsid w:val="003B72CA"/>
    <w:rsid w:val="003B78CC"/>
    <w:rsid w:val="003B78FE"/>
    <w:rsid w:val="003B7A02"/>
    <w:rsid w:val="003B7A4C"/>
    <w:rsid w:val="003C02FA"/>
    <w:rsid w:val="003C05F8"/>
    <w:rsid w:val="003C0681"/>
    <w:rsid w:val="003C0B75"/>
    <w:rsid w:val="003C0E60"/>
    <w:rsid w:val="003C0EF3"/>
    <w:rsid w:val="003C1675"/>
    <w:rsid w:val="003C1A7E"/>
    <w:rsid w:val="003C203A"/>
    <w:rsid w:val="003C2080"/>
    <w:rsid w:val="003C238C"/>
    <w:rsid w:val="003C24F8"/>
    <w:rsid w:val="003C297B"/>
    <w:rsid w:val="003C2A02"/>
    <w:rsid w:val="003C2B86"/>
    <w:rsid w:val="003C3389"/>
    <w:rsid w:val="003C33A4"/>
    <w:rsid w:val="003C3F4A"/>
    <w:rsid w:val="003C408A"/>
    <w:rsid w:val="003C4B06"/>
    <w:rsid w:val="003C4C46"/>
    <w:rsid w:val="003C4F83"/>
    <w:rsid w:val="003C51B7"/>
    <w:rsid w:val="003C51CD"/>
    <w:rsid w:val="003C520C"/>
    <w:rsid w:val="003C548B"/>
    <w:rsid w:val="003C54C0"/>
    <w:rsid w:val="003C580F"/>
    <w:rsid w:val="003C5824"/>
    <w:rsid w:val="003C587E"/>
    <w:rsid w:val="003C58FA"/>
    <w:rsid w:val="003C5A30"/>
    <w:rsid w:val="003C5F14"/>
    <w:rsid w:val="003C61B9"/>
    <w:rsid w:val="003C6261"/>
    <w:rsid w:val="003C64FB"/>
    <w:rsid w:val="003C6553"/>
    <w:rsid w:val="003C6679"/>
    <w:rsid w:val="003C693A"/>
    <w:rsid w:val="003C69EB"/>
    <w:rsid w:val="003C6C94"/>
    <w:rsid w:val="003C6CB3"/>
    <w:rsid w:val="003C6DBB"/>
    <w:rsid w:val="003C6EBD"/>
    <w:rsid w:val="003C7006"/>
    <w:rsid w:val="003C71C9"/>
    <w:rsid w:val="003C7219"/>
    <w:rsid w:val="003C72A8"/>
    <w:rsid w:val="003C78A0"/>
    <w:rsid w:val="003C7BDA"/>
    <w:rsid w:val="003D048C"/>
    <w:rsid w:val="003D0A73"/>
    <w:rsid w:val="003D0D52"/>
    <w:rsid w:val="003D0DC1"/>
    <w:rsid w:val="003D1041"/>
    <w:rsid w:val="003D15E2"/>
    <w:rsid w:val="003D1858"/>
    <w:rsid w:val="003D190F"/>
    <w:rsid w:val="003D1A90"/>
    <w:rsid w:val="003D1AD4"/>
    <w:rsid w:val="003D1C9B"/>
    <w:rsid w:val="003D21A4"/>
    <w:rsid w:val="003D23EE"/>
    <w:rsid w:val="003D294A"/>
    <w:rsid w:val="003D2BC9"/>
    <w:rsid w:val="003D2F4F"/>
    <w:rsid w:val="003D2FB5"/>
    <w:rsid w:val="003D323A"/>
    <w:rsid w:val="003D33D5"/>
    <w:rsid w:val="003D36F1"/>
    <w:rsid w:val="003D36F4"/>
    <w:rsid w:val="003D38E6"/>
    <w:rsid w:val="003D39F7"/>
    <w:rsid w:val="003D4134"/>
    <w:rsid w:val="003D42FF"/>
    <w:rsid w:val="003D4480"/>
    <w:rsid w:val="003D4586"/>
    <w:rsid w:val="003D468A"/>
    <w:rsid w:val="003D50DB"/>
    <w:rsid w:val="003D565E"/>
    <w:rsid w:val="003D583D"/>
    <w:rsid w:val="003D6460"/>
    <w:rsid w:val="003D64CA"/>
    <w:rsid w:val="003D6677"/>
    <w:rsid w:val="003D693F"/>
    <w:rsid w:val="003D7239"/>
    <w:rsid w:val="003D74D7"/>
    <w:rsid w:val="003D7AB5"/>
    <w:rsid w:val="003D7B7A"/>
    <w:rsid w:val="003D7BE4"/>
    <w:rsid w:val="003D7FA5"/>
    <w:rsid w:val="003E00DB"/>
    <w:rsid w:val="003E00E2"/>
    <w:rsid w:val="003E0983"/>
    <w:rsid w:val="003E0AA4"/>
    <w:rsid w:val="003E0D4B"/>
    <w:rsid w:val="003E0EA0"/>
    <w:rsid w:val="003E1141"/>
    <w:rsid w:val="003E126E"/>
    <w:rsid w:val="003E16B6"/>
    <w:rsid w:val="003E17C5"/>
    <w:rsid w:val="003E2150"/>
    <w:rsid w:val="003E2484"/>
    <w:rsid w:val="003E27DF"/>
    <w:rsid w:val="003E28B0"/>
    <w:rsid w:val="003E2D6D"/>
    <w:rsid w:val="003E2DFD"/>
    <w:rsid w:val="003E3235"/>
    <w:rsid w:val="003E3795"/>
    <w:rsid w:val="003E395C"/>
    <w:rsid w:val="003E4019"/>
    <w:rsid w:val="003E40DF"/>
    <w:rsid w:val="003E43CB"/>
    <w:rsid w:val="003E4492"/>
    <w:rsid w:val="003E4541"/>
    <w:rsid w:val="003E45A0"/>
    <w:rsid w:val="003E47EE"/>
    <w:rsid w:val="003E4824"/>
    <w:rsid w:val="003E4897"/>
    <w:rsid w:val="003E48E7"/>
    <w:rsid w:val="003E4A4B"/>
    <w:rsid w:val="003E4E10"/>
    <w:rsid w:val="003E4E15"/>
    <w:rsid w:val="003E4E2D"/>
    <w:rsid w:val="003E5043"/>
    <w:rsid w:val="003E5DF5"/>
    <w:rsid w:val="003E5FB1"/>
    <w:rsid w:val="003E658B"/>
    <w:rsid w:val="003E68ED"/>
    <w:rsid w:val="003E6AC3"/>
    <w:rsid w:val="003E6B50"/>
    <w:rsid w:val="003E6B79"/>
    <w:rsid w:val="003E6E87"/>
    <w:rsid w:val="003E7654"/>
    <w:rsid w:val="003E76B6"/>
    <w:rsid w:val="003E7869"/>
    <w:rsid w:val="003E7AE5"/>
    <w:rsid w:val="003E7CAC"/>
    <w:rsid w:val="003E7E90"/>
    <w:rsid w:val="003F025E"/>
    <w:rsid w:val="003F0417"/>
    <w:rsid w:val="003F0509"/>
    <w:rsid w:val="003F059D"/>
    <w:rsid w:val="003F065A"/>
    <w:rsid w:val="003F0C51"/>
    <w:rsid w:val="003F0D7E"/>
    <w:rsid w:val="003F10FC"/>
    <w:rsid w:val="003F119E"/>
    <w:rsid w:val="003F172E"/>
    <w:rsid w:val="003F1A37"/>
    <w:rsid w:val="003F1BB8"/>
    <w:rsid w:val="003F1EB5"/>
    <w:rsid w:val="003F247C"/>
    <w:rsid w:val="003F2790"/>
    <w:rsid w:val="003F2DDA"/>
    <w:rsid w:val="003F2E11"/>
    <w:rsid w:val="003F2E7F"/>
    <w:rsid w:val="003F2F93"/>
    <w:rsid w:val="003F3445"/>
    <w:rsid w:val="003F36ED"/>
    <w:rsid w:val="003F370F"/>
    <w:rsid w:val="003F38B6"/>
    <w:rsid w:val="003F3966"/>
    <w:rsid w:val="003F3AA1"/>
    <w:rsid w:val="003F3AE0"/>
    <w:rsid w:val="003F3E0B"/>
    <w:rsid w:val="003F4014"/>
    <w:rsid w:val="003F40D1"/>
    <w:rsid w:val="003F4402"/>
    <w:rsid w:val="003F4D20"/>
    <w:rsid w:val="003F4D91"/>
    <w:rsid w:val="003F5262"/>
    <w:rsid w:val="003F5765"/>
    <w:rsid w:val="003F5973"/>
    <w:rsid w:val="003F5CF1"/>
    <w:rsid w:val="003F606A"/>
    <w:rsid w:val="003F6332"/>
    <w:rsid w:val="003F6338"/>
    <w:rsid w:val="003F6673"/>
    <w:rsid w:val="003F67E4"/>
    <w:rsid w:val="003F6B54"/>
    <w:rsid w:val="003F6BA6"/>
    <w:rsid w:val="003F762F"/>
    <w:rsid w:val="003F775F"/>
    <w:rsid w:val="003F7F6A"/>
    <w:rsid w:val="00400045"/>
    <w:rsid w:val="004004A7"/>
    <w:rsid w:val="004004E4"/>
    <w:rsid w:val="004008D1"/>
    <w:rsid w:val="004011C9"/>
    <w:rsid w:val="004012B0"/>
    <w:rsid w:val="00401398"/>
    <w:rsid w:val="00401759"/>
    <w:rsid w:val="004021C3"/>
    <w:rsid w:val="0040221C"/>
    <w:rsid w:val="004022DF"/>
    <w:rsid w:val="00402451"/>
    <w:rsid w:val="00402A54"/>
    <w:rsid w:val="00402FD7"/>
    <w:rsid w:val="004031E6"/>
    <w:rsid w:val="0040367C"/>
    <w:rsid w:val="00403977"/>
    <w:rsid w:val="00403AC7"/>
    <w:rsid w:val="00403BBC"/>
    <w:rsid w:val="00403E35"/>
    <w:rsid w:val="00404563"/>
    <w:rsid w:val="00404632"/>
    <w:rsid w:val="00404653"/>
    <w:rsid w:val="004046C3"/>
    <w:rsid w:val="00404AB6"/>
    <w:rsid w:val="00404B5A"/>
    <w:rsid w:val="00404D75"/>
    <w:rsid w:val="00404EAA"/>
    <w:rsid w:val="00404FEB"/>
    <w:rsid w:val="0040507F"/>
    <w:rsid w:val="00405F1F"/>
    <w:rsid w:val="004061E7"/>
    <w:rsid w:val="00406267"/>
    <w:rsid w:val="0040626E"/>
    <w:rsid w:val="004064B6"/>
    <w:rsid w:val="004064C3"/>
    <w:rsid w:val="004065A4"/>
    <w:rsid w:val="0040711C"/>
    <w:rsid w:val="004071E2"/>
    <w:rsid w:val="00407982"/>
    <w:rsid w:val="00407CA0"/>
    <w:rsid w:val="00407CF7"/>
    <w:rsid w:val="00407E47"/>
    <w:rsid w:val="00407E5B"/>
    <w:rsid w:val="0041001B"/>
    <w:rsid w:val="004100C0"/>
    <w:rsid w:val="0041036E"/>
    <w:rsid w:val="004105F0"/>
    <w:rsid w:val="00410661"/>
    <w:rsid w:val="00410A07"/>
    <w:rsid w:val="00410B3B"/>
    <w:rsid w:val="00410E75"/>
    <w:rsid w:val="00411473"/>
    <w:rsid w:val="004116F4"/>
    <w:rsid w:val="00411712"/>
    <w:rsid w:val="00412004"/>
    <w:rsid w:val="004121EE"/>
    <w:rsid w:val="00412233"/>
    <w:rsid w:val="004123FF"/>
    <w:rsid w:val="0041258D"/>
    <w:rsid w:val="0041284B"/>
    <w:rsid w:val="00412949"/>
    <w:rsid w:val="00412DC1"/>
    <w:rsid w:val="00413157"/>
    <w:rsid w:val="00413629"/>
    <w:rsid w:val="00413818"/>
    <w:rsid w:val="00413FBB"/>
    <w:rsid w:val="00414614"/>
    <w:rsid w:val="00414715"/>
    <w:rsid w:val="00414E83"/>
    <w:rsid w:val="00414EBA"/>
    <w:rsid w:val="00414F06"/>
    <w:rsid w:val="00415103"/>
    <w:rsid w:val="004151F4"/>
    <w:rsid w:val="004157CF"/>
    <w:rsid w:val="00415B53"/>
    <w:rsid w:val="00415C98"/>
    <w:rsid w:val="00415DDB"/>
    <w:rsid w:val="00415FD8"/>
    <w:rsid w:val="0041633B"/>
    <w:rsid w:val="00416428"/>
    <w:rsid w:val="00416D2C"/>
    <w:rsid w:val="00417133"/>
    <w:rsid w:val="004176A6"/>
    <w:rsid w:val="00417ACE"/>
    <w:rsid w:val="00417C28"/>
    <w:rsid w:val="00417C70"/>
    <w:rsid w:val="00420529"/>
    <w:rsid w:val="00420860"/>
    <w:rsid w:val="00420920"/>
    <w:rsid w:val="00420BD2"/>
    <w:rsid w:val="00420BF7"/>
    <w:rsid w:val="00420C6C"/>
    <w:rsid w:val="00420D32"/>
    <w:rsid w:val="00421075"/>
    <w:rsid w:val="00421111"/>
    <w:rsid w:val="0042116D"/>
    <w:rsid w:val="00421402"/>
    <w:rsid w:val="0042145A"/>
    <w:rsid w:val="0042182D"/>
    <w:rsid w:val="00421B5E"/>
    <w:rsid w:val="00421D0F"/>
    <w:rsid w:val="00422151"/>
    <w:rsid w:val="0042234D"/>
    <w:rsid w:val="00422526"/>
    <w:rsid w:val="00422635"/>
    <w:rsid w:val="00422C4D"/>
    <w:rsid w:val="00422F32"/>
    <w:rsid w:val="0042307B"/>
    <w:rsid w:val="004230BC"/>
    <w:rsid w:val="004232E0"/>
    <w:rsid w:val="00423531"/>
    <w:rsid w:val="00423599"/>
    <w:rsid w:val="0042382C"/>
    <w:rsid w:val="00423A19"/>
    <w:rsid w:val="00423D7D"/>
    <w:rsid w:val="00423E1D"/>
    <w:rsid w:val="004244BA"/>
    <w:rsid w:val="004248AB"/>
    <w:rsid w:val="004249BB"/>
    <w:rsid w:val="00424ACD"/>
    <w:rsid w:val="004250A3"/>
    <w:rsid w:val="004254DD"/>
    <w:rsid w:val="0042560C"/>
    <w:rsid w:val="00425E01"/>
    <w:rsid w:val="00426216"/>
    <w:rsid w:val="0042670C"/>
    <w:rsid w:val="00426958"/>
    <w:rsid w:val="004269C7"/>
    <w:rsid w:val="00426A44"/>
    <w:rsid w:val="00426BF7"/>
    <w:rsid w:val="00426C07"/>
    <w:rsid w:val="00426CAE"/>
    <w:rsid w:val="00426E54"/>
    <w:rsid w:val="00427240"/>
    <w:rsid w:val="00427460"/>
    <w:rsid w:val="0042751E"/>
    <w:rsid w:val="004279FE"/>
    <w:rsid w:val="00427D8B"/>
    <w:rsid w:val="00427DE5"/>
    <w:rsid w:val="0043021A"/>
    <w:rsid w:val="004302BC"/>
    <w:rsid w:val="004305F5"/>
    <w:rsid w:val="00430AAE"/>
    <w:rsid w:val="00430B79"/>
    <w:rsid w:val="00430C54"/>
    <w:rsid w:val="00430D61"/>
    <w:rsid w:val="00430F2C"/>
    <w:rsid w:val="00431316"/>
    <w:rsid w:val="0043179B"/>
    <w:rsid w:val="00431854"/>
    <w:rsid w:val="00432100"/>
    <w:rsid w:val="0043231E"/>
    <w:rsid w:val="00432660"/>
    <w:rsid w:val="004326FC"/>
    <w:rsid w:val="004334CC"/>
    <w:rsid w:val="004338E0"/>
    <w:rsid w:val="00433A01"/>
    <w:rsid w:val="004341F3"/>
    <w:rsid w:val="00434A2D"/>
    <w:rsid w:val="00434C3B"/>
    <w:rsid w:val="00435070"/>
    <w:rsid w:val="004352C0"/>
    <w:rsid w:val="0043568A"/>
    <w:rsid w:val="00435AA3"/>
    <w:rsid w:val="00435AD7"/>
    <w:rsid w:val="00435D3F"/>
    <w:rsid w:val="0043629B"/>
    <w:rsid w:val="004363A7"/>
    <w:rsid w:val="00436440"/>
    <w:rsid w:val="00436461"/>
    <w:rsid w:val="00436493"/>
    <w:rsid w:val="00436A2C"/>
    <w:rsid w:val="00436A68"/>
    <w:rsid w:val="00436AD5"/>
    <w:rsid w:val="00436D28"/>
    <w:rsid w:val="00436F0A"/>
    <w:rsid w:val="00437213"/>
    <w:rsid w:val="00437A5C"/>
    <w:rsid w:val="00437B00"/>
    <w:rsid w:val="00437BA3"/>
    <w:rsid w:val="00440105"/>
    <w:rsid w:val="0044021D"/>
    <w:rsid w:val="0044036E"/>
    <w:rsid w:val="004405F2"/>
    <w:rsid w:val="004406DC"/>
    <w:rsid w:val="004406E3"/>
    <w:rsid w:val="00440CB0"/>
    <w:rsid w:val="00440D29"/>
    <w:rsid w:val="00440E3F"/>
    <w:rsid w:val="004411D0"/>
    <w:rsid w:val="00441520"/>
    <w:rsid w:val="00441A3D"/>
    <w:rsid w:val="00441E16"/>
    <w:rsid w:val="00442440"/>
    <w:rsid w:val="0044272F"/>
    <w:rsid w:val="004428FF"/>
    <w:rsid w:val="00442ADB"/>
    <w:rsid w:val="00442E00"/>
    <w:rsid w:val="00442F50"/>
    <w:rsid w:val="00443F42"/>
    <w:rsid w:val="00444207"/>
    <w:rsid w:val="00444641"/>
    <w:rsid w:val="004446D1"/>
    <w:rsid w:val="0044477A"/>
    <w:rsid w:val="00444A2B"/>
    <w:rsid w:val="0044560F"/>
    <w:rsid w:val="004456D5"/>
    <w:rsid w:val="00445853"/>
    <w:rsid w:val="00445871"/>
    <w:rsid w:val="00445E25"/>
    <w:rsid w:val="004464C1"/>
    <w:rsid w:val="00446E0D"/>
    <w:rsid w:val="00447381"/>
    <w:rsid w:val="00447851"/>
    <w:rsid w:val="004503B1"/>
    <w:rsid w:val="004503D9"/>
    <w:rsid w:val="004503EB"/>
    <w:rsid w:val="0045043B"/>
    <w:rsid w:val="004507C1"/>
    <w:rsid w:val="0045084C"/>
    <w:rsid w:val="00450A9F"/>
    <w:rsid w:val="00450F56"/>
    <w:rsid w:val="00451103"/>
    <w:rsid w:val="0045141D"/>
    <w:rsid w:val="0045174A"/>
    <w:rsid w:val="00451CB7"/>
    <w:rsid w:val="00451CE3"/>
    <w:rsid w:val="00451D96"/>
    <w:rsid w:val="00451F9F"/>
    <w:rsid w:val="00452650"/>
    <w:rsid w:val="004531AE"/>
    <w:rsid w:val="00453284"/>
    <w:rsid w:val="00453E2D"/>
    <w:rsid w:val="00453ECD"/>
    <w:rsid w:val="00454032"/>
    <w:rsid w:val="004541BC"/>
    <w:rsid w:val="004542EC"/>
    <w:rsid w:val="004546CF"/>
    <w:rsid w:val="0045471E"/>
    <w:rsid w:val="00454BD8"/>
    <w:rsid w:val="00454DE5"/>
    <w:rsid w:val="0045522A"/>
    <w:rsid w:val="004554F5"/>
    <w:rsid w:val="004559E4"/>
    <w:rsid w:val="00455D59"/>
    <w:rsid w:val="00456595"/>
    <w:rsid w:val="004571A5"/>
    <w:rsid w:val="0045732B"/>
    <w:rsid w:val="00457456"/>
    <w:rsid w:val="0045760A"/>
    <w:rsid w:val="004576C0"/>
    <w:rsid w:val="00457ECE"/>
    <w:rsid w:val="0046029D"/>
    <w:rsid w:val="004602B0"/>
    <w:rsid w:val="00460341"/>
    <w:rsid w:val="004607CB"/>
    <w:rsid w:val="00460997"/>
    <w:rsid w:val="004610FC"/>
    <w:rsid w:val="0046136D"/>
    <w:rsid w:val="004618A9"/>
    <w:rsid w:val="00461C25"/>
    <w:rsid w:val="00461F68"/>
    <w:rsid w:val="00462123"/>
    <w:rsid w:val="00462199"/>
    <w:rsid w:val="00462744"/>
    <w:rsid w:val="00462BD2"/>
    <w:rsid w:val="00462C15"/>
    <w:rsid w:val="00462D2C"/>
    <w:rsid w:val="00463038"/>
    <w:rsid w:val="0046306E"/>
    <w:rsid w:val="004631D0"/>
    <w:rsid w:val="00463313"/>
    <w:rsid w:val="00463337"/>
    <w:rsid w:val="00463348"/>
    <w:rsid w:val="004633BD"/>
    <w:rsid w:val="004633C5"/>
    <w:rsid w:val="00464054"/>
    <w:rsid w:val="00464A7B"/>
    <w:rsid w:val="00464CF3"/>
    <w:rsid w:val="00465188"/>
    <w:rsid w:val="00465316"/>
    <w:rsid w:val="00465371"/>
    <w:rsid w:val="004659A1"/>
    <w:rsid w:val="00465A4F"/>
    <w:rsid w:val="00465AA3"/>
    <w:rsid w:val="00466712"/>
    <w:rsid w:val="00466944"/>
    <w:rsid w:val="00466ACB"/>
    <w:rsid w:val="00466CE4"/>
    <w:rsid w:val="00466E2C"/>
    <w:rsid w:val="00466F33"/>
    <w:rsid w:val="00466F41"/>
    <w:rsid w:val="00466FAC"/>
    <w:rsid w:val="0046702B"/>
    <w:rsid w:val="004673B9"/>
    <w:rsid w:val="00467599"/>
    <w:rsid w:val="004677AC"/>
    <w:rsid w:val="00467DB0"/>
    <w:rsid w:val="00467DC0"/>
    <w:rsid w:val="00467DD5"/>
    <w:rsid w:val="00467E8F"/>
    <w:rsid w:val="00467F54"/>
    <w:rsid w:val="00467F61"/>
    <w:rsid w:val="004703AC"/>
    <w:rsid w:val="004704D4"/>
    <w:rsid w:val="00470603"/>
    <w:rsid w:val="00470E9B"/>
    <w:rsid w:val="0047104A"/>
    <w:rsid w:val="004711F2"/>
    <w:rsid w:val="00471222"/>
    <w:rsid w:val="00471AFA"/>
    <w:rsid w:val="00472120"/>
    <w:rsid w:val="00472299"/>
    <w:rsid w:val="004722DB"/>
    <w:rsid w:val="004723F4"/>
    <w:rsid w:val="00472834"/>
    <w:rsid w:val="00472CD0"/>
    <w:rsid w:val="00472D89"/>
    <w:rsid w:val="00472E62"/>
    <w:rsid w:val="00473200"/>
    <w:rsid w:val="00473C7F"/>
    <w:rsid w:val="00473ECB"/>
    <w:rsid w:val="00474194"/>
    <w:rsid w:val="00474808"/>
    <w:rsid w:val="004748C1"/>
    <w:rsid w:val="00474A39"/>
    <w:rsid w:val="00474E16"/>
    <w:rsid w:val="00474F18"/>
    <w:rsid w:val="004751C9"/>
    <w:rsid w:val="0047563E"/>
    <w:rsid w:val="004756E5"/>
    <w:rsid w:val="00475DB1"/>
    <w:rsid w:val="00475E88"/>
    <w:rsid w:val="00475FC7"/>
    <w:rsid w:val="004763E5"/>
    <w:rsid w:val="00476C9F"/>
    <w:rsid w:val="004771CE"/>
    <w:rsid w:val="0047721F"/>
    <w:rsid w:val="0047755A"/>
    <w:rsid w:val="004775FE"/>
    <w:rsid w:val="00477AE8"/>
    <w:rsid w:val="00477CA9"/>
    <w:rsid w:val="00477F8B"/>
    <w:rsid w:val="0048026D"/>
    <w:rsid w:val="004805BF"/>
    <w:rsid w:val="00480968"/>
    <w:rsid w:val="00480E12"/>
    <w:rsid w:val="00481099"/>
    <w:rsid w:val="00481189"/>
    <w:rsid w:val="0048176C"/>
    <w:rsid w:val="00481BC8"/>
    <w:rsid w:val="0048235C"/>
    <w:rsid w:val="004824B5"/>
    <w:rsid w:val="00482A20"/>
    <w:rsid w:val="00482EC7"/>
    <w:rsid w:val="00483E0A"/>
    <w:rsid w:val="0048438A"/>
    <w:rsid w:val="0048475E"/>
    <w:rsid w:val="00484971"/>
    <w:rsid w:val="00484D5B"/>
    <w:rsid w:val="0048521B"/>
    <w:rsid w:val="004855B7"/>
    <w:rsid w:val="004855E9"/>
    <w:rsid w:val="00485629"/>
    <w:rsid w:val="00485630"/>
    <w:rsid w:val="00485CEC"/>
    <w:rsid w:val="0048615C"/>
    <w:rsid w:val="0048627D"/>
    <w:rsid w:val="004865EF"/>
    <w:rsid w:val="0048663E"/>
    <w:rsid w:val="004866A9"/>
    <w:rsid w:val="00486823"/>
    <w:rsid w:val="00486877"/>
    <w:rsid w:val="0048706E"/>
    <w:rsid w:val="004873F2"/>
    <w:rsid w:val="00487432"/>
    <w:rsid w:val="00487F57"/>
    <w:rsid w:val="00490338"/>
    <w:rsid w:val="0049054D"/>
    <w:rsid w:val="0049084A"/>
    <w:rsid w:val="00490E0E"/>
    <w:rsid w:val="00490E51"/>
    <w:rsid w:val="00490E88"/>
    <w:rsid w:val="00491110"/>
    <w:rsid w:val="004911DE"/>
    <w:rsid w:val="00491416"/>
    <w:rsid w:val="00491439"/>
    <w:rsid w:val="00491FDF"/>
    <w:rsid w:val="004921C6"/>
    <w:rsid w:val="004921CB"/>
    <w:rsid w:val="00492658"/>
    <w:rsid w:val="0049276A"/>
    <w:rsid w:val="00492785"/>
    <w:rsid w:val="00492883"/>
    <w:rsid w:val="004928B8"/>
    <w:rsid w:val="004932B8"/>
    <w:rsid w:val="00493339"/>
    <w:rsid w:val="0049382C"/>
    <w:rsid w:val="00493E48"/>
    <w:rsid w:val="0049427A"/>
    <w:rsid w:val="004944CC"/>
    <w:rsid w:val="004949F9"/>
    <w:rsid w:val="00494A83"/>
    <w:rsid w:val="00494B8C"/>
    <w:rsid w:val="00494C74"/>
    <w:rsid w:val="0049534E"/>
    <w:rsid w:val="004957EB"/>
    <w:rsid w:val="00495CD5"/>
    <w:rsid w:val="00495D07"/>
    <w:rsid w:val="00495E95"/>
    <w:rsid w:val="0049658D"/>
    <w:rsid w:val="00496BFF"/>
    <w:rsid w:val="00497215"/>
    <w:rsid w:val="00497780"/>
    <w:rsid w:val="00497904"/>
    <w:rsid w:val="0049796D"/>
    <w:rsid w:val="004A01B6"/>
    <w:rsid w:val="004A0428"/>
    <w:rsid w:val="004A04CD"/>
    <w:rsid w:val="004A0542"/>
    <w:rsid w:val="004A067E"/>
    <w:rsid w:val="004A08D0"/>
    <w:rsid w:val="004A1175"/>
    <w:rsid w:val="004A12A1"/>
    <w:rsid w:val="004A1441"/>
    <w:rsid w:val="004A180F"/>
    <w:rsid w:val="004A1997"/>
    <w:rsid w:val="004A1D3F"/>
    <w:rsid w:val="004A1F46"/>
    <w:rsid w:val="004A2235"/>
    <w:rsid w:val="004A2676"/>
    <w:rsid w:val="004A28E6"/>
    <w:rsid w:val="004A2C77"/>
    <w:rsid w:val="004A303E"/>
    <w:rsid w:val="004A32C9"/>
    <w:rsid w:val="004A364A"/>
    <w:rsid w:val="004A4524"/>
    <w:rsid w:val="004A4546"/>
    <w:rsid w:val="004A4C3A"/>
    <w:rsid w:val="004A4C7A"/>
    <w:rsid w:val="004A4F3B"/>
    <w:rsid w:val="004A54C6"/>
    <w:rsid w:val="004A5649"/>
    <w:rsid w:val="004A56A6"/>
    <w:rsid w:val="004A58C3"/>
    <w:rsid w:val="004A59E0"/>
    <w:rsid w:val="004A5BDA"/>
    <w:rsid w:val="004A5E11"/>
    <w:rsid w:val="004A5F0F"/>
    <w:rsid w:val="004A6388"/>
    <w:rsid w:val="004A64C0"/>
    <w:rsid w:val="004A66B2"/>
    <w:rsid w:val="004A66C5"/>
    <w:rsid w:val="004A66D0"/>
    <w:rsid w:val="004A6935"/>
    <w:rsid w:val="004A71BB"/>
    <w:rsid w:val="004A7330"/>
    <w:rsid w:val="004A7865"/>
    <w:rsid w:val="004A7A28"/>
    <w:rsid w:val="004A7E31"/>
    <w:rsid w:val="004A7F39"/>
    <w:rsid w:val="004B061D"/>
    <w:rsid w:val="004B0B2A"/>
    <w:rsid w:val="004B0E2F"/>
    <w:rsid w:val="004B107F"/>
    <w:rsid w:val="004B12E8"/>
    <w:rsid w:val="004B18C4"/>
    <w:rsid w:val="004B1D51"/>
    <w:rsid w:val="004B225D"/>
    <w:rsid w:val="004B24A7"/>
    <w:rsid w:val="004B24F3"/>
    <w:rsid w:val="004B24FC"/>
    <w:rsid w:val="004B2702"/>
    <w:rsid w:val="004B28EF"/>
    <w:rsid w:val="004B2980"/>
    <w:rsid w:val="004B2C52"/>
    <w:rsid w:val="004B2CA7"/>
    <w:rsid w:val="004B2D46"/>
    <w:rsid w:val="004B2E82"/>
    <w:rsid w:val="004B3132"/>
    <w:rsid w:val="004B34A5"/>
    <w:rsid w:val="004B3793"/>
    <w:rsid w:val="004B3BB2"/>
    <w:rsid w:val="004B3E2C"/>
    <w:rsid w:val="004B4160"/>
    <w:rsid w:val="004B4311"/>
    <w:rsid w:val="004B45DA"/>
    <w:rsid w:val="004B4A88"/>
    <w:rsid w:val="004B50FF"/>
    <w:rsid w:val="004B541F"/>
    <w:rsid w:val="004B5482"/>
    <w:rsid w:val="004B5895"/>
    <w:rsid w:val="004B6038"/>
    <w:rsid w:val="004B6135"/>
    <w:rsid w:val="004B6273"/>
    <w:rsid w:val="004B653C"/>
    <w:rsid w:val="004B67D0"/>
    <w:rsid w:val="004B6A8D"/>
    <w:rsid w:val="004B6CFB"/>
    <w:rsid w:val="004B6D16"/>
    <w:rsid w:val="004B6DDA"/>
    <w:rsid w:val="004B703C"/>
    <w:rsid w:val="004B7134"/>
    <w:rsid w:val="004B73EA"/>
    <w:rsid w:val="004B749B"/>
    <w:rsid w:val="004B75CC"/>
    <w:rsid w:val="004B76A2"/>
    <w:rsid w:val="004B7753"/>
    <w:rsid w:val="004B77D7"/>
    <w:rsid w:val="004B7A88"/>
    <w:rsid w:val="004B7B5C"/>
    <w:rsid w:val="004B7FFE"/>
    <w:rsid w:val="004C08C2"/>
    <w:rsid w:val="004C0932"/>
    <w:rsid w:val="004C0B7A"/>
    <w:rsid w:val="004C0BEF"/>
    <w:rsid w:val="004C0EC4"/>
    <w:rsid w:val="004C1321"/>
    <w:rsid w:val="004C15FC"/>
    <w:rsid w:val="004C19CF"/>
    <w:rsid w:val="004C1C01"/>
    <w:rsid w:val="004C1C4B"/>
    <w:rsid w:val="004C2079"/>
    <w:rsid w:val="004C2466"/>
    <w:rsid w:val="004C2686"/>
    <w:rsid w:val="004C3A86"/>
    <w:rsid w:val="004C3B4E"/>
    <w:rsid w:val="004C3C43"/>
    <w:rsid w:val="004C3D34"/>
    <w:rsid w:val="004C4013"/>
    <w:rsid w:val="004C47D5"/>
    <w:rsid w:val="004C4B0C"/>
    <w:rsid w:val="004C4C34"/>
    <w:rsid w:val="004C4C42"/>
    <w:rsid w:val="004C4C88"/>
    <w:rsid w:val="004C4E6C"/>
    <w:rsid w:val="004C50C3"/>
    <w:rsid w:val="004C52DE"/>
    <w:rsid w:val="004C52F3"/>
    <w:rsid w:val="004C5341"/>
    <w:rsid w:val="004C542F"/>
    <w:rsid w:val="004C5789"/>
    <w:rsid w:val="004C5E98"/>
    <w:rsid w:val="004C62E2"/>
    <w:rsid w:val="004C6480"/>
    <w:rsid w:val="004C6660"/>
    <w:rsid w:val="004C66E5"/>
    <w:rsid w:val="004C6C4D"/>
    <w:rsid w:val="004C6DC1"/>
    <w:rsid w:val="004C6F87"/>
    <w:rsid w:val="004C769F"/>
    <w:rsid w:val="004C787C"/>
    <w:rsid w:val="004C7D1F"/>
    <w:rsid w:val="004D0255"/>
    <w:rsid w:val="004D0297"/>
    <w:rsid w:val="004D0352"/>
    <w:rsid w:val="004D038A"/>
    <w:rsid w:val="004D07CC"/>
    <w:rsid w:val="004D08ED"/>
    <w:rsid w:val="004D0D37"/>
    <w:rsid w:val="004D0EF0"/>
    <w:rsid w:val="004D11AC"/>
    <w:rsid w:val="004D11C2"/>
    <w:rsid w:val="004D142A"/>
    <w:rsid w:val="004D1813"/>
    <w:rsid w:val="004D18B9"/>
    <w:rsid w:val="004D1EB2"/>
    <w:rsid w:val="004D1EB9"/>
    <w:rsid w:val="004D20B2"/>
    <w:rsid w:val="004D2A99"/>
    <w:rsid w:val="004D2D62"/>
    <w:rsid w:val="004D2E5F"/>
    <w:rsid w:val="004D2FFA"/>
    <w:rsid w:val="004D3812"/>
    <w:rsid w:val="004D39AE"/>
    <w:rsid w:val="004D3A63"/>
    <w:rsid w:val="004D3FB0"/>
    <w:rsid w:val="004D3FD7"/>
    <w:rsid w:val="004D4052"/>
    <w:rsid w:val="004D406E"/>
    <w:rsid w:val="004D4372"/>
    <w:rsid w:val="004D4656"/>
    <w:rsid w:val="004D4767"/>
    <w:rsid w:val="004D4C03"/>
    <w:rsid w:val="004D4D96"/>
    <w:rsid w:val="004D4DD1"/>
    <w:rsid w:val="004D4E28"/>
    <w:rsid w:val="004D4E3C"/>
    <w:rsid w:val="004D4EAF"/>
    <w:rsid w:val="004D50AE"/>
    <w:rsid w:val="004D5348"/>
    <w:rsid w:val="004D5B82"/>
    <w:rsid w:val="004D5BEE"/>
    <w:rsid w:val="004D5EBE"/>
    <w:rsid w:val="004D6178"/>
    <w:rsid w:val="004D6508"/>
    <w:rsid w:val="004D6A9E"/>
    <w:rsid w:val="004D6F33"/>
    <w:rsid w:val="004D721B"/>
    <w:rsid w:val="004D75A6"/>
    <w:rsid w:val="004D7AFF"/>
    <w:rsid w:val="004D7B41"/>
    <w:rsid w:val="004D7E6D"/>
    <w:rsid w:val="004E0576"/>
    <w:rsid w:val="004E07AF"/>
    <w:rsid w:val="004E0835"/>
    <w:rsid w:val="004E0941"/>
    <w:rsid w:val="004E103F"/>
    <w:rsid w:val="004E1066"/>
    <w:rsid w:val="004E118D"/>
    <w:rsid w:val="004E1667"/>
    <w:rsid w:val="004E1B14"/>
    <w:rsid w:val="004E2292"/>
    <w:rsid w:val="004E231E"/>
    <w:rsid w:val="004E247D"/>
    <w:rsid w:val="004E2C1B"/>
    <w:rsid w:val="004E2C3B"/>
    <w:rsid w:val="004E2CB3"/>
    <w:rsid w:val="004E2DD0"/>
    <w:rsid w:val="004E2E64"/>
    <w:rsid w:val="004E2E69"/>
    <w:rsid w:val="004E2F8C"/>
    <w:rsid w:val="004E390D"/>
    <w:rsid w:val="004E4390"/>
    <w:rsid w:val="004E43C4"/>
    <w:rsid w:val="004E4782"/>
    <w:rsid w:val="004E4FA5"/>
    <w:rsid w:val="004E59C2"/>
    <w:rsid w:val="004E5E35"/>
    <w:rsid w:val="004E5EED"/>
    <w:rsid w:val="004E5F69"/>
    <w:rsid w:val="004E646A"/>
    <w:rsid w:val="004E65A9"/>
    <w:rsid w:val="004E6661"/>
    <w:rsid w:val="004E6A77"/>
    <w:rsid w:val="004E6B4F"/>
    <w:rsid w:val="004E6D45"/>
    <w:rsid w:val="004E6D6C"/>
    <w:rsid w:val="004E6FC4"/>
    <w:rsid w:val="004E71EE"/>
    <w:rsid w:val="004E7213"/>
    <w:rsid w:val="004E7394"/>
    <w:rsid w:val="004E7993"/>
    <w:rsid w:val="004E7BEC"/>
    <w:rsid w:val="004F02E5"/>
    <w:rsid w:val="004F03A8"/>
    <w:rsid w:val="004F068C"/>
    <w:rsid w:val="004F0852"/>
    <w:rsid w:val="004F0C95"/>
    <w:rsid w:val="004F0CC5"/>
    <w:rsid w:val="004F0E90"/>
    <w:rsid w:val="004F1049"/>
    <w:rsid w:val="004F10FF"/>
    <w:rsid w:val="004F1534"/>
    <w:rsid w:val="004F1A2E"/>
    <w:rsid w:val="004F2A80"/>
    <w:rsid w:val="004F2B9D"/>
    <w:rsid w:val="004F2F71"/>
    <w:rsid w:val="004F2FE7"/>
    <w:rsid w:val="004F312A"/>
    <w:rsid w:val="004F31DF"/>
    <w:rsid w:val="004F3600"/>
    <w:rsid w:val="004F369D"/>
    <w:rsid w:val="004F3858"/>
    <w:rsid w:val="004F3B53"/>
    <w:rsid w:val="004F3C74"/>
    <w:rsid w:val="004F3DC0"/>
    <w:rsid w:val="004F473B"/>
    <w:rsid w:val="004F4E19"/>
    <w:rsid w:val="004F52AF"/>
    <w:rsid w:val="004F53DA"/>
    <w:rsid w:val="004F5A4E"/>
    <w:rsid w:val="004F5BB4"/>
    <w:rsid w:val="004F61EC"/>
    <w:rsid w:val="004F624A"/>
    <w:rsid w:val="004F65CF"/>
    <w:rsid w:val="004F681E"/>
    <w:rsid w:val="004F7440"/>
    <w:rsid w:val="004F767F"/>
    <w:rsid w:val="004F7D86"/>
    <w:rsid w:val="004F7DEF"/>
    <w:rsid w:val="005008BB"/>
    <w:rsid w:val="00500A9F"/>
    <w:rsid w:val="00500D3E"/>
    <w:rsid w:val="00500DEC"/>
    <w:rsid w:val="00501526"/>
    <w:rsid w:val="0050195F"/>
    <w:rsid w:val="00501EB1"/>
    <w:rsid w:val="00501ECD"/>
    <w:rsid w:val="00501FCB"/>
    <w:rsid w:val="0050237A"/>
    <w:rsid w:val="0050245D"/>
    <w:rsid w:val="00502DBB"/>
    <w:rsid w:val="00502F6E"/>
    <w:rsid w:val="005030B5"/>
    <w:rsid w:val="00503513"/>
    <w:rsid w:val="00503640"/>
    <w:rsid w:val="00503726"/>
    <w:rsid w:val="00503C44"/>
    <w:rsid w:val="00504120"/>
    <w:rsid w:val="005042D6"/>
    <w:rsid w:val="00504494"/>
    <w:rsid w:val="0050469E"/>
    <w:rsid w:val="00504744"/>
    <w:rsid w:val="005048D2"/>
    <w:rsid w:val="005048F2"/>
    <w:rsid w:val="00504AB3"/>
    <w:rsid w:val="00504BD1"/>
    <w:rsid w:val="00504F5C"/>
    <w:rsid w:val="00504FBF"/>
    <w:rsid w:val="0050504C"/>
    <w:rsid w:val="00505378"/>
    <w:rsid w:val="005053BB"/>
    <w:rsid w:val="005059E3"/>
    <w:rsid w:val="00505B64"/>
    <w:rsid w:val="00505D0B"/>
    <w:rsid w:val="00505EA3"/>
    <w:rsid w:val="005062B7"/>
    <w:rsid w:val="005062B8"/>
    <w:rsid w:val="0050645F"/>
    <w:rsid w:val="00506548"/>
    <w:rsid w:val="005065CB"/>
    <w:rsid w:val="005067F4"/>
    <w:rsid w:val="00506EFB"/>
    <w:rsid w:val="00506F40"/>
    <w:rsid w:val="0050722A"/>
    <w:rsid w:val="0050797D"/>
    <w:rsid w:val="00507ADD"/>
    <w:rsid w:val="0051000E"/>
    <w:rsid w:val="005100AF"/>
    <w:rsid w:val="00510301"/>
    <w:rsid w:val="0051057A"/>
    <w:rsid w:val="005108CE"/>
    <w:rsid w:val="00510A63"/>
    <w:rsid w:val="00510DCE"/>
    <w:rsid w:val="00511620"/>
    <w:rsid w:val="00511B8A"/>
    <w:rsid w:val="00511DD7"/>
    <w:rsid w:val="00511FE3"/>
    <w:rsid w:val="005123FA"/>
    <w:rsid w:val="0051284E"/>
    <w:rsid w:val="00512D1C"/>
    <w:rsid w:val="00512D56"/>
    <w:rsid w:val="00512F5D"/>
    <w:rsid w:val="00513482"/>
    <w:rsid w:val="00513601"/>
    <w:rsid w:val="00513946"/>
    <w:rsid w:val="00513C7A"/>
    <w:rsid w:val="00513E47"/>
    <w:rsid w:val="00513EA0"/>
    <w:rsid w:val="00513FDC"/>
    <w:rsid w:val="00514298"/>
    <w:rsid w:val="00514888"/>
    <w:rsid w:val="00514921"/>
    <w:rsid w:val="00514A0E"/>
    <w:rsid w:val="00514C93"/>
    <w:rsid w:val="00514E79"/>
    <w:rsid w:val="00515168"/>
    <w:rsid w:val="00515353"/>
    <w:rsid w:val="00515691"/>
    <w:rsid w:val="00515C5C"/>
    <w:rsid w:val="00515E97"/>
    <w:rsid w:val="00515FCD"/>
    <w:rsid w:val="005163AD"/>
    <w:rsid w:val="005166D3"/>
    <w:rsid w:val="005169EC"/>
    <w:rsid w:val="00516B5F"/>
    <w:rsid w:val="00516C14"/>
    <w:rsid w:val="00517253"/>
    <w:rsid w:val="005174A2"/>
    <w:rsid w:val="005177CD"/>
    <w:rsid w:val="0051783A"/>
    <w:rsid w:val="00517EF6"/>
    <w:rsid w:val="005200D7"/>
    <w:rsid w:val="00520258"/>
    <w:rsid w:val="005202F1"/>
    <w:rsid w:val="00520699"/>
    <w:rsid w:val="005206FD"/>
    <w:rsid w:val="00520737"/>
    <w:rsid w:val="00520AD4"/>
    <w:rsid w:val="0052110F"/>
    <w:rsid w:val="00521874"/>
    <w:rsid w:val="00521EAE"/>
    <w:rsid w:val="00522336"/>
    <w:rsid w:val="005225D7"/>
    <w:rsid w:val="00522807"/>
    <w:rsid w:val="00522F4A"/>
    <w:rsid w:val="00523412"/>
    <w:rsid w:val="00523467"/>
    <w:rsid w:val="00523868"/>
    <w:rsid w:val="0052417D"/>
    <w:rsid w:val="005241EE"/>
    <w:rsid w:val="005246F2"/>
    <w:rsid w:val="00525106"/>
    <w:rsid w:val="005251E6"/>
    <w:rsid w:val="005252EA"/>
    <w:rsid w:val="00525696"/>
    <w:rsid w:val="0052574E"/>
    <w:rsid w:val="00525DA5"/>
    <w:rsid w:val="00525FA5"/>
    <w:rsid w:val="00526468"/>
    <w:rsid w:val="00526939"/>
    <w:rsid w:val="00526B2D"/>
    <w:rsid w:val="00526E2D"/>
    <w:rsid w:val="005276A5"/>
    <w:rsid w:val="005277E6"/>
    <w:rsid w:val="00527D36"/>
    <w:rsid w:val="00527DB3"/>
    <w:rsid w:val="0053008A"/>
    <w:rsid w:val="00530261"/>
    <w:rsid w:val="005306B1"/>
    <w:rsid w:val="00530927"/>
    <w:rsid w:val="00530CF0"/>
    <w:rsid w:val="00530DA3"/>
    <w:rsid w:val="0053108E"/>
    <w:rsid w:val="00531112"/>
    <w:rsid w:val="00531566"/>
    <w:rsid w:val="00531595"/>
    <w:rsid w:val="0053168F"/>
    <w:rsid w:val="00531861"/>
    <w:rsid w:val="005318FB"/>
    <w:rsid w:val="005319EF"/>
    <w:rsid w:val="00531B3C"/>
    <w:rsid w:val="00531BF5"/>
    <w:rsid w:val="00532259"/>
    <w:rsid w:val="00532349"/>
    <w:rsid w:val="00532390"/>
    <w:rsid w:val="005323FE"/>
    <w:rsid w:val="005324A5"/>
    <w:rsid w:val="0053300D"/>
    <w:rsid w:val="00533090"/>
    <w:rsid w:val="00533399"/>
    <w:rsid w:val="00533531"/>
    <w:rsid w:val="00533E33"/>
    <w:rsid w:val="00533E8B"/>
    <w:rsid w:val="00533F92"/>
    <w:rsid w:val="00534104"/>
    <w:rsid w:val="0053422A"/>
    <w:rsid w:val="00534806"/>
    <w:rsid w:val="005349E0"/>
    <w:rsid w:val="00534A18"/>
    <w:rsid w:val="00534A96"/>
    <w:rsid w:val="00534AD4"/>
    <w:rsid w:val="00534D84"/>
    <w:rsid w:val="00535BE1"/>
    <w:rsid w:val="0053609E"/>
    <w:rsid w:val="00536164"/>
    <w:rsid w:val="00536358"/>
    <w:rsid w:val="00536892"/>
    <w:rsid w:val="00536905"/>
    <w:rsid w:val="0053693B"/>
    <w:rsid w:val="00536B27"/>
    <w:rsid w:val="00536D77"/>
    <w:rsid w:val="00537096"/>
    <w:rsid w:val="0053721F"/>
    <w:rsid w:val="00537321"/>
    <w:rsid w:val="0053770D"/>
    <w:rsid w:val="00537981"/>
    <w:rsid w:val="00537B44"/>
    <w:rsid w:val="00537C71"/>
    <w:rsid w:val="00537F12"/>
    <w:rsid w:val="005403E3"/>
    <w:rsid w:val="005405B5"/>
    <w:rsid w:val="0054078D"/>
    <w:rsid w:val="005407A2"/>
    <w:rsid w:val="005409A0"/>
    <w:rsid w:val="00540ACB"/>
    <w:rsid w:val="00540D19"/>
    <w:rsid w:val="00540D28"/>
    <w:rsid w:val="00540D5D"/>
    <w:rsid w:val="00540FE2"/>
    <w:rsid w:val="00541066"/>
    <w:rsid w:val="005410AB"/>
    <w:rsid w:val="0054198C"/>
    <w:rsid w:val="00541ADD"/>
    <w:rsid w:val="00541AE5"/>
    <w:rsid w:val="00541C8D"/>
    <w:rsid w:val="005420CA"/>
    <w:rsid w:val="00542C01"/>
    <w:rsid w:val="00543265"/>
    <w:rsid w:val="005434D3"/>
    <w:rsid w:val="005437FD"/>
    <w:rsid w:val="00543D02"/>
    <w:rsid w:val="00543D1B"/>
    <w:rsid w:val="00543E9A"/>
    <w:rsid w:val="00544013"/>
    <w:rsid w:val="00544613"/>
    <w:rsid w:val="00544672"/>
    <w:rsid w:val="00544F90"/>
    <w:rsid w:val="0054573E"/>
    <w:rsid w:val="00545F1A"/>
    <w:rsid w:val="005464AB"/>
    <w:rsid w:val="005468C0"/>
    <w:rsid w:val="00546D4F"/>
    <w:rsid w:val="00546F86"/>
    <w:rsid w:val="0054795F"/>
    <w:rsid w:val="00547AA8"/>
    <w:rsid w:val="005503CC"/>
    <w:rsid w:val="005504B9"/>
    <w:rsid w:val="00550547"/>
    <w:rsid w:val="00550729"/>
    <w:rsid w:val="00550E19"/>
    <w:rsid w:val="00550F37"/>
    <w:rsid w:val="00550F7A"/>
    <w:rsid w:val="005514B0"/>
    <w:rsid w:val="00551687"/>
    <w:rsid w:val="00551773"/>
    <w:rsid w:val="00552028"/>
    <w:rsid w:val="00552169"/>
    <w:rsid w:val="0055228E"/>
    <w:rsid w:val="00552AE6"/>
    <w:rsid w:val="00552CC8"/>
    <w:rsid w:val="00553025"/>
    <w:rsid w:val="00553226"/>
    <w:rsid w:val="00553801"/>
    <w:rsid w:val="00553B20"/>
    <w:rsid w:val="00553BA1"/>
    <w:rsid w:val="00553CF3"/>
    <w:rsid w:val="0055407A"/>
    <w:rsid w:val="0055407E"/>
    <w:rsid w:val="005542D8"/>
    <w:rsid w:val="00554308"/>
    <w:rsid w:val="00554741"/>
    <w:rsid w:val="00554F32"/>
    <w:rsid w:val="00555118"/>
    <w:rsid w:val="005552F8"/>
    <w:rsid w:val="005554CC"/>
    <w:rsid w:val="00555553"/>
    <w:rsid w:val="005555B1"/>
    <w:rsid w:val="00555717"/>
    <w:rsid w:val="00555719"/>
    <w:rsid w:val="00555725"/>
    <w:rsid w:val="00555744"/>
    <w:rsid w:val="00555F92"/>
    <w:rsid w:val="00556172"/>
    <w:rsid w:val="00556ED0"/>
    <w:rsid w:val="00557036"/>
    <w:rsid w:val="00557251"/>
    <w:rsid w:val="0055732F"/>
    <w:rsid w:val="005573AE"/>
    <w:rsid w:val="00557A73"/>
    <w:rsid w:val="00557C4B"/>
    <w:rsid w:val="005600DC"/>
    <w:rsid w:val="00560759"/>
    <w:rsid w:val="00560AF6"/>
    <w:rsid w:val="00560B1C"/>
    <w:rsid w:val="00561401"/>
    <w:rsid w:val="00561446"/>
    <w:rsid w:val="00561F32"/>
    <w:rsid w:val="005622E6"/>
    <w:rsid w:val="00562A20"/>
    <w:rsid w:val="00562B7E"/>
    <w:rsid w:val="00562DB4"/>
    <w:rsid w:val="0056327E"/>
    <w:rsid w:val="005638A4"/>
    <w:rsid w:val="005638EF"/>
    <w:rsid w:val="005639EB"/>
    <w:rsid w:val="00563A0E"/>
    <w:rsid w:val="00563B86"/>
    <w:rsid w:val="00564059"/>
    <w:rsid w:val="00564136"/>
    <w:rsid w:val="0056441C"/>
    <w:rsid w:val="00564569"/>
    <w:rsid w:val="00564C52"/>
    <w:rsid w:val="00564E8D"/>
    <w:rsid w:val="00564F25"/>
    <w:rsid w:val="00565505"/>
    <w:rsid w:val="005655A3"/>
    <w:rsid w:val="005660C6"/>
    <w:rsid w:val="005662A0"/>
    <w:rsid w:val="005663E6"/>
    <w:rsid w:val="00566800"/>
    <w:rsid w:val="00566839"/>
    <w:rsid w:val="00566A4D"/>
    <w:rsid w:val="00566AF5"/>
    <w:rsid w:val="0056715B"/>
    <w:rsid w:val="00567597"/>
    <w:rsid w:val="005676AA"/>
    <w:rsid w:val="00567747"/>
    <w:rsid w:val="00567B3A"/>
    <w:rsid w:val="00567DBF"/>
    <w:rsid w:val="00570192"/>
    <w:rsid w:val="005701E4"/>
    <w:rsid w:val="00570A3F"/>
    <w:rsid w:val="00570A71"/>
    <w:rsid w:val="00570AEB"/>
    <w:rsid w:val="0057107B"/>
    <w:rsid w:val="005713A4"/>
    <w:rsid w:val="0057175B"/>
    <w:rsid w:val="00571853"/>
    <w:rsid w:val="00571923"/>
    <w:rsid w:val="00571B16"/>
    <w:rsid w:val="00571BFF"/>
    <w:rsid w:val="00571F6E"/>
    <w:rsid w:val="00572022"/>
    <w:rsid w:val="0057251E"/>
    <w:rsid w:val="0057271E"/>
    <w:rsid w:val="005728D8"/>
    <w:rsid w:val="00572935"/>
    <w:rsid w:val="00572B3B"/>
    <w:rsid w:val="00572BB0"/>
    <w:rsid w:val="00572CE2"/>
    <w:rsid w:val="00572D04"/>
    <w:rsid w:val="00572F86"/>
    <w:rsid w:val="00573205"/>
    <w:rsid w:val="00573477"/>
    <w:rsid w:val="005735FA"/>
    <w:rsid w:val="00573999"/>
    <w:rsid w:val="00573AAB"/>
    <w:rsid w:val="00574971"/>
    <w:rsid w:val="00574A7E"/>
    <w:rsid w:val="00574BF4"/>
    <w:rsid w:val="00574D02"/>
    <w:rsid w:val="00575277"/>
    <w:rsid w:val="00575A6D"/>
    <w:rsid w:val="00575C78"/>
    <w:rsid w:val="00575D03"/>
    <w:rsid w:val="00575D82"/>
    <w:rsid w:val="00575DF9"/>
    <w:rsid w:val="00576AC6"/>
    <w:rsid w:val="00576DD2"/>
    <w:rsid w:val="00577464"/>
    <w:rsid w:val="005777B4"/>
    <w:rsid w:val="00577D08"/>
    <w:rsid w:val="00580750"/>
    <w:rsid w:val="005807C9"/>
    <w:rsid w:val="00580994"/>
    <w:rsid w:val="00580F74"/>
    <w:rsid w:val="0058134D"/>
    <w:rsid w:val="005815DC"/>
    <w:rsid w:val="00581BE8"/>
    <w:rsid w:val="00582012"/>
    <w:rsid w:val="00582255"/>
    <w:rsid w:val="005823AF"/>
    <w:rsid w:val="0058242A"/>
    <w:rsid w:val="005827D0"/>
    <w:rsid w:val="00582821"/>
    <w:rsid w:val="00582C81"/>
    <w:rsid w:val="00582F0E"/>
    <w:rsid w:val="005834CE"/>
    <w:rsid w:val="00583518"/>
    <w:rsid w:val="00583572"/>
    <w:rsid w:val="00583839"/>
    <w:rsid w:val="005840B4"/>
    <w:rsid w:val="005841EE"/>
    <w:rsid w:val="0058463D"/>
    <w:rsid w:val="00584682"/>
    <w:rsid w:val="005848F7"/>
    <w:rsid w:val="00584C22"/>
    <w:rsid w:val="00585254"/>
    <w:rsid w:val="0058567E"/>
    <w:rsid w:val="00585EB5"/>
    <w:rsid w:val="00586032"/>
    <w:rsid w:val="00586411"/>
    <w:rsid w:val="00586444"/>
    <w:rsid w:val="0058653E"/>
    <w:rsid w:val="00586C54"/>
    <w:rsid w:val="00586E57"/>
    <w:rsid w:val="0058752A"/>
    <w:rsid w:val="005875FB"/>
    <w:rsid w:val="00587A72"/>
    <w:rsid w:val="00587C2F"/>
    <w:rsid w:val="00587E04"/>
    <w:rsid w:val="00587FA9"/>
    <w:rsid w:val="00590008"/>
    <w:rsid w:val="005904B1"/>
    <w:rsid w:val="005908A7"/>
    <w:rsid w:val="00591A4D"/>
    <w:rsid w:val="00592187"/>
    <w:rsid w:val="0059218B"/>
    <w:rsid w:val="00592356"/>
    <w:rsid w:val="0059246E"/>
    <w:rsid w:val="00592571"/>
    <w:rsid w:val="005925A4"/>
    <w:rsid w:val="00592733"/>
    <w:rsid w:val="00592C03"/>
    <w:rsid w:val="00592CF6"/>
    <w:rsid w:val="00592D79"/>
    <w:rsid w:val="0059353D"/>
    <w:rsid w:val="0059392A"/>
    <w:rsid w:val="0059395A"/>
    <w:rsid w:val="005939FC"/>
    <w:rsid w:val="00593AB7"/>
    <w:rsid w:val="00593AC6"/>
    <w:rsid w:val="0059402D"/>
    <w:rsid w:val="00594100"/>
    <w:rsid w:val="005945C4"/>
    <w:rsid w:val="0059485E"/>
    <w:rsid w:val="00594C35"/>
    <w:rsid w:val="00594DB4"/>
    <w:rsid w:val="00594DFB"/>
    <w:rsid w:val="00594E5D"/>
    <w:rsid w:val="00594E88"/>
    <w:rsid w:val="00594F94"/>
    <w:rsid w:val="00595CBD"/>
    <w:rsid w:val="00596715"/>
    <w:rsid w:val="00596B18"/>
    <w:rsid w:val="005970ED"/>
    <w:rsid w:val="00597361"/>
    <w:rsid w:val="0059739D"/>
    <w:rsid w:val="0059784F"/>
    <w:rsid w:val="00597A10"/>
    <w:rsid w:val="00597E6F"/>
    <w:rsid w:val="005A0742"/>
    <w:rsid w:val="005A0A12"/>
    <w:rsid w:val="005A0E15"/>
    <w:rsid w:val="005A1015"/>
    <w:rsid w:val="005A123B"/>
    <w:rsid w:val="005A158C"/>
    <w:rsid w:val="005A2353"/>
    <w:rsid w:val="005A24C9"/>
    <w:rsid w:val="005A285F"/>
    <w:rsid w:val="005A2861"/>
    <w:rsid w:val="005A28CB"/>
    <w:rsid w:val="005A2BE5"/>
    <w:rsid w:val="005A3353"/>
    <w:rsid w:val="005A3613"/>
    <w:rsid w:val="005A398C"/>
    <w:rsid w:val="005A3991"/>
    <w:rsid w:val="005A3A7B"/>
    <w:rsid w:val="005A3AFA"/>
    <w:rsid w:val="005A3C8E"/>
    <w:rsid w:val="005A3FE9"/>
    <w:rsid w:val="005A45B5"/>
    <w:rsid w:val="005A46DD"/>
    <w:rsid w:val="005A49C9"/>
    <w:rsid w:val="005A4BA3"/>
    <w:rsid w:val="005A4DFD"/>
    <w:rsid w:val="005A4F21"/>
    <w:rsid w:val="005A5722"/>
    <w:rsid w:val="005A5993"/>
    <w:rsid w:val="005A5FC2"/>
    <w:rsid w:val="005A6480"/>
    <w:rsid w:val="005A6654"/>
    <w:rsid w:val="005A66C8"/>
    <w:rsid w:val="005A67E1"/>
    <w:rsid w:val="005A6A8E"/>
    <w:rsid w:val="005A6ABE"/>
    <w:rsid w:val="005A6B6B"/>
    <w:rsid w:val="005A6E15"/>
    <w:rsid w:val="005A6FC8"/>
    <w:rsid w:val="005A7171"/>
    <w:rsid w:val="005A7396"/>
    <w:rsid w:val="005A73F0"/>
    <w:rsid w:val="005A7486"/>
    <w:rsid w:val="005A778A"/>
    <w:rsid w:val="005A7914"/>
    <w:rsid w:val="005A7973"/>
    <w:rsid w:val="005B0872"/>
    <w:rsid w:val="005B088E"/>
    <w:rsid w:val="005B0E6D"/>
    <w:rsid w:val="005B0FA8"/>
    <w:rsid w:val="005B11D6"/>
    <w:rsid w:val="005B1BF8"/>
    <w:rsid w:val="005B1D8E"/>
    <w:rsid w:val="005B1F1D"/>
    <w:rsid w:val="005B237A"/>
    <w:rsid w:val="005B239A"/>
    <w:rsid w:val="005B25AA"/>
    <w:rsid w:val="005B2FA5"/>
    <w:rsid w:val="005B3255"/>
    <w:rsid w:val="005B32D3"/>
    <w:rsid w:val="005B330E"/>
    <w:rsid w:val="005B373C"/>
    <w:rsid w:val="005B3753"/>
    <w:rsid w:val="005B3C88"/>
    <w:rsid w:val="005B3CF5"/>
    <w:rsid w:val="005B3E01"/>
    <w:rsid w:val="005B3ECA"/>
    <w:rsid w:val="005B3F78"/>
    <w:rsid w:val="005B4542"/>
    <w:rsid w:val="005B4F47"/>
    <w:rsid w:val="005B5050"/>
    <w:rsid w:val="005B5502"/>
    <w:rsid w:val="005B592E"/>
    <w:rsid w:val="005B5BF0"/>
    <w:rsid w:val="005B5DFA"/>
    <w:rsid w:val="005B5F90"/>
    <w:rsid w:val="005B6159"/>
    <w:rsid w:val="005B64B6"/>
    <w:rsid w:val="005B65DA"/>
    <w:rsid w:val="005B6956"/>
    <w:rsid w:val="005B6A70"/>
    <w:rsid w:val="005B6A73"/>
    <w:rsid w:val="005B6B90"/>
    <w:rsid w:val="005B6D6D"/>
    <w:rsid w:val="005B6F1E"/>
    <w:rsid w:val="005B7563"/>
    <w:rsid w:val="005B7A4E"/>
    <w:rsid w:val="005B7C7F"/>
    <w:rsid w:val="005B7F15"/>
    <w:rsid w:val="005B7FBE"/>
    <w:rsid w:val="005C0562"/>
    <w:rsid w:val="005C089E"/>
    <w:rsid w:val="005C0D79"/>
    <w:rsid w:val="005C0DF2"/>
    <w:rsid w:val="005C0EDB"/>
    <w:rsid w:val="005C0F72"/>
    <w:rsid w:val="005C1195"/>
    <w:rsid w:val="005C14A3"/>
    <w:rsid w:val="005C14BF"/>
    <w:rsid w:val="005C166C"/>
    <w:rsid w:val="005C1728"/>
    <w:rsid w:val="005C1D8D"/>
    <w:rsid w:val="005C2086"/>
    <w:rsid w:val="005C242D"/>
    <w:rsid w:val="005C2664"/>
    <w:rsid w:val="005C26B3"/>
    <w:rsid w:val="005C2DA1"/>
    <w:rsid w:val="005C2DD6"/>
    <w:rsid w:val="005C2FF5"/>
    <w:rsid w:val="005C3419"/>
    <w:rsid w:val="005C3769"/>
    <w:rsid w:val="005C38B9"/>
    <w:rsid w:val="005C3EF3"/>
    <w:rsid w:val="005C402D"/>
    <w:rsid w:val="005C46A6"/>
    <w:rsid w:val="005C4C97"/>
    <w:rsid w:val="005C4EE6"/>
    <w:rsid w:val="005C5091"/>
    <w:rsid w:val="005C50C5"/>
    <w:rsid w:val="005C5205"/>
    <w:rsid w:val="005C554F"/>
    <w:rsid w:val="005C5730"/>
    <w:rsid w:val="005C5983"/>
    <w:rsid w:val="005C5F61"/>
    <w:rsid w:val="005C60C1"/>
    <w:rsid w:val="005C60FE"/>
    <w:rsid w:val="005C626C"/>
    <w:rsid w:val="005C6356"/>
    <w:rsid w:val="005C6579"/>
    <w:rsid w:val="005C6681"/>
    <w:rsid w:val="005C6E90"/>
    <w:rsid w:val="005C6F0F"/>
    <w:rsid w:val="005C72F1"/>
    <w:rsid w:val="005C74BB"/>
    <w:rsid w:val="005C75B0"/>
    <w:rsid w:val="005C781C"/>
    <w:rsid w:val="005C7C28"/>
    <w:rsid w:val="005D00BB"/>
    <w:rsid w:val="005D05B3"/>
    <w:rsid w:val="005D0FB8"/>
    <w:rsid w:val="005D1098"/>
    <w:rsid w:val="005D14DE"/>
    <w:rsid w:val="005D182D"/>
    <w:rsid w:val="005D1899"/>
    <w:rsid w:val="005D1CAE"/>
    <w:rsid w:val="005D1F6A"/>
    <w:rsid w:val="005D202D"/>
    <w:rsid w:val="005D2629"/>
    <w:rsid w:val="005D2CFF"/>
    <w:rsid w:val="005D2D4B"/>
    <w:rsid w:val="005D2F98"/>
    <w:rsid w:val="005D3267"/>
    <w:rsid w:val="005D32B8"/>
    <w:rsid w:val="005D37D7"/>
    <w:rsid w:val="005D397E"/>
    <w:rsid w:val="005D3AD2"/>
    <w:rsid w:val="005D3F5A"/>
    <w:rsid w:val="005D476D"/>
    <w:rsid w:val="005D47D4"/>
    <w:rsid w:val="005D47E6"/>
    <w:rsid w:val="005D49B1"/>
    <w:rsid w:val="005D4B5B"/>
    <w:rsid w:val="005D4DE1"/>
    <w:rsid w:val="005D4F97"/>
    <w:rsid w:val="005D5045"/>
    <w:rsid w:val="005D511B"/>
    <w:rsid w:val="005D52F8"/>
    <w:rsid w:val="005D53D9"/>
    <w:rsid w:val="005D54A2"/>
    <w:rsid w:val="005D56A6"/>
    <w:rsid w:val="005D56F7"/>
    <w:rsid w:val="005D573E"/>
    <w:rsid w:val="005D5C96"/>
    <w:rsid w:val="005D5E52"/>
    <w:rsid w:val="005D5F66"/>
    <w:rsid w:val="005D5FF0"/>
    <w:rsid w:val="005D60D8"/>
    <w:rsid w:val="005D647D"/>
    <w:rsid w:val="005D6485"/>
    <w:rsid w:val="005D6A33"/>
    <w:rsid w:val="005D77F5"/>
    <w:rsid w:val="005D7AE6"/>
    <w:rsid w:val="005D7B51"/>
    <w:rsid w:val="005D7BA5"/>
    <w:rsid w:val="005D7D31"/>
    <w:rsid w:val="005D7EC4"/>
    <w:rsid w:val="005E0009"/>
    <w:rsid w:val="005E0039"/>
    <w:rsid w:val="005E02D7"/>
    <w:rsid w:val="005E0450"/>
    <w:rsid w:val="005E0CC5"/>
    <w:rsid w:val="005E0FC7"/>
    <w:rsid w:val="005E10A0"/>
    <w:rsid w:val="005E1138"/>
    <w:rsid w:val="005E115B"/>
    <w:rsid w:val="005E19D0"/>
    <w:rsid w:val="005E1A9C"/>
    <w:rsid w:val="005E1E50"/>
    <w:rsid w:val="005E1FAA"/>
    <w:rsid w:val="005E21F7"/>
    <w:rsid w:val="005E23BF"/>
    <w:rsid w:val="005E24B2"/>
    <w:rsid w:val="005E2510"/>
    <w:rsid w:val="005E270B"/>
    <w:rsid w:val="005E275F"/>
    <w:rsid w:val="005E2D3D"/>
    <w:rsid w:val="005E2EA1"/>
    <w:rsid w:val="005E31E4"/>
    <w:rsid w:val="005E32E1"/>
    <w:rsid w:val="005E34E1"/>
    <w:rsid w:val="005E383C"/>
    <w:rsid w:val="005E3EB9"/>
    <w:rsid w:val="005E429D"/>
    <w:rsid w:val="005E4504"/>
    <w:rsid w:val="005E52B0"/>
    <w:rsid w:val="005E55E8"/>
    <w:rsid w:val="005E5992"/>
    <w:rsid w:val="005E5BD8"/>
    <w:rsid w:val="005E5BDA"/>
    <w:rsid w:val="005E5BDF"/>
    <w:rsid w:val="005E5CFF"/>
    <w:rsid w:val="005E5E18"/>
    <w:rsid w:val="005E6428"/>
    <w:rsid w:val="005E67F5"/>
    <w:rsid w:val="005E6C87"/>
    <w:rsid w:val="005E6E44"/>
    <w:rsid w:val="005E6E51"/>
    <w:rsid w:val="005E6EA3"/>
    <w:rsid w:val="005E7031"/>
    <w:rsid w:val="005E722D"/>
    <w:rsid w:val="005E7613"/>
    <w:rsid w:val="005E768A"/>
    <w:rsid w:val="005E7816"/>
    <w:rsid w:val="005E7A0B"/>
    <w:rsid w:val="005F0377"/>
    <w:rsid w:val="005F041B"/>
    <w:rsid w:val="005F04E9"/>
    <w:rsid w:val="005F05D3"/>
    <w:rsid w:val="005F0899"/>
    <w:rsid w:val="005F0A5F"/>
    <w:rsid w:val="005F0A90"/>
    <w:rsid w:val="005F0EB3"/>
    <w:rsid w:val="005F0F1E"/>
    <w:rsid w:val="005F10B1"/>
    <w:rsid w:val="005F135E"/>
    <w:rsid w:val="005F160D"/>
    <w:rsid w:val="005F17C7"/>
    <w:rsid w:val="005F18DE"/>
    <w:rsid w:val="005F2239"/>
    <w:rsid w:val="005F22F2"/>
    <w:rsid w:val="005F25FE"/>
    <w:rsid w:val="005F2671"/>
    <w:rsid w:val="005F2821"/>
    <w:rsid w:val="005F28F4"/>
    <w:rsid w:val="005F2BCF"/>
    <w:rsid w:val="005F2F16"/>
    <w:rsid w:val="005F30AA"/>
    <w:rsid w:val="005F3323"/>
    <w:rsid w:val="005F339D"/>
    <w:rsid w:val="005F33E9"/>
    <w:rsid w:val="005F35EC"/>
    <w:rsid w:val="005F3A20"/>
    <w:rsid w:val="005F3D42"/>
    <w:rsid w:val="005F3D64"/>
    <w:rsid w:val="005F3D69"/>
    <w:rsid w:val="005F3E0B"/>
    <w:rsid w:val="005F4035"/>
    <w:rsid w:val="005F4265"/>
    <w:rsid w:val="005F4302"/>
    <w:rsid w:val="005F449C"/>
    <w:rsid w:val="005F48DB"/>
    <w:rsid w:val="005F4C4B"/>
    <w:rsid w:val="005F4F06"/>
    <w:rsid w:val="005F5111"/>
    <w:rsid w:val="005F5191"/>
    <w:rsid w:val="005F523E"/>
    <w:rsid w:val="005F5574"/>
    <w:rsid w:val="005F59F6"/>
    <w:rsid w:val="005F5B22"/>
    <w:rsid w:val="005F5F56"/>
    <w:rsid w:val="005F62D3"/>
    <w:rsid w:val="005F6423"/>
    <w:rsid w:val="005F68D7"/>
    <w:rsid w:val="005F6D86"/>
    <w:rsid w:val="005F70C7"/>
    <w:rsid w:val="005F71C7"/>
    <w:rsid w:val="005F7851"/>
    <w:rsid w:val="005F7931"/>
    <w:rsid w:val="005F7BDB"/>
    <w:rsid w:val="00600102"/>
    <w:rsid w:val="00600322"/>
    <w:rsid w:val="00600669"/>
    <w:rsid w:val="00600C55"/>
    <w:rsid w:val="00600C5D"/>
    <w:rsid w:val="00600F7C"/>
    <w:rsid w:val="00601111"/>
    <w:rsid w:val="006012EE"/>
    <w:rsid w:val="00601553"/>
    <w:rsid w:val="006015A6"/>
    <w:rsid w:val="006017F6"/>
    <w:rsid w:val="00601F6C"/>
    <w:rsid w:val="00601F80"/>
    <w:rsid w:val="0060202C"/>
    <w:rsid w:val="00602525"/>
    <w:rsid w:val="00602851"/>
    <w:rsid w:val="0060287B"/>
    <w:rsid w:val="0060301D"/>
    <w:rsid w:val="00603650"/>
    <w:rsid w:val="00603883"/>
    <w:rsid w:val="00603946"/>
    <w:rsid w:val="00603D7A"/>
    <w:rsid w:val="00603E0B"/>
    <w:rsid w:val="00603EF8"/>
    <w:rsid w:val="00604003"/>
    <w:rsid w:val="006042ED"/>
    <w:rsid w:val="00604836"/>
    <w:rsid w:val="0060499B"/>
    <w:rsid w:val="00604BDF"/>
    <w:rsid w:val="00604C36"/>
    <w:rsid w:val="00604D80"/>
    <w:rsid w:val="0060511A"/>
    <w:rsid w:val="0060514C"/>
    <w:rsid w:val="006053AE"/>
    <w:rsid w:val="006055B3"/>
    <w:rsid w:val="006057E9"/>
    <w:rsid w:val="00605823"/>
    <w:rsid w:val="00605A6B"/>
    <w:rsid w:val="00605B1B"/>
    <w:rsid w:val="00606805"/>
    <w:rsid w:val="00606A74"/>
    <w:rsid w:val="00606BDB"/>
    <w:rsid w:val="00606CBC"/>
    <w:rsid w:val="00607167"/>
    <w:rsid w:val="0060716E"/>
    <w:rsid w:val="00607813"/>
    <w:rsid w:val="006078D1"/>
    <w:rsid w:val="00607CC9"/>
    <w:rsid w:val="00607E78"/>
    <w:rsid w:val="00610043"/>
    <w:rsid w:val="006100E2"/>
    <w:rsid w:val="00610336"/>
    <w:rsid w:val="006103BD"/>
    <w:rsid w:val="006107DB"/>
    <w:rsid w:val="00610903"/>
    <w:rsid w:val="00610EEE"/>
    <w:rsid w:val="00611319"/>
    <w:rsid w:val="006114C6"/>
    <w:rsid w:val="00611564"/>
    <w:rsid w:val="00611849"/>
    <w:rsid w:val="00611B87"/>
    <w:rsid w:val="00611BCA"/>
    <w:rsid w:val="00611C25"/>
    <w:rsid w:val="00611E2F"/>
    <w:rsid w:val="00611FB8"/>
    <w:rsid w:val="00612413"/>
    <w:rsid w:val="00612591"/>
    <w:rsid w:val="006126EA"/>
    <w:rsid w:val="00612956"/>
    <w:rsid w:val="00612DB8"/>
    <w:rsid w:val="00613349"/>
    <w:rsid w:val="0061346B"/>
    <w:rsid w:val="00613649"/>
    <w:rsid w:val="006136ED"/>
    <w:rsid w:val="006137F9"/>
    <w:rsid w:val="006139A2"/>
    <w:rsid w:val="00613C1B"/>
    <w:rsid w:val="00613C33"/>
    <w:rsid w:val="00613DF4"/>
    <w:rsid w:val="00614150"/>
    <w:rsid w:val="006148F7"/>
    <w:rsid w:val="00614933"/>
    <w:rsid w:val="00614978"/>
    <w:rsid w:val="00614E4E"/>
    <w:rsid w:val="006153FD"/>
    <w:rsid w:val="006158E7"/>
    <w:rsid w:val="00615DC2"/>
    <w:rsid w:val="00615E3C"/>
    <w:rsid w:val="00616365"/>
    <w:rsid w:val="006165B1"/>
    <w:rsid w:val="00616DD9"/>
    <w:rsid w:val="00616F2B"/>
    <w:rsid w:val="00617178"/>
    <w:rsid w:val="0061719C"/>
    <w:rsid w:val="0061769C"/>
    <w:rsid w:val="006176C5"/>
    <w:rsid w:val="00617B94"/>
    <w:rsid w:val="00617C94"/>
    <w:rsid w:val="00617E28"/>
    <w:rsid w:val="006200C6"/>
    <w:rsid w:val="006202BF"/>
    <w:rsid w:val="00620500"/>
    <w:rsid w:val="00620646"/>
    <w:rsid w:val="0062096A"/>
    <w:rsid w:val="0062099E"/>
    <w:rsid w:val="00620A6D"/>
    <w:rsid w:val="00620C91"/>
    <w:rsid w:val="00620E47"/>
    <w:rsid w:val="006211B2"/>
    <w:rsid w:val="0062172B"/>
    <w:rsid w:val="00621E3F"/>
    <w:rsid w:val="00622957"/>
    <w:rsid w:val="00622C91"/>
    <w:rsid w:val="00622D1E"/>
    <w:rsid w:val="00623016"/>
    <w:rsid w:val="00623294"/>
    <w:rsid w:val="00623A5A"/>
    <w:rsid w:val="00623CBF"/>
    <w:rsid w:val="006241E7"/>
    <w:rsid w:val="006244C5"/>
    <w:rsid w:val="006249BB"/>
    <w:rsid w:val="00624B9D"/>
    <w:rsid w:val="00624D7D"/>
    <w:rsid w:val="00624FC5"/>
    <w:rsid w:val="006250C3"/>
    <w:rsid w:val="00625AE8"/>
    <w:rsid w:val="00625C84"/>
    <w:rsid w:val="00625FCB"/>
    <w:rsid w:val="006261E1"/>
    <w:rsid w:val="006263C3"/>
    <w:rsid w:val="00626409"/>
    <w:rsid w:val="0062648E"/>
    <w:rsid w:val="006266A0"/>
    <w:rsid w:val="00626990"/>
    <w:rsid w:val="00626C0B"/>
    <w:rsid w:val="00626DCA"/>
    <w:rsid w:val="00627097"/>
    <w:rsid w:val="006271A8"/>
    <w:rsid w:val="0062738B"/>
    <w:rsid w:val="00627516"/>
    <w:rsid w:val="00627725"/>
    <w:rsid w:val="00627AC0"/>
    <w:rsid w:val="00627BAE"/>
    <w:rsid w:val="00627D3D"/>
    <w:rsid w:val="00627EED"/>
    <w:rsid w:val="00627F91"/>
    <w:rsid w:val="0063054B"/>
    <w:rsid w:val="00630914"/>
    <w:rsid w:val="00630BA4"/>
    <w:rsid w:val="00630CFB"/>
    <w:rsid w:val="00631812"/>
    <w:rsid w:val="00631AF6"/>
    <w:rsid w:val="006320C9"/>
    <w:rsid w:val="006320E4"/>
    <w:rsid w:val="00632231"/>
    <w:rsid w:val="006322C4"/>
    <w:rsid w:val="006327D3"/>
    <w:rsid w:val="00632997"/>
    <w:rsid w:val="00632B05"/>
    <w:rsid w:val="00632CF5"/>
    <w:rsid w:val="0063324A"/>
    <w:rsid w:val="006333A6"/>
    <w:rsid w:val="00633740"/>
    <w:rsid w:val="00633BB4"/>
    <w:rsid w:val="00633E57"/>
    <w:rsid w:val="00633F03"/>
    <w:rsid w:val="006342B2"/>
    <w:rsid w:val="0063435E"/>
    <w:rsid w:val="006347E8"/>
    <w:rsid w:val="006348C9"/>
    <w:rsid w:val="00634A01"/>
    <w:rsid w:val="006357FA"/>
    <w:rsid w:val="00635BEB"/>
    <w:rsid w:val="00635CC9"/>
    <w:rsid w:val="00635D28"/>
    <w:rsid w:val="00635D70"/>
    <w:rsid w:val="00635DA7"/>
    <w:rsid w:val="00635E94"/>
    <w:rsid w:val="00635EAF"/>
    <w:rsid w:val="00635F6F"/>
    <w:rsid w:val="006360BA"/>
    <w:rsid w:val="00636122"/>
    <w:rsid w:val="00636394"/>
    <w:rsid w:val="00636794"/>
    <w:rsid w:val="006368B9"/>
    <w:rsid w:val="006371AB"/>
    <w:rsid w:val="00637555"/>
    <w:rsid w:val="0063766F"/>
    <w:rsid w:val="0063782B"/>
    <w:rsid w:val="00637C2E"/>
    <w:rsid w:val="00637DDB"/>
    <w:rsid w:val="006401B6"/>
    <w:rsid w:val="006403F2"/>
    <w:rsid w:val="00640898"/>
    <w:rsid w:val="006408D4"/>
    <w:rsid w:val="00640B6D"/>
    <w:rsid w:val="00640D0E"/>
    <w:rsid w:val="00640EFD"/>
    <w:rsid w:val="00641460"/>
    <w:rsid w:val="006415BE"/>
    <w:rsid w:val="006416C5"/>
    <w:rsid w:val="00641719"/>
    <w:rsid w:val="00641B1F"/>
    <w:rsid w:val="00642155"/>
    <w:rsid w:val="00642468"/>
    <w:rsid w:val="006426BB"/>
    <w:rsid w:val="00642771"/>
    <w:rsid w:val="0064285B"/>
    <w:rsid w:val="0064289A"/>
    <w:rsid w:val="00642979"/>
    <w:rsid w:val="00642B1A"/>
    <w:rsid w:val="00642CAB"/>
    <w:rsid w:val="00642CAE"/>
    <w:rsid w:val="00643036"/>
    <w:rsid w:val="006430EA"/>
    <w:rsid w:val="00643510"/>
    <w:rsid w:val="00643878"/>
    <w:rsid w:val="00643A2E"/>
    <w:rsid w:val="00643BFD"/>
    <w:rsid w:val="00643D22"/>
    <w:rsid w:val="006440D8"/>
    <w:rsid w:val="0064413D"/>
    <w:rsid w:val="006442D2"/>
    <w:rsid w:val="006445B1"/>
    <w:rsid w:val="00644AB4"/>
    <w:rsid w:val="00644AC8"/>
    <w:rsid w:val="00644B98"/>
    <w:rsid w:val="00644C34"/>
    <w:rsid w:val="00644D35"/>
    <w:rsid w:val="0064531D"/>
    <w:rsid w:val="0064565E"/>
    <w:rsid w:val="006457D4"/>
    <w:rsid w:val="00645C7E"/>
    <w:rsid w:val="00646C3E"/>
    <w:rsid w:val="00646D71"/>
    <w:rsid w:val="00646DB6"/>
    <w:rsid w:val="00646E13"/>
    <w:rsid w:val="00646E4B"/>
    <w:rsid w:val="00646EB1"/>
    <w:rsid w:val="0064748A"/>
    <w:rsid w:val="006479EB"/>
    <w:rsid w:val="00647D0A"/>
    <w:rsid w:val="00647DAE"/>
    <w:rsid w:val="00647E0D"/>
    <w:rsid w:val="006502E6"/>
    <w:rsid w:val="00650808"/>
    <w:rsid w:val="00650961"/>
    <w:rsid w:val="00650CA6"/>
    <w:rsid w:val="00650EF7"/>
    <w:rsid w:val="006510C6"/>
    <w:rsid w:val="0065123B"/>
    <w:rsid w:val="006512A0"/>
    <w:rsid w:val="00651470"/>
    <w:rsid w:val="00651499"/>
    <w:rsid w:val="006514FF"/>
    <w:rsid w:val="006516E7"/>
    <w:rsid w:val="006517CA"/>
    <w:rsid w:val="00651A4F"/>
    <w:rsid w:val="00651AD3"/>
    <w:rsid w:val="00651B49"/>
    <w:rsid w:val="00651B7B"/>
    <w:rsid w:val="00651BFE"/>
    <w:rsid w:val="0065208B"/>
    <w:rsid w:val="006523C2"/>
    <w:rsid w:val="006529AC"/>
    <w:rsid w:val="00652A95"/>
    <w:rsid w:val="006530E4"/>
    <w:rsid w:val="00653364"/>
    <w:rsid w:val="006535DE"/>
    <w:rsid w:val="006535EC"/>
    <w:rsid w:val="006536FF"/>
    <w:rsid w:val="00653864"/>
    <w:rsid w:val="00653A90"/>
    <w:rsid w:val="00653C56"/>
    <w:rsid w:val="00653EE8"/>
    <w:rsid w:val="0065439E"/>
    <w:rsid w:val="006544F1"/>
    <w:rsid w:val="0065472C"/>
    <w:rsid w:val="00654929"/>
    <w:rsid w:val="00654C1C"/>
    <w:rsid w:val="0065561F"/>
    <w:rsid w:val="00655AD6"/>
    <w:rsid w:val="00655EAC"/>
    <w:rsid w:val="00655F07"/>
    <w:rsid w:val="006566AD"/>
    <w:rsid w:val="0065678B"/>
    <w:rsid w:val="00656AA1"/>
    <w:rsid w:val="00656CA8"/>
    <w:rsid w:val="00656D17"/>
    <w:rsid w:val="00656DD0"/>
    <w:rsid w:val="00656E44"/>
    <w:rsid w:val="00657C83"/>
    <w:rsid w:val="00657E47"/>
    <w:rsid w:val="00657FC7"/>
    <w:rsid w:val="006603CB"/>
    <w:rsid w:val="00660798"/>
    <w:rsid w:val="00660824"/>
    <w:rsid w:val="006610C9"/>
    <w:rsid w:val="0066115A"/>
    <w:rsid w:val="0066144C"/>
    <w:rsid w:val="00661B2D"/>
    <w:rsid w:val="00661F1D"/>
    <w:rsid w:val="006620B9"/>
    <w:rsid w:val="00662342"/>
    <w:rsid w:val="0066236E"/>
    <w:rsid w:val="006625D8"/>
    <w:rsid w:val="006628A3"/>
    <w:rsid w:val="00662ADD"/>
    <w:rsid w:val="00662C56"/>
    <w:rsid w:val="00662CE4"/>
    <w:rsid w:val="006630BC"/>
    <w:rsid w:val="00663110"/>
    <w:rsid w:val="006635BA"/>
    <w:rsid w:val="00663731"/>
    <w:rsid w:val="006637CB"/>
    <w:rsid w:val="0066387C"/>
    <w:rsid w:val="006638A8"/>
    <w:rsid w:val="00663BF2"/>
    <w:rsid w:val="00663F44"/>
    <w:rsid w:val="00664027"/>
    <w:rsid w:val="0066440C"/>
    <w:rsid w:val="00664490"/>
    <w:rsid w:val="00664510"/>
    <w:rsid w:val="00664EA0"/>
    <w:rsid w:val="00664EC4"/>
    <w:rsid w:val="00664F6D"/>
    <w:rsid w:val="00664FEA"/>
    <w:rsid w:val="006654F6"/>
    <w:rsid w:val="00665686"/>
    <w:rsid w:val="00665A0E"/>
    <w:rsid w:val="00665CFF"/>
    <w:rsid w:val="00665D84"/>
    <w:rsid w:val="00665E72"/>
    <w:rsid w:val="00665FD2"/>
    <w:rsid w:val="00666109"/>
    <w:rsid w:val="00666228"/>
    <w:rsid w:val="00666570"/>
    <w:rsid w:val="00666B2B"/>
    <w:rsid w:val="0066723A"/>
    <w:rsid w:val="00667368"/>
    <w:rsid w:val="00667413"/>
    <w:rsid w:val="006675F2"/>
    <w:rsid w:val="00667702"/>
    <w:rsid w:val="00667977"/>
    <w:rsid w:val="00667AEC"/>
    <w:rsid w:val="00667D07"/>
    <w:rsid w:val="00667E99"/>
    <w:rsid w:val="00667EE6"/>
    <w:rsid w:val="00667F45"/>
    <w:rsid w:val="006701EC"/>
    <w:rsid w:val="006703EE"/>
    <w:rsid w:val="0067046A"/>
    <w:rsid w:val="006707F4"/>
    <w:rsid w:val="006708FB"/>
    <w:rsid w:val="0067096D"/>
    <w:rsid w:val="00670D44"/>
    <w:rsid w:val="00670E79"/>
    <w:rsid w:val="00670F01"/>
    <w:rsid w:val="0067102F"/>
    <w:rsid w:val="006710BC"/>
    <w:rsid w:val="006711A9"/>
    <w:rsid w:val="0067138B"/>
    <w:rsid w:val="00671596"/>
    <w:rsid w:val="00671963"/>
    <w:rsid w:val="00671B39"/>
    <w:rsid w:val="00671E0E"/>
    <w:rsid w:val="00671E21"/>
    <w:rsid w:val="0067230E"/>
    <w:rsid w:val="006727FE"/>
    <w:rsid w:val="00672963"/>
    <w:rsid w:val="00672AC4"/>
    <w:rsid w:val="00672DB5"/>
    <w:rsid w:val="00672E6E"/>
    <w:rsid w:val="00672F77"/>
    <w:rsid w:val="006732E0"/>
    <w:rsid w:val="0067379A"/>
    <w:rsid w:val="006737CE"/>
    <w:rsid w:val="006737F0"/>
    <w:rsid w:val="006738A7"/>
    <w:rsid w:val="006742F3"/>
    <w:rsid w:val="00674515"/>
    <w:rsid w:val="006745E1"/>
    <w:rsid w:val="00674738"/>
    <w:rsid w:val="00674A7F"/>
    <w:rsid w:val="00674F86"/>
    <w:rsid w:val="0067529B"/>
    <w:rsid w:val="006755E7"/>
    <w:rsid w:val="00675706"/>
    <w:rsid w:val="00675B98"/>
    <w:rsid w:val="00675BEB"/>
    <w:rsid w:val="006765E4"/>
    <w:rsid w:val="0067678C"/>
    <w:rsid w:val="00676797"/>
    <w:rsid w:val="00676859"/>
    <w:rsid w:val="00676B5A"/>
    <w:rsid w:val="00676CA2"/>
    <w:rsid w:val="00676D94"/>
    <w:rsid w:val="006774C6"/>
    <w:rsid w:val="006774F8"/>
    <w:rsid w:val="006778FE"/>
    <w:rsid w:val="00677B1D"/>
    <w:rsid w:val="00677B62"/>
    <w:rsid w:val="00677CEF"/>
    <w:rsid w:val="006812CE"/>
    <w:rsid w:val="00681740"/>
    <w:rsid w:val="00681C42"/>
    <w:rsid w:val="00682B3E"/>
    <w:rsid w:val="00682CE8"/>
    <w:rsid w:val="00682E6A"/>
    <w:rsid w:val="00682E6C"/>
    <w:rsid w:val="0068334A"/>
    <w:rsid w:val="00683603"/>
    <w:rsid w:val="00683635"/>
    <w:rsid w:val="0068378D"/>
    <w:rsid w:val="0068393F"/>
    <w:rsid w:val="00683AE7"/>
    <w:rsid w:val="00683AEC"/>
    <w:rsid w:val="00683B3F"/>
    <w:rsid w:val="006841E4"/>
    <w:rsid w:val="006846BE"/>
    <w:rsid w:val="006848A8"/>
    <w:rsid w:val="006849E6"/>
    <w:rsid w:val="00684D0E"/>
    <w:rsid w:val="00684EC7"/>
    <w:rsid w:val="00684F81"/>
    <w:rsid w:val="00685009"/>
    <w:rsid w:val="00685057"/>
    <w:rsid w:val="00685384"/>
    <w:rsid w:val="006853CB"/>
    <w:rsid w:val="006854C1"/>
    <w:rsid w:val="00685738"/>
    <w:rsid w:val="00685817"/>
    <w:rsid w:val="00686145"/>
    <w:rsid w:val="0068631F"/>
    <w:rsid w:val="006864C1"/>
    <w:rsid w:val="00686DBB"/>
    <w:rsid w:val="00686DD4"/>
    <w:rsid w:val="00686E6A"/>
    <w:rsid w:val="00687A1F"/>
    <w:rsid w:val="00687AEA"/>
    <w:rsid w:val="006900EC"/>
    <w:rsid w:val="0069023F"/>
    <w:rsid w:val="00690509"/>
    <w:rsid w:val="00690785"/>
    <w:rsid w:val="00690BA4"/>
    <w:rsid w:val="00690C0F"/>
    <w:rsid w:val="00690F55"/>
    <w:rsid w:val="00691349"/>
    <w:rsid w:val="00691832"/>
    <w:rsid w:val="00691CD5"/>
    <w:rsid w:val="00691FC1"/>
    <w:rsid w:val="00692150"/>
    <w:rsid w:val="00692472"/>
    <w:rsid w:val="00692603"/>
    <w:rsid w:val="006926B5"/>
    <w:rsid w:val="00692761"/>
    <w:rsid w:val="00692AA3"/>
    <w:rsid w:val="00692AB8"/>
    <w:rsid w:val="00692B7C"/>
    <w:rsid w:val="00692BF7"/>
    <w:rsid w:val="00692C8C"/>
    <w:rsid w:val="00692FAD"/>
    <w:rsid w:val="00693073"/>
    <w:rsid w:val="00693121"/>
    <w:rsid w:val="00693235"/>
    <w:rsid w:val="00693413"/>
    <w:rsid w:val="006937A1"/>
    <w:rsid w:val="00693CE0"/>
    <w:rsid w:val="00694037"/>
    <w:rsid w:val="006948F9"/>
    <w:rsid w:val="00694A55"/>
    <w:rsid w:val="00694AE7"/>
    <w:rsid w:val="00694B10"/>
    <w:rsid w:val="00694C2B"/>
    <w:rsid w:val="00694D68"/>
    <w:rsid w:val="00694E35"/>
    <w:rsid w:val="00694EA9"/>
    <w:rsid w:val="00694EB8"/>
    <w:rsid w:val="00694ED4"/>
    <w:rsid w:val="0069523F"/>
    <w:rsid w:val="0069524D"/>
    <w:rsid w:val="0069567B"/>
    <w:rsid w:val="006956BF"/>
    <w:rsid w:val="006959B2"/>
    <w:rsid w:val="00695C4F"/>
    <w:rsid w:val="00696090"/>
    <w:rsid w:val="00696558"/>
    <w:rsid w:val="006965A8"/>
    <w:rsid w:val="0069691C"/>
    <w:rsid w:val="00696E4B"/>
    <w:rsid w:val="00696EA2"/>
    <w:rsid w:val="00696EA3"/>
    <w:rsid w:val="00697409"/>
    <w:rsid w:val="0069753F"/>
    <w:rsid w:val="00697B52"/>
    <w:rsid w:val="00697B92"/>
    <w:rsid w:val="00697CB4"/>
    <w:rsid w:val="00697D2F"/>
    <w:rsid w:val="006A0232"/>
    <w:rsid w:val="006A03D0"/>
    <w:rsid w:val="006A0869"/>
    <w:rsid w:val="006A09AF"/>
    <w:rsid w:val="006A0A27"/>
    <w:rsid w:val="006A0B9C"/>
    <w:rsid w:val="006A0CFC"/>
    <w:rsid w:val="006A0D9F"/>
    <w:rsid w:val="006A1236"/>
    <w:rsid w:val="006A129A"/>
    <w:rsid w:val="006A1347"/>
    <w:rsid w:val="006A1823"/>
    <w:rsid w:val="006A19C5"/>
    <w:rsid w:val="006A206E"/>
    <w:rsid w:val="006A2111"/>
    <w:rsid w:val="006A21F3"/>
    <w:rsid w:val="006A22AE"/>
    <w:rsid w:val="006A288B"/>
    <w:rsid w:val="006A2A34"/>
    <w:rsid w:val="006A2C88"/>
    <w:rsid w:val="006A309F"/>
    <w:rsid w:val="006A3239"/>
    <w:rsid w:val="006A3300"/>
    <w:rsid w:val="006A348D"/>
    <w:rsid w:val="006A360A"/>
    <w:rsid w:val="006A3881"/>
    <w:rsid w:val="006A398A"/>
    <w:rsid w:val="006A3CB7"/>
    <w:rsid w:val="006A3D18"/>
    <w:rsid w:val="006A3EB0"/>
    <w:rsid w:val="006A4093"/>
    <w:rsid w:val="006A43D5"/>
    <w:rsid w:val="006A448D"/>
    <w:rsid w:val="006A4513"/>
    <w:rsid w:val="006A451E"/>
    <w:rsid w:val="006A45DA"/>
    <w:rsid w:val="006A4613"/>
    <w:rsid w:val="006A4D73"/>
    <w:rsid w:val="006A4DD5"/>
    <w:rsid w:val="006A5434"/>
    <w:rsid w:val="006A55EF"/>
    <w:rsid w:val="006A57F4"/>
    <w:rsid w:val="006A59DD"/>
    <w:rsid w:val="006A5E62"/>
    <w:rsid w:val="006A5FB2"/>
    <w:rsid w:val="006A6053"/>
    <w:rsid w:val="006A620F"/>
    <w:rsid w:val="006A6335"/>
    <w:rsid w:val="006A6AB4"/>
    <w:rsid w:val="006A6D34"/>
    <w:rsid w:val="006A6DDC"/>
    <w:rsid w:val="006A742D"/>
    <w:rsid w:val="006A7747"/>
    <w:rsid w:val="006A7A74"/>
    <w:rsid w:val="006A7C3E"/>
    <w:rsid w:val="006B0329"/>
    <w:rsid w:val="006B0555"/>
    <w:rsid w:val="006B057D"/>
    <w:rsid w:val="006B081C"/>
    <w:rsid w:val="006B08AA"/>
    <w:rsid w:val="006B0939"/>
    <w:rsid w:val="006B0998"/>
    <w:rsid w:val="006B0AB4"/>
    <w:rsid w:val="006B0B47"/>
    <w:rsid w:val="006B0C71"/>
    <w:rsid w:val="006B0D9F"/>
    <w:rsid w:val="006B1031"/>
    <w:rsid w:val="006B116E"/>
    <w:rsid w:val="006B193E"/>
    <w:rsid w:val="006B1B43"/>
    <w:rsid w:val="006B1BDD"/>
    <w:rsid w:val="006B1D03"/>
    <w:rsid w:val="006B1FDC"/>
    <w:rsid w:val="006B22E3"/>
    <w:rsid w:val="006B27D5"/>
    <w:rsid w:val="006B28C9"/>
    <w:rsid w:val="006B29CF"/>
    <w:rsid w:val="006B2D5C"/>
    <w:rsid w:val="006B2E57"/>
    <w:rsid w:val="006B2E7C"/>
    <w:rsid w:val="006B3003"/>
    <w:rsid w:val="006B32FF"/>
    <w:rsid w:val="006B3378"/>
    <w:rsid w:val="006B34AB"/>
    <w:rsid w:val="006B3854"/>
    <w:rsid w:val="006B3D77"/>
    <w:rsid w:val="006B4A0E"/>
    <w:rsid w:val="006B4B02"/>
    <w:rsid w:val="006B4BDC"/>
    <w:rsid w:val="006B4C33"/>
    <w:rsid w:val="006B4CDB"/>
    <w:rsid w:val="006B4D0A"/>
    <w:rsid w:val="006B54EF"/>
    <w:rsid w:val="006B576F"/>
    <w:rsid w:val="006B593A"/>
    <w:rsid w:val="006B5E2F"/>
    <w:rsid w:val="006B600B"/>
    <w:rsid w:val="006B6033"/>
    <w:rsid w:val="006B617D"/>
    <w:rsid w:val="006B63C8"/>
    <w:rsid w:val="006B6AE7"/>
    <w:rsid w:val="006B7300"/>
    <w:rsid w:val="006B79BF"/>
    <w:rsid w:val="006B7C47"/>
    <w:rsid w:val="006C03FA"/>
    <w:rsid w:val="006C0D33"/>
    <w:rsid w:val="006C0EDF"/>
    <w:rsid w:val="006C110D"/>
    <w:rsid w:val="006C15A3"/>
    <w:rsid w:val="006C17DF"/>
    <w:rsid w:val="006C1C08"/>
    <w:rsid w:val="006C1CD1"/>
    <w:rsid w:val="006C1F4E"/>
    <w:rsid w:val="006C1FF8"/>
    <w:rsid w:val="006C218B"/>
    <w:rsid w:val="006C274E"/>
    <w:rsid w:val="006C2881"/>
    <w:rsid w:val="006C2D55"/>
    <w:rsid w:val="006C2DE9"/>
    <w:rsid w:val="006C3136"/>
    <w:rsid w:val="006C3295"/>
    <w:rsid w:val="006C32F8"/>
    <w:rsid w:val="006C3729"/>
    <w:rsid w:val="006C3BDE"/>
    <w:rsid w:val="006C40AD"/>
    <w:rsid w:val="006C410D"/>
    <w:rsid w:val="006C4405"/>
    <w:rsid w:val="006C452A"/>
    <w:rsid w:val="006C47F0"/>
    <w:rsid w:val="006C4BB7"/>
    <w:rsid w:val="006C4BC8"/>
    <w:rsid w:val="006C50F7"/>
    <w:rsid w:val="006C51EC"/>
    <w:rsid w:val="006C5292"/>
    <w:rsid w:val="006C579A"/>
    <w:rsid w:val="006C57C5"/>
    <w:rsid w:val="006C5999"/>
    <w:rsid w:val="006C5A9B"/>
    <w:rsid w:val="006C5C3F"/>
    <w:rsid w:val="006C5E64"/>
    <w:rsid w:val="006C5FE0"/>
    <w:rsid w:val="006C6A15"/>
    <w:rsid w:val="006C72D5"/>
    <w:rsid w:val="006C7318"/>
    <w:rsid w:val="006C737F"/>
    <w:rsid w:val="006C78C8"/>
    <w:rsid w:val="006C7C05"/>
    <w:rsid w:val="006C7D6A"/>
    <w:rsid w:val="006D05B4"/>
    <w:rsid w:val="006D089D"/>
    <w:rsid w:val="006D0B3F"/>
    <w:rsid w:val="006D0BCC"/>
    <w:rsid w:val="006D0CC8"/>
    <w:rsid w:val="006D0D1A"/>
    <w:rsid w:val="006D0D21"/>
    <w:rsid w:val="006D1AA0"/>
    <w:rsid w:val="006D2031"/>
    <w:rsid w:val="006D2042"/>
    <w:rsid w:val="006D20DD"/>
    <w:rsid w:val="006D214A"/>
    <w:rsid w:val="006D22CE"/>
    <w:rsid w:val="006D2734"/>
    <w:rsid w:val="006D2873"/>
    <w:rsid w:val="006D2D9A"/>
    <w:rsid w:val="006D3133"/>
    <w:rsid w:val="006D34C1"/>
    <w:rsid w:val="006D3CFD"/>
    <w:rsid w:val="006D3F8B"/>
    <w:rsid w:val="006D446F"/>
    <w:rsid w:val="006D44C9"/>
    <w:rsid w:val="006D45CD"/>
    <w:rsid w:val="006D478B"/>
    <w:rsid w:val="006D4D52"/>
    <w:rsid w:val="006D51B2"/>
    <w:rsid w:val="006D537A"/>
    <w:rsid w:val="006D56F3"/>
    <w:rsid w:val="006D5712"/>
    <w:rsid w:val="006D5862"/>
    <w:rsid w:val="006D59F5"/>
    <w:rsid w:val="006D5C5D"/>
    <w:rsid w:val="006D6548"/>
    <w:rsid w:val="006D67E3"/>
    <w:rsid w:val="006D6E03"/>
    <w:rsid w:val="006D71EC"/>
    <w:rsid w:val="006D7285"/>
    <w:rsid w:val="006D7318"/>
    <w:rsid w:val="006D7346"/>
    <w:rsid w:val="006D758C"/>
    <w:rsid w:val="006D78C7"/>
    <w:rsid w:val="006D7921"/>
    <w:rsid w:val="006D7BE0"/>
    <w:rsid w:val="006D7E53"/>
    <w:rsid w:val="006D7E70"/>
    <w:rsid w:val="006D7FCD"/>
    <w:rsid w:val="006E0083"/>
    <w:rsid w:val="006E0094"/>
    <w:rsid w:val="006E00A0"/>
    <w:rsid w:val="006E00F0"/>
    <w:rsid w:val="006E06A9"/>
    <w:rsid w:val="006E0ED6"/>
    <w:rsid w:val="006E12A5"/>
    <w:rsid w:val="006E1338"/>
    <w:rsid w:val="006E1529"/>
    <w:rsid w:val="006E16EA"/>
    <w:rsid w:val="006E18C2"/>
    <w:rsid w:val="006E1920"/>
    <w:rsid w:val="006E1A40"/>
    <w:rsid w:val="006E1AA7"/>
    <w:rsid w:val="006E1AAE"/>
    <w:rsid w:val="006E1DAF"/>
    <w:rsid w:val="006E2188"/>
    <w:rsid w:val="006E24DA"/>
    <w:rsid w:val="006E26B1"/>
    <w:rsid w:val="006E28DA"/>
    <w:rsid w:val="006E2ADC"/>
    <w:rsid w:val="006E2DCB"/>
    <w:rsid w:val="006E2FCB"/>
    <w:rsid w:val="006E30B8"/>
    <w:rsid w:val="006E36DD"/>
    <w:rsid w:val="006E3E80"/>
    <w:rsid w:val="006E3F1B"/>
    <w:rsid w:val="006E4444"/>
    <w:rsid w:val="006E4AC5"/>
    <w:rsid w:val="006E4C57"/>
    <w:rsid w:val="006E4E17"/>
    <w:rsid w:val="006E4F90"/>
    <w:rsid w:val="006E55AD"/>
    <w:rsid w:val="006E59F4"/>
    <w:rsid w:val="006E5E1A"/>
    <w:rsid w:val="006E5EB5"/>
    <w:rsid w:val="006E5FA0"/>
    <w:rsid w:val="006E614B"/>
    <w:rsid w:val="006E6171"/>
    <w:rsid w:val="006E618A"/>
    <w:rsid w:val="006E63A2"/>
    <w:rsid w:val="006E6680"/>
    <w:rsid w:val="006E6AFC"/>
    <w:rsid w:val="006E6BFB"/>
    <w:rsid w:val="006E6DE8"/>
    <w:rsid w:val="006E71E3"/>
    <w:rsid w:val="006F0153"/>
    <w:rsid w:val="006F06D0"/>
    <w:rsid w:val="006F10BA"/>
    <w:rsid w:val="006F1268"/>
    <w:rsid w:val="006F12FA"/>
    <w:rsid w:val="006F15D8"/>
    <w:rsid w:val="006F15DD"/>
    <w:rsid w:val="006F1732"/>
    <w:rsid w:val="006F1C97"/>
    <w:rsid w:val="006F2677"/>
    <w:rsid w:val="006F2E8C"/>
    <w:rsid w:val="006F2EE3"/>
    <w:rsid w:val="006F2FC3"/>
    <w:rsid w:val="006F30E6"/>
    <w:rsid w:val="006F31BA"/>
    <w:rsid w:val="006F3781"/>
    <w:rsid w:val="006F37A0"/>
    <w:rsid w:val="006F38DE"/>
    <w:rsid w:val="006F3CAC"/>
    <w:rsid w:val="006F3D42"/>
    <w:rsid w:val="006F3E62"/>
    <w:rsid w:val="006F3EF4"/>
    <w:rsid w:val="006F3FA2"/>
    <w:rsid w:val="006F4331"/>
    <w:rsid w:val="006F4989"/>
    <w:rsid w:val="006F4CCB"/>
    <w:rsid w:val="006F51FD"/>
    <w:rsid w:val="006F524A"/>
    <w:rsid w:val="006F56DF"/>
    <w:rsid w:val="006F5AE1"/>
    <w:rsid w:val="006F6857"/>
    <w:rsid w:val="006F6BBD"/>
    <w:rsid w:val="006F6D48"/>
    <w:rsid w:val="006F6D58"/>
    <w:rsid w:val="006F7432"/>
    <w:rsid w:val="006F74E7"/>
    <w:rsid w:val="006F760B"/>
    <w:rsid w:val="006F7DE6"/>
    <w:rsid w:val="006F7E80"/>
    <w:rsid w:val="007003D4"/>
    <w:rsid w:val="007006FC"/>
    <w:rsid w:val="00700C9D"/>
    <w:rsid w:val="00700F94"/>
    <w:rsid w:val="00700F9F"/>
    <w:rsid w:val="0070116A"/>
    <w:rsid w:val="0070150F"/>
    <w:rsid w:val="00701645"/>
    <w:rsid w:val="0070171D"/>
    <w:rsid w:val="00701A99"/>
    <w:rsid w:val="007022FC"/>
    <w:rsid w:val="007025B2"/>
    <w:rsid w:val="007026C1"/>
    <w:rsid w:val="007035A8"/>
    <w:rsid w:val="007037E3"/>
    <w:rsid w:val="00703BB4"/>
    <w:rsid w:val="0070417A"/>
    <w:rsid w:val="00704C86"/>
    <w:rsid w:val="00704EA6"/>
    <w:rsid w:val="00704FB3"/>
    <w:rsid w:val="007054A5"/>
    <w:rsid w:val="00705DB8"/>
    <w:rsid w:val="00706028"/>
    <w:rsid w:val="00706199"/>
    <w:rsid w:val="00706447"/>
    <w:rsid w:val="007065D7"/>
    <w:rsid w:val="00706600"/>
    <w:rsid w:val="00706A2A"/>
    <w:rsid w:val="00706AA8"/>
    <w:rsid w:val="00706BCA"/>
    <w:rsid w:val="00706D16"/>
    <w:rsid w:val="00706F1A"/>
    <w:rsid w:val="00706F1E"/>
    <w:rsid w:val="007070C6"/>
    <w:rsid w:val="007071A2"/>
    <w:rsid w:val="00707542"/>
    <w:rsid w:val="0070771B"/>
    <w:rsid w:val="00707EF5"/>
    <w:rsid w:val="00707FDF"/>
    <w:rsid w:val="007100E9"/>
    <w:rsid w:val="0071040E"/>
    <w:rsid w:val="00710452"/>
    <w:rsid w:val="007105ED"/>
    <w:rsid w:val="00710655"/>
    <w:rsid w:val="00710AED"/>
    <w:rsid w:val="00710B8E"/>
    <w:rsid w:val="00710BCD"/>
    <w:rsid w:val="00711075"/>
    <w:rsid w:val="007112A0"/>
    <w:rsid w:val="007113CC"/>
    <w:rsid w:val="007114B3"/>
    <w:rsid w:val="0071189A"/>
    <w:rsid w:val="00711914"/>
    <w:rsid w:val="007126C0"/>
    <w:rsid w:val="007127EF"/>
    <w:rsid w:val="007129DA"/>
    <w:rsid w:val="00712A20"/>
    <w:rsid w:val="00712B75"/>
    <w:rsid w:val="00712DE8"/>
    <w:rsid w:val="00713A66"/>
    <w:rsid w:val="00713FAE"/>
    <w:rsid w:val="007142AB"/>
    <w:rsid w:val="007147E8"/>
    <w:rsid w:val="00714DCB"/>
    <w:rsid w:val="007153E5"/>
    <w:rsid w:val="00715556"/>
    <w:rsid w:val="00715720"/>
    <w:rsid w:val="00715885"/>
    <w:rsid w:val="0071594D"/>
    <w:rsid w:val="0071619B"/>
    <w:rsid w:val="007164E1"/>
    <w:rsid w:val="007165C1"/>
    <w:rsid w:val="007166A2"/>
    <w:rsid w:val="00716839"/>
    <w:rsid w:val="00716896"/>
    <w:rsid w:val="0071703A"/>
    <w:rsid w:val="00717235"/>
    <w:rsid w:val="007175C1"/>
    <w:rsid w:val="00717AA6"/>
    <w:rsid w:val="00717C11"/>
    <w:rsid w:val="00720188"/>
    <w:rsid w:val="00721021"/>
    <w:rsid w:val="00721898"/>
    <w:rsid w:val="00721AEC"/>
    <w:rsid w:val="007220EE"/>
    <w:rsid w:val="007221D6"/>
    <w:rsid w:val="007222BE"/>
    <w:rsid w:val="007225F6"/>
    <w:rsid w:val="00722713"/>
    <w:rsid w:val="007228CA"/>
    <w:rsid w:val="0072293A"/>
    <w:rsid w:val="00722B4E"/>
    <w:rsid w:val="00722D21"/>
    <w:rsid w:val="00722EC8"/>
    <w:rsid w:val="007236F7"/>
    <w:rsid w:val="00723C06"/>
    <w:rsid w:val="007240E4"/>
    <w:rsid w:val="007243FF"/>
    <w:rsid w:val="007246B0"/>
    <w:rsid w:val="0072490D"/>
    <w:rsid w:val="00724AEC"/>
    <w:rsid w:val="00725269"/>
    <w:rsid w:val="0072546F"/>
    <w:rsid w:val="0072547C"/>
    <w:rsid w:val="0072567E"/>
    <w:rsid w:val="007257FE"/>
    <w:rsid w:val="00725C2E"/>
    <w:rsid w:val="00725C97"/>
    <w:rsid w:val="007261DC"/>
    <w:rsid w:val="00726279"/>
    <w:rsid w:val="00726595"/>
    <w:rsid w:val="0072679C"/>
    <w:rsid w:val="007268DA"/>
    <w:rsid w:val="00726ABA"/>
    <w:rsid w:val="00726C0C"/>
    <w:rsid w:val="00727199"/>
    <w:rsid w:val="007272D5"/>
    <w:rsid w:val="007274F3"/>
    <w:rsid w:val="0072759A"/>
    <w:rsid w:val="00727C95"/>
    <w:rsid w:val="00727F1C"/>
    <w:rsid w:val="0073033E"/>
    <w:rsid w:val="00730369"/>
    <w:rsid w:val="007303C6"/>
    <w:rsid w:val="00730441"/>
    <w:rsid w:val="00730CAE"/>
    <w:rsid w:val="00730EEC"/>
    <w:rsid w:val="00731107"/>
    <w:rsid w:val="00731DE3"/>
    <w:rsid w:val="00732099"/>
    <w:rsid w:val="0073219A"/>
    <w:rsid w:val="007329FF"/>
    <w:rsid w:val="00732A89"/>
    <w:rsid w:val="00732DBA"/>
    <w:rsid w:val="00732FDE"/>
    <w:rsid w:val="007331A7"/>
    <w:rsid w:val="007331EA"/>
    <w:rsid w:val="00733806"/>
    <w:rsid w:val="00733870"/>
    <w:rsid w:val="00733939"/>
    <w:rsid w:val="00733A67"/>
    <w:rsid w:val="00733C88"/>
    <w:rsid w:val="0073410E"/>
    <w:rsid w:val="0073462D"/>
    <w:rsid w:val="00734976"/>
    <w:rsid w:val="00735222"/>
    <w:rsid w:val="0073539E"/>
    <w:rsid w:val="0073557C"/>
    <w:rsid w:val="00735936"/>
    <w:rsid w:val="00735950"/>
    <w:rsid w:val="00735F5F"/>
    <w:rsid w:val="00736591"/>
    <w:rsid w:val="00736940"/>
    <w:rsid w:val="00736AFD"/>
    <w:rsid w:val="00736C72"/>
    <w:rsid w:val="00736EBC"/>
    <w:rsid w:val="00736EE1"/>
    <w:rsid w:val="00737420"/>
    <w:rsid w:val="0073762A"/>
    <w:rsid w:val="00737CD2"/>
    <w:rsid w:val="007401BD"/>
    <w:rsid w:val="00740481"/>
    <w:rsid w:val="00740F32"/>
    <w:rsid w:val="0074139E"/>
    <w:rsid w:val="00741517"/>
    <w:rsid w:val="00741534"/>
    <w:rsid w:val="0074160A"/>
    <w:rsid w:val="007419C4"/>
    <w:rsid w:val="00741E0D"/>
    <w:rsid w:val="00741FE1"/>
    <w:rsid w:val="00742102"/>
    <w:rsid w:val="0074243A"/>
    <w:rsid w:val="00742A77"/>
    <w:rsid w:val="00742C32"/>
    <w:rsid w:val="00742C40"/>
    <w:rsid w:val="00742C6F"/>
    <w:rsid w:val="00743055"/>
    <w:rsid w:val="007432A0"/>
    <w:rsid w:val="00743B3A"/>
    <w:rsid w:val="007448C7"/>
    <w:rsid w:val="00744DC6"/>
    <w:rsid w:val="00744EF3"/>
    <w:rsid w:val="00745328"/>
    <w:rsid w:val="0074536D"/>
    <w:rsid w:val="0074593B"/>
    <w:rsid w:val="00745B1A"/>
    <w:rsid w:val="00745C72"/>
    <w:rsid w:val="00745DBC"/>
    <w:rsid w:val="00745E28"/>
    <w:rsid w:val="00745FC3"/>
    <w:rsid w:val="0074659B"/>
    <w:rsid w:val="00746740"/>
    <w:rsid w:val="007467AC"/>
    <w:rsid w:val="00746DDE"/>
    <w:rsid w:val="00746EE2"/>
    <w:rsid w:val="00747132"/>
    <w:rsid w:val="00747366"/>
    <w:rsid w:val="00747630"/>
    <w:rsid w:val="00750026"/>
    <w:rsid w:val="007500B4"/>
    <w:rsid w:val="0075014E"/>
    <w:rsid w:val="007501A2"/>
    <w:rsid w:val="00750494"/>
    <w:rsid w:val="007504FC"/>
    <w:rsid w:val="00750750"/>
    <w:rsid w:val="0075083B"/>
    <w:rsid w:val="00750855"/>
    <w:rsid w:val="00750B14"/>
    <w:rsid w:val="00750CD1"/>
    <w:rsid w:val="00750D29"/>
    <w:rsid w:val="00750EE3"/>
    <w:rsid w:val="00751185"/>
    <w:rsid w:val="0075140A"/>
    <w:rsid w:val="00751517"/>
    <w:rsid w:val="00751A6C"/>
    <w:rsid w:val="0075228F"/>
    <w:rsid w:val="007522C4"/>
    <w:rsid w:val="007523D2"/>
    <w:rsid w:val="00752593"/>
    <w:rsid w:val="0075282A"/>
    <w:rsid w:val="00752959"/>
    <w:rsid w:val="00752A23"/>
    <w:rsid w:val="00752ACF"/>
    <w:rsid w:val="00752DA2"/>
    <w:rsid w:val="00752FD6"/>
    <w:rsid w:val="0075325B"/>
    <w:rsid w:val="0075352E"/>
    <w:rsid w:val="00753578"/>
    <w:rsid w:val="0075378B"/>
    <w:rsid w:val="00753814"/>
    <w:rsid w:val="00753953"/>
    <w:rsid w:val="00754277"/>
    <w:rsid w:val="0075435D"/>
    <w:rsid w:val="00754AB7"/>
    <w:rsid w:val="00754B6C"/>
    <w:rsid w:val="00754F22"/>
    <w:rsid w:val="00755000"/>
    <w:rsid w:val="007550A3"/>
    <w:rsid w:val="007550E0"/>
    <w:rsid w:val="00755229"/>
    <w:rsid w:val="007553E1"/>
    <w:rsid w:val="00755633"/>
    <w:rsid w:val="0075576A"/>
    <w:rsid w:val="007558E3"/>
    <w:rsid w:val="007558ED"/>
    <w:rsid w:val="00755A60"/>
    <w:rsid w:val="00755FF1"/>
    <w:rsid w:val="007560A1"/>
    <w:rsid w:val="00756151"/>
    <w:rsid w:val="00756178"/>
    <w:rsid w:val="007561FE"/>
    <w:rsid w:val="00756898"/>
    <w:rsid w:val="007569E2"/>
    <w:rsid w:val="00756C7C"/>
    <w:rsid w:val="00757063"/>
    <w:rsid w:val="007573C1"/>
    <w:rsid w:val="007573E3"/>
    <w:rsid w:val="0075762A"/>
    <w:rsid w:val="00757B1E"/>
    <w:rsid w:val="00757FD2"/>
    <w:rsid w:val="0076037B"/>
    <w:rsid w:val="00760413"/>
    <w:rsid w:val="007604D7"/>
    <w:rsid w:val="0076072B"/>
    <w:rsid w:val="0076077C"/>
    <w:rsid w:val="007607AC"/>
    <w:rsid w:val="0076097E"/>
    <w:rsid w:val="00760B35"/>
    <w:rsid w:val="00760C70"/>
    <w:rsid w:val="00760D3D"/>
    <w:rsid w:val="00761102"/>
    <w:rsid w:val="007618F9"/>
    <w:rsid w:val="00761B5E"/>
    <w:rsid w:val="00761FCC"/>
    <w:rsid w:val="00761FE4"/>
    <w:rsid w:val="007621ED"/>
    <w:rsid w:val="00762B9A"/>
    <w:rsid w:val="00762BF9"/>
    <w:rsid w:val="00762D08"/>
    <w:rsid w:val="00763104"/>
    <w:rsid w:val="0076319C"/>
    <w:rsid w:val="007631BF"/>
    <w:rsid w:val="0076344B"/>
    <w:rsid w:val="00763812"/>
    <w:rsid w:val="00763936"/>
    <w:rsid w:val="00763AFC"/>
    <w:rsid w:val="00763BE3"/>
    <w:rsid w:val="00764B84"/>
    <w:rsid w:val="00764C72"/>
    <w:rsid w:val="00764C99"/>
    <w:rsid w:val="00764DCD"/>
    <w:rsid w:val="007650B0"/>
    <w:rsid w:val="0076542D"/>
    <w:rsid w:val="007659E9"/>
    <w:rsid w:val="0076602A"/>
    <w:rsid w:val="00766180"/>
    <w:rsid w:val="007661EA"/>
    <w:rsid w:val="00766555"/>
    <w:rsid w:val="00766636"/>
    <w:rsid w:val="007666D0"/>
    <w:rsid w:val="007668BB"/>
    <w:rsid w:val="00766D8C"/>
    <w:rsid w:val="00766F60"/>
    <w:rsid w:val="00767A65"/>
    <w:rsid w:val="00767B74"/>
    <w:rsid w:val="00767D90"/>
    <w:rsid w:val="00767EAB"/>
    <w:rsid w:val="00770056"/>
    <w:rsid w:val="0077068A"/>
    <w:rsid w:val="007706F2"/>
    <w:rsid w:val="00770AC8"/>
    <w:rsid w:val="00770E49"/>
    <w:rsid w:val="0077121D"/>
    <w:rsid w:val="007715B5"/>
    <w:rsid w:val="007717A9"/>
    <w:rsid w:val="007717F7"/>
    <w:rsid w:val="00772BAF"/>
    <w:rsid w:val="00772C0A"/>
    <w:rsid w:val="0077335A"/>
    <w:rsid w:val="00773458"/>
    <w:rsid w:val="0077379B"/>
    <w:rsid w:val="007738C5"/>
    <w:rsid w:val="00773B09"/>
    <w:rsid w:val="00773D5C"/>
    <w:rsid w:val="007740AE"/>
    <w:rsid w:val="007747C5"/>
    <w:rsid w:val="00774EE5"/>
    <w:rsid w:val="0077534E"/>
    <w:rsid w:val="0077545C"/>
    <w:rsid w:val="00775552"/>
    <w:rsid w:val="00775636"/>
    <w:rsid w:val="0077582F"/>
    <w:rsid w:val="0077587A"/>
    <w:rsid w:val="007759BD"/>
    <w:rsid w:val="00776168"/>
    <w:rsid w:val="00776206"/>
    <w:rsid w:val="007764BB"/>
    <w:rsid w:val="007766F6"/>
    <w:rsid w:val="007767FC"/>
    <w:rsid w:val="00777297"/>
    <w:rsid w:val="00777605"/>
    <w:rsid w:val="00777A8B"/>
    <w:rsid w:val="00777B57"/>
    <w:rsid w:val="00777DE7"/>
    <w:rsid w:val="00780B9E"/>
    <w:rsid w:val="00780BE4"/>
    <w:rsid w:val="00780DE6"/>
    <w:rsid w:val="00781192"/>
    <w:rsid w:val="00781832"/>
    <w:rsid w:val="00781926"/>
    <w:rsid w:val="00781BBE"/>
    <w:rsid w:val="00781BD5"/>
    <w:rsid w:val="00781C43"/>
    <w:rsid w:val="00781CB4"/>
    <w:rsid w:val="00782048"/>
    <w:rsid w:val="007821C1"/>
    <w:rsid w:val="00782413"/>
    <w:rsid w:val="0078297E"/>
    <w:rsid w:val="00782C75"/>
    <w:rsid w:val="00782F01"/>
    <w:rsid w:val="00782F8B"/>
    <w:rsid w:val="0078318E"/>
    <w:rsid w:val="00783410"/>
    <w:rsid w:val="007839C4"/>
    <w:rsid w:val="00783AB9"/>
    <w:rsid w:val="00783AE5"/>
    <w:rsid w:val="00783AFC"/>
    <w:rsid w:val="00783C43"/>
    <w:rsid w:val="00783E9E"/>
    <w:rsid w:val="00783F82"/>
    <w:rsid w:val="007847DB"/>
    <w:rsid w:val="00784836"/>
    <w:rsid w:val="00784B94"/>
    <w:rsid w:val="00784DA6"/>
    <w:rsid w:val="0078510D"/>
    <w:rsid w:val="0078566F"/>
    <w:rsid w:val="0078587D"/>
    <w:rsid w:val="007859B2"/>
    <w:rsid w:val="007859D5"/>
    <w:rsid w:val="007859D6"/>
    <w:rsid w:val="00785EBC"/>
    <w:rsid w:val="007860B3"/>
    <w:rsid w:val="00786BE3"/>
    <w:rsid w:val="00786C6C"/>
    <w:rsid w:val="00786EE3"/>
    <w:rsid w:val="00787115"/>
    <w:rsid w:val="00787249"/>
    <w:rsid w:val="007877F8"/>
    <w:rsid w:val="00787955"/>
    <w:rsid w:val="00787ABC"/>
    <w:rsid w:val="00787BC8"/>
    <w:rsid w:val="00787BF0"/>
    <w:rsid w:val="0079024B"/>
    <w:rsid w:val="00790545"/>
    <w:rsid w:val="00790601"/>
    <w:rsid w:val="00790C2A"/>
    <w:rsid w:val="00790DA2"/>
    <w:rsid w:val="00790E8A"/>
    <w:rsid w:val="007911CB"/>
    <w:rsid w:val="0079124A"/>
    <w:rsid w:val="0079154A"/>
    <w:rsid w:val="00791656"/>
    <w:rsid w:val="00791A07"/>
    <w:rsid w:val="00791A0A"/>
    <w:rsid w:val="00791D80"/>
    <w:rsid w:val="00792039"/>
    <w:rsid w:val="00792489"/>
    <w:rsid w:val="00792831"/>
    <w:rsid w:val="00792884"/>
    <w:rsid w:val="0079299D"/>
    <w:rsid w:val="00792C43"/>
    <w:rsid w:val="00793365"/>
    <w:rsid w:val="00793481"/>
    <w:rsid w:val="00793813"/>
    <w:rsid w:val="00793A43"/>
    <w:rsid w:val="00793B52"/>
    <w:rsid w:val="00793BFB"/>
    <w:rsid w:val="00793C71"/>
    <w:rsid w:val="00793E0A"/>
    <w:rsid w:val="00794036"/>
    <w:rsid w:val="00794270"/>
    <w:rsid w:val="007942DA"/>
    <w:rsid w:val="0079435F"/>
    <w:rsid w:val="007944DC"/>
    <w:rsid w:val="00794E57"/>
    <w:rsid w:val="00794E93"/>
    <w:rsid w:val="0079510B"/>
    <w:rsid w:val="00795884"/>
    <w:rsid w:val="00795A1F"/>
    <w:rsid w:val="00795B24"/>
    <w:rsid w:val="00795C16"/>
    <w:rsid w:val="00795F4F"/>
    <w:rsid w:val="00795FB3"/>
    <w:rsid w:val="0079614C"/>
    <w:rsid w:val="007961BF"/>
    <w:rsid w:val="00796614"/>
    <w:rsid w:val="00796886"/>
    <w:rsid w:val="00796A6F"/>
    <w:rsid w:val="00796DFA"/>
    <w:rsid w:val="00796F5D"/>
    <w:rsid w:val="007975D2"/>
    <w:rsid w:val="00797672"/>
    <w:rsid w:val="0079780A"/>
    <w:rsid w:val="00797A07"/>
    <w:rsid w:val="007A04D9"/>
    <w:rsid w:val="007A0568"/>
    <w:rsid w:val="007A05E0"/>
    <w:rsid w:val="007A0683"/>
    <w:rsid w:val="007A0686"/>
    <w:rsid w:val="007A098E"/>
    <w:rsid w:val="007A09D2"/>
    <w:rsid w:val="007A0B06"/>
    <w:rsid w:val="007A0E09"/>
    <w:rsid w:val="007A1756"/>
    <w:rsid w:val="007A1DE4"/>
    <w:rsid w:val="007A1F61"/>
    <w:rsid w:val="007A2401"/>
    <w:rsid w:val="007A2590"/>
    <w:rsid w:val="007A263A"/>
    <w:rsid w:val="007A2811"/>
    <w:rsid w:val="007A28CC"/>
    <w:rsid w:val="007A2A91"/>
    <w:rsid w:val="007A2CD8"/>
    <w:rsid w:val="007A3349"/>
    <w:rsid w:val="007A372D"/>
    <w:rsid w:val="007A375B"/>
    <w:rsid w:val="007A3927"/>
    <w:rsid w:val="007A397A"/>
    <w:rsid w:val="007A3A1E"/>
    <w:rsid w:val="007A3AAE"/>
    <w:rsid w:val="007A3EA1"/>
    <w:rsid w:val="007A4147"/>
    <w:rsid w:val="007A44D4"/>
    <w:rsid w:val="007A456C"/>
    <w:rsid w:val="007A4581"/>
    <w:rsid w:val="007A4592"/>
    <w:rsid w:val="007A4625"/>
    <w:rsid w:val="007A49BC"/>
    <w:rsid w:val="007A4DAD"/>
    <w:rsid w:val="007A5149"/>
    <w:rsid w:val="007A55D8"/>
    <w:rsid w:val="007A567D"/>
    <w:rsid w:val="007A5876"/>
    <w:rsid w:val="007A591E"/>
    <w:rsid w:val="007A59F7"/>
    <w:rsid w:val="007A5A94"/>
    <w:rsid w:val="007A5AF7"/>
    <w:rsid w:val="007A5D2D"/>
    <w:rsid w:val="007A5EB6"/>
    <w:rsid w:val="007A5FCB"/>
    <w:rsid w:val="007A658F"/>
    <w:rsid w:val="007A666C"/>
    <w:rsid w:val="007A67CF"/>
    <w:rsid w:val="007A6C4B"/>
    <w:rsid w:val="007A6C6C"/>
    <w:rsid w:val="007A6D42"/>
    <w:rsid w:val="007A70A8"/>
    <w:rsid w:val="007A7238"/>
    <w:rsid w:val="007A73C7"/>
    <w:rsid w:val="007A7435"/>
    <w:rsid w:val="007A74AD"/>
    <w:rsid w:val="007A7F8C"/>
    <w:rsid w:val="007B0343"/>
    <w:rsid w:val="007B03BE"/>
    <w:rsid w:val="007B0502"/>
    <w:rsid w:val="007B0AD9"/>
    <w:rsid w:val="007B0BFA"/>
    <w:rsid w:val="007B12A6"/>
    <w:rsid w:val="007B1B65"/>
    <w:rsid w:val="007B1C9C"/>
    <w:rsid w:val="007B1D0C"/>
    <w:rsid w:val="007B2073"/>
    <w:rsid w:val="007B20B0"/>
    <w:rsid w:val="007B2418"/>
    <w:rsid w:val="007B30CD"/>
    <w:rsid w:val="007B3472"/>
    <w:rsid w:val="007B36EB"/>
    <w:rsid w:val="007B38F5"/>
    <w:rsid w:val="007B392B"/>
    <w:rsid w:val="007B42A9"/>
    <w:rsid w:val="007B45E4"/>
    <w:rsid w:val="007B4948"/>
    <w:rsid w:val="007B4B45"/>
    <w:rsid w:val="007B4DB3"/>
    <w:rsid w:val="007B4E4C"/>
    <w:rsid w:val="007B4E7E"/>
    <w:rsid w:val="007B5024"/>
    <w:rsid w:val="007B51D8"/>
    <w:rsid w:val="007B54DC"/>
    <w:rsid w:val="007B5A63"/>
    <w:rsid w:val="007B5C21"/>
    <w:rsid w:val="007B60E9"/>
    <w:rsid w:val="007B6441"/>
    <w:rsid w:val="007B64A7"/>
    <w:rsid w:val="007B69DA"/>
    <w:rsid w:val="007B6B37"/>
    <w:rsid w:val="007B6F28"/>
    <w:rsid w:val="007B7563"/>
    <w:rsid w:val="007B780E"/>
    <w:rsid w:val="007B78B3"/>
    <w:rsid w:val="007B78C9"/>
    <w:rsid w:val="007B7CE6"/>
    <w:rsid w:val="007B7D4D"/>
    <w:rsid w:val="007B7DE1"/>
    <w:rsid w:val="007B7E78"/>
    <w:rsid w:val="007B7EF3"/>
    <w:rsid w:val="007C0045"/>
    <w:rsid w:val="007C0A9C"/>
    <w:rsid w:val="007C0B3E"/>
    <w:rsid w:val="007C0D28"/>
    <w:rsid w:val="007C0F4F"/>
    <w:rsid w:val="007C10B1"/>
    <w:rsid w:val="007C10F1"/>
    <w:rsid w:val="007C144A"/>
    <w:rsid w:val="007C1771"/>
    <w:rsid w:val="007C1E3E"/>
    <w:rsid w:val="007C2DE5"/>
    <w:rsid w:val="007C3390"/>
    <w:rsid w:val="007C3488"/>
    <w:rsid w:val="007C3949"/>
    <w:rsid w:val="007C3CA3"/>
    <w:rsid w:val="007C3F2D"/>
    <w:rsid w:val="007C43A3"/>
    <w:rsid w:val="007C444A"/>
    <w:rsid w:val="007C44AF"/>
    <w:rsid w:val="007C4643"/>
    <w:rsid w:val="007C56E1"/>
    <w:rsid w:val="007C57A9"/>
    <w:rsid w:val="007C5A45"/>
    <w:rsid w:val="007C5DBD"/>
    <w:rsid w:val="007C6038"/>
    <w:rsid w:val="007C6055"/>
    <w:rsid w:val="007C624A"/>
    <w:rsid w:val="007C6542"/>
    <w:rsid w:val="007C672C"/>
    <w:rsid w:val="007C6A66"/>
    <w:rsid w:val="007C6D8C"/>
    <w:rsid w:val="007C7268"/>
    <w:rsid w:val="007C7375"/>
    <w:rsid w:val="007C7415"/>
    <w:rsid w:val="007C781A"/>
    <w:rsid w:val="007C7880"/>
    <w:rsid w:val="007C7D63"/>
    <w:rsid w:val="007D0209"/>
    <w:rsid w:val="007D053D"/>
    <w:rsid w:val="007D0728"/>
    <w:rsid w:val="007D0930"/>
    <w:rsid w:val="007D0D22"/>
    <w:rsid w:val="007D0DF1"/>
    <w:rsid w:val="007D0F65"/>
    <w:rsid w:val="007D14E1"/>
    <w:rsid w:val="007D14EF"/>
    <w:rsid w:val="007D18B9"/>
    <w:rsid w:val="007D1D3F"/>
    <w:rsid w:val="007D1E47"/>
    <w:rsid w:val="007D22D7"/>
    <w:rsid w:val="007D29D3"/>
    <w:rsid w:val="007D2B0A"/>
    <w:rsid w:val="007D2CF5"/>
    <w:rsid w:val="007D310B"/>
    <w:rsid w:val="007D3119"/>
    <w:rsid w:val="007D3BF2"/>
    <w:rsid w:val="007D3CE8"/>
    <w:rsid w:val="007D3D34"/>
    <w:rsid w:val="007D4008"/>
    <w:rsid w:val="007D424B"/>
    <w:rsid w:val="007D42D0"/>
    <w:rsid w:val="007D45B6"/>
    <w:rsid w:val="007D478C"/>
    <w:rsid w:val="007D4A51"/>
    <w:rsid w:val="007D4DBD"/>
    <w:rsid w:val="007D4FC3"/>
    <w:rsid w:val="007D5BBF"/>
    <w:rsid w:val="007D5FD7"/>
    <w:rsid w:val="007D6393"/>
    <w:rsid w:val="007D655A"/>
    <w:rsid w:val="007D65B0"/>
    <w:rsid w:val="007D6697"/>
    <w:rsid w:val="007D6803"/>
    <w:rsid w:val="007D68D9"/>
    <w:rsid w:val="007D6D30"/>
    <w:rsid w:val="007D6E6A"/>
    <w:rsid w:val="007D6F29"/>
    <w:rsid w:val="007D7308"/>
    <w:rsid w:val="007D73A6"/>
    <w:rsid w:val="007D749F"/>
    <w:rsid w:val="007D75D5"/>
    <w:rsid w:val="007E00B7"/>
    <w:rsid w:val="007E0225"/>
    <w:rsid w:val="007E0552"/>
    <w:rsid w:val="007E05B5"/>
    <w:rsid w:val="007E06DB"/>
    <w:rsid w:val="007E0791"/>
    <w:rsid w:val="007E07D5"/>
    <w:rsid w:val="007E0841"/>
    <w:rsid w:val="007E09A9"/>
    <w:rsid w:val="007E139C"/>
    <w:rsid w:val="007E1A64"/>
    <w:rsid w:val="007E1CB7"/>
    <w:rsid w:val="007E1E1F"/>
    <w:rsid w:val="007E1F71"/>
    <w:rsid w:val="007E2005"/>
    <w:rsid w:val="007E21E5"/>
    <w:rsid w:val="007E2277"/>
    <w:rsid w:val="007E2708"/>
    <w:rsid w:val="007E285C"/>
    <w:rsid w:val="007E2FBE"/>
    <w:rsid w:val="007E2FE2"/>
    <w:rsid w:val="007E34F6"/>
    <w:rsid w:val="007E3ED7"/>
    <w:rsid w:val="007E3F4E"/>
    <w:rsid w:val="007E4073"/>
    <w:rsid w:val="007E440A"/>
    <w:rsid w:val="007E4516"/>
    <w:rsid w:val="007E47BB"/>
    <w:rsid w:val="007E48C0"/>
    <w:rsid w:val="007E494E"/>
    <w:rsid w:val="007E4C09"/>
    <w:rsid w:val="007E4F60"/>
    <w:rsid w:val="007E4FC0"/>
    <w:rsid w:val="007E5664"/>
    <w:rsid w:val="007E5863"/>
    <w:rsid w:val="007E5B71"/>
    <w:rsid w:val="007E5B76"/>
    <w:rsid w:val="007E5D18"/>
    <w:rsid w:val="007E625D"/>
    <w:rsid w:val="007E660D"/>
    <w:rsid w:val="007E684D"/>
    <w:rsid w:val="007E6960"/>
    <w:rsid w:val="007E6BC8"/>
    <w:rsid w:val="007E6D74"/>
    <w:rsid w:val="007E6FDB"/>
    <w:rsid w:val="007E770A"/>
    <w:rsid w:val="007E772E"/>
    <w:rsid w:val="007E79EC"/>
    <w:rsid w:val="007E7B75"/>
    <w:rsid w:val="007E7C87"/>
    <w:rsid w:val="007F04A1"/>
    <w:rsid w:val="007F058E"/>
    <w:rsid w:val="007F05BD"/>
    <w:rsid w:val="007F0AC8"/>
    <w:rsid w:val="007F0AEC"/>
    <w:rsid w:val="007F100B"/>
    <w:rsid w:val="007F1395"/>
    <w:rsid w:val="007F18BC"/>
    <w:rsid w:val="007F1957"/>
    <w:rsid w:val="007F1EBA"/>
    <w:rsid w:val="007F2371"/>
    <w:rsid w:val="007F27BC"/>
    <w:rsid w:val="007F28DF"/>
    <w:rsid w:val="007F2A10"/>
    <w:rsid w:val="007F2A4E"/>
    <w:rsid w:val="007F2CAB"/>
    <w:rsid w:val="007F2EB1"/>
    <w:rsid w:val="007F2F2E"/>
    <w:rsid w:val="007F2F49"/>
    <w:rsid w:val="007F2FF7"/>
    <w:rsid w:val="007F3073"/>
    <w:rsid w:val="007F31FF"/>
    <w:rsid w:val="007F35ED"/>
    <w:rsid w:val="007F3D03"/>
    <w:rsid w:val="007F3D87"/>
    <w:rsid w:val="007F3F17"/>
    <w:rsid w:val="007F406F"/>
    <w:rsid w:val="007F41D0"/>
    <w:rsid w:val="007F4238"/>
    <w:rsid w:val="007F43B5"/>
    <w:rsid w:val="007F4534"/>
    <w:rsid w:val="007F4742"/>
    <w:rsid w:val="007F4AF2"/>
    <w:rsid w:val="007F4C76"/>
    <w:rsid w:val="007F4EC5"/>
    <w:rsid w:val="007F5087"/>
    <w:rsid w:val="007F540B"/>
    <w:rsid w:val="007F5673"/>
    <w:rsid w:val="007F578B"/>
    <w:rsid w:val="007F686C"/>
    <w:rsid w:val="007F6AE7"/>
    <w:rsid w:val="007F6B13"/>
    <w:rsid w:val="007F6ED0"/>
    <w:rsid w:val="007F7511"/>
    <w:rsid w:val="007F7BD1"/>
    <w:rsid w:val="007F7CC1"/>
    <w:rsid w:val="007F7CF4"/>
    <w:rsid w:val="00800369"/>
    <w:rsid w:val="0080036C"/>
    <w:rsid w:val="0080038E"/>
    <w:rsid w:val="00800406"/>
    <w:rsid w:val="008006A8"/>
    <w:rsid w:val="008006F5"/>
    <w:rsid w:val="00800E85"/>
    <w:rsid w:val="00800F5F"/>
    <w:rsid w:val="00801B4A"/>
    <w:rsid w:val="00801DA7"/>
    <w:rsid w:val="00802244"/>
    <w:rsid w:val="00802388"/>
    <w:rsid w:val="008025BE"/>
    <w:rsid w:val="00802928"/>
    <w:rsid w:val="00802B3B"/>
    <w:rsid w:val="00802B44"/>
    <w:rsid w:val="00802C64"/>
    <w:rsid w:val="00802CEC"/>
    <w:rsid w:val="00803210"/>
    <w:rsid w:val="008033CE"/>
    <w:rsid w:val="00803C89"/>
    <w:rsid w:val="008042A7"/>
    <w:rsid w:val="00804316"/>
    <w:rsid w:val="008048B5"/>
    <w:rsid w:val="00804B15"/>
    <w:rsid w:val="00804B1A"/>
    <w:rsid w:val="00804C9C"/>
    <w:rsid w:val="00804E51"/>
    <w:rsid w:val="00804E7A"/>
    <w:rsid w:val="008051B2"/>
    <w:rsid w:val="008051F0"/>
    <w:rsid w:val="0080538E"/>
    <w:rsid w:val="00805682"/>
    <w:rsid w:val="00805716"/>
    <w:rsid w:val="008057B8"/>
    <w:rsid w:val="0080591C"/>
    <w:rsid w:val="00805BAA"/>
    <w:rsid w:val="008064A4"/>
    <w:rsid w:val="0080656F"/>
    <w:rsid w:val="00806905"/>
    <w:rsid w:val="00806A15"/>
    <w:rsid w:val="00806ED5"/>
    <w:rsid w:val="00807B29"/>
    <w:rsid w:val="00807BB7"/>
    <w:rsid w:val="00807DEB"/>
    <w:rsid w:val="008100F0"/>
    <w:rsid w:val="008102E9"/>
    <w:rsid w:val="00810325"/>
    <w:rsid w:val="00810903"/>
    <w:rsid w:val="00810C86"/>
    <w:rsid w:val="00810E7C"/>
    <w:rsid w:val="008112F5"/>
    <w:rsid w:val="00811334"/>
    <w:rsid w:val="0081154B"/>
    <w:rsid w:val="00811978"/>
    <w:rsid w:val="0081198C"/>
    <w:rsid w:val="00811CE4"/>
    <w:rsid w:val="00812312"/>
    <w:rsid w:val="00812376"/>
    <w:rsid w:val="008123DC"/>
    <w:rsid w:val="008124E0"/>
    <w:rsid w:val="00812804"/>
    <w:rsid w:val="00812ACF"/>
    <w:rsid w:val="00812BAA"/>
    <w:rsid w:val="00812FC4"/>
    <w:rsid w:val="00813059"/>
    <w:rsid w:val="00813123"/>
    <w:rsid w:val="008132B8"/>
    <w:rsid w:val="00813346"/>
    <w:rsid w:val="00813911"/>
    <w:rsid w:val="00813981"/>
    <w:rsid w:val="00813C06"/>
    <w:rsid w:val="00813FCE"/>
    <w:rsid w:val="00813FF9"/>
    <w:rsid w:val="008146BD"/>
    <w:rsid w:val="008148D0"/>
    <w:rsid w:val="00815991"/>
    <w:rsid w:val="00815BE9"/>
    <w:rsid w:val="00815DBF"/>
    <w:rsid w:val="00815F14"/>
    <w:rsid w:val="0081629E"/>
    <w:rsid w:val="008165F8"/>
    <w:rsid w:val="00816F08"/>
    <w:rsid w:val="00817338"/>
    <w:rsid w:val="00817348"/>
    <w:rsid w:val="00817488"/>
    <w:rsid w:val="0081756C"/>
    <w:rsid w:val="00817A91"/>
    <w:rsid w:val="0082026F"/>
    <w:rsid w:val="0082033C"/>
    <w:rsid w:val="00820528"/>
    <w:rsid w:val="00820667"/>
    <w:rsid w:val="0082071E"/>
    <w:rsid w:val="0082082D"/>
    <w:rsid w:val="00820ADB"/>
    <w:rsid w:val="00820AE7"/>
    <w:rsid w:val="00820AF1"/>
    <w:rsid w:val="00820DC9"/>
    <w:rsid w:val="0082109D"/>
    <w:rsid w:val="008211BC"/>
    <w:rsid w:val="00821382"/>
    <w:rsid w:val="00821423"/>
    <w:rsid w:val="008216C4"/>
    <w:rsid w:val="00821754"/>
    <w:rsid w:val="00821D27"/>
    <w:rsid w:val="00821F3D"/>
    <w:rsid w:val="008221AB"/>
    <w:rsid w:val="008223FE"/>
    <w:rsid w:val="008224FF"/>
    <w:rsid w:val="008226D1"/>
    <w:rsid w:val="00822734"/>
    <w:rsid w:val="00822C17"/>
    <w:rsid w:val="00822C4F"/>
    <w:rsid w:val="0082305B"/>
    <w:rsid w:val="008231E2"/>
    <w:rsid w:val="00823208"/>
    <w:rsid w:val="00823424"/>
    <w:rsid w:val="00823796"/>
    <w:rsid w:val="00823974"/>
    <w:rsid w:val="008239E3"/>
    <w:rsid w:val="00823AFB"/>
    <w:rsid w:val="00824059"/>
    <w:rsid w:val="00824117"/>
    <w:rsid w:val="008242B6"/>
    <w:rsid w:val="008247C5"/>
    <w:rsid w:val="00824867"/>
    <w:rsid w:val="00824AC1"/>
    <w:rsid w:val="00824DB8"/>
    <w:rsid w:val="00825066"/>
    <w:rsid w:val="00825292"/>
    <w:rsid w:val="008252B8"/>
    <w:rsid w:val="008253C5"/>
    <w:rsid w:val="008255B3"/>
    <w:rsid w:val="00825997"/>
    <w:rsid w:val="00825B67"/>
    <w:rsid w:val="00825CF1"/>
    <w:rsid w:val="00825E28"/>
    <w:rsid w:val="00825E7D"/>
    <w:rsid w:val="008260E4"/>
    <w:rsid w:val="00826304"/>
    <w:rsid w:val="0082646C"/>
    <w:rsid w:val="008266D3"/>
    <w:rsid w:val="008268B2"/>
    <w:rsid w:val="0082692D"/>
    <w:rsid w:val="00826A34"/>
    <w:rsid w:val="00826C1E"/>
    <w:rsid w:val="00826CCB"/>
    <w:rsid w:val="00826CDC"/>
    <w:rsid w:val="00826D20"/>
    <w:rsid w:val="00827051"/>
    <w:rsid w:val="00827205"/>
    <w:rsid w:val="00827710"/>
    <w:rsid w:val="00827989"/>
    <w:rsid w:val="00827B32"/>
    <w:rsid w:val="00827DFC"/>
    <w:rsid w:val="00827F63"/>
    <w:rsid w:val="00827F6A"/>
    <w:rsid w:val="00830099"/>
    <w:rsid w:val="008307CC"/>
    <w:rsid w:val="00830A12"/>
    <w:rsid w:val="00830B8F"/>
    <w:rsid w:val="00830CFA"/>
    <w:rsid w:val="0083118A"/>
    <w:rsid w:val="00831286"/>
    <w:rsid w:val="008313A7"/>
    <w:rsid w:val="0083177F"/>
    <w:rsid w:val="00831887"/>
    <w:rsid w:val="00831B16"/>
    <w:rsid w:val="00831C24"/>
    <w:rsid w:val="00831CBE"/>
    <w:rsid w:val="008324DC"/>
    <w:rsid w:val="0083251B"/>
    <w:rsid w:val="008326A8"/>
    <w:rsid w:val="00832A2B"/>
    <w:rsid w:val="00832F65"/>
    <w:rsid w:val="00832F6D"/>
    <w:rsid w:val="00833CE4"/>
    <w:rsid w:val="00833D41"/>
    <w:rsid w:val="00833F29"/>
    <w:rsid w:val="00833F56"/>
    <w:rsid w:val="00833F92"/>
    <w:rsid w:val="00834429"/>
    <w:rsid w:val="008345E8"/>
    <w:rsid w:val="00834799"/>
    <w:rsid w:val="00834897"/>
    <w:rsid w:val="00834CC3"/>
    <w:rsid w:val="00835153"/>
    <w:rsid w:val="00835EB3"/>
    <w:rsid w:val="00835FCA"/>
    <w:rsid w:val="0083667D"/>
    <w:rsid w:val="00836F92"/>
    <w:rsid w:val="00837655"/>
    <w:rsid w:val="008376CB"/>
    <w:rsid w:val="00837953"/>
    <w:rsid w:val="00837BF4"/>
    <w:rsid w:val="00837C01"/>
    <w:rsid w:val="00837D22"/>
    <w:rsid w:val="00837EC1"/>
    <w:rsid w:val="00837EFF"/>
    <w:rsid w:val="008400EB"/>
    <w:rsid w:val="00840253"/>
    <w:rsid w:val="008402D8"/>
    <w:rsid w:val="00840414"/>
    <w:rsid w:val="0084055B"/>
    <w:rsid w:val="008407A3"/>
    <w:rsid w:val="00840FD8"/>
    <w:rsid w:val="0084147D"/>
    <w:rsid w:val="00841A2F"/>
    <w:rsid w:val="00841E2E"/>
    <w:rsid w:val="00841ECB"/>
    <w:rsid w:val="00842F48"/>
    <w:rsid w:val="0084335B"/>
    <w:rsid w:val="00843385"/>
    <w:rsid w:val="00843549"/>
    <w:rsid w:val="0084366F"/>
    <w:rsid w:val="008436B0"/>
    <w:rsid w:val="00843C85"/>
    <w:rsid w:val="00843F07"/>
    <w:rsid w:val="00844244"/>
    <w:rsid w:val="00844371"/>
    <w:rsid w:val="008447F4"/>
    <w:rsid w:val="008447FC"/>
    <w:rsid w:val="00844E59"/>
    <w:rsid w:val="00844F28"/>
    <w:rsid w:val="008454F2"/>
    <w:rsid w:val="00845600"/>
    <w:rsid w:val="00845D40"/>
    <w:rsid w:val="00846378"/>
    <w:rsid w:val="00846A2B"/>
    <w:rsid w:val="0084711D"/>
    <w:rsid w:val="0084721B"/>
    <w:rsid w:val="008477E2"/>
    <w:rsid w:val="00847FF8"/>
    <w:rsid w:val="0085009C"/>
    <w:rsid w:val="0085016D"/>
    <w:rsid w:val="008505F6"/>
    <w:rsid w:val="008509FB"/>
    <w:rsid w:val="00850AF4"/>
    <w:rsid w:val="00850D8A"/>
    <w:rsid w:val="00851127"/>
    <w:rsid w:val="00851218"/>
    <w:rsid w:val="008512B5"/>
    <w:rsid w:val="008514AC"/>
    <w:rsid w:val="008516EE"/>
    <w:rsid w:val="008517BD"/>
    <w:rsid w:val="008519FA"/>
    <w:rsid w:val="00851ED0"/>
    <w:rsid w:val="008521CC"/>
    <w:rsid w:val="00852247"/>
    <w:rsid w:val="008523F2"/>
    <w:rsid w:val="00852FF5"/>
    <w:rsid w:val="008539F3"/>
    <w:rsid w:val="00853F1D"/>
    <w:rsid w:val="00853FFA"/>
    <w:rsid w:val="008540A2"/>
    <w:rsid w:val="008543ED"/>
    <w:rsid w:val="0085490C"/>
    <w:rsid w:val="00854B31"/>
    <w:rsid w:val="0085528F"/>
    <w:rsid w:val="008552D7"/>
    <w:rsid w:val="00855488"/>
    <w:rsid w:val="00855613"/>
    <w:rsid w:val="00855A13"/>
    <w:rsid w:val="00855E77"/>
    <w:rsid w:val="00856452"/>
    <w:rsid w:val="008566B8"/>
    <w:rsid w:val="00856769"/>
    <w:rsid w:val="00856A11"/>
    <w:rsid w:val="00856E8B"/>
    <w:rsid w:val="00857113"/>
    <w:rsid w:val="0085725F"/>
    <w:rsid w:val="0085750C"/>
    <w:rsid w:val="008577CB"/>
    <w:rsid w:val="00857A6C"/>
    <w:rsid w:val="00857C24"/>
    <w:rsid w:val="00857CCF"/>
    <w:rsid w:val="00860166"/>
    <w:rsid w:val="00860271"/>
    <w:rsid w:val="008607F4"/>
    <w:rsid w:val="00860F2A"/>
    <w:rsid w:val="0086113B"/>
    <w:rsid w:val="00861205"/>
    <w:rsid w:val="008613B2"/>
    <w:rsid w:val="0086173D"/>
    <w:rsid w:val="0086195F"/>
    <w:rsid w:val="00861C0E"/>
    <w:rsid w:val="00861D05"/>
    <w:rsid w:val="00861F70"/>
    <w:rsid w:val="0086211E"/>
    <w:rsid w:val="0086234D"/>
    <w:rsid w:val="00862709"/>
    <w:rsid w:val="00862724"/>
    <w:rsid w:val="00862A2A"/>
    <w:rsid w:val="00862DDE"/>
    <w:rsid w:val="00862E90"/>
    <w:rsid w:val="00862FCD"/>
    <w:rsid w:val="008636FA"/>
    <w:rsid w:val="00863E37"/>
    <w:rsid w:val="00863E9E"/>
    <w:rsid w:val="008641EB"/>
    <w:rsid w:val="0086477D"/>
    <w:rsid w:val="008648D7"/>
    <w:rsid w:val="00864D3E"/>
    <w:rsid w:val="00865316"/>
    <w:rsid w:val="0086552B"/>
    <w:rsid w:val="00865627"/>
    <w:rsid w:val="008657F8"/>
    <w:rsid w:val="0086599F"/>
    <w:rsid w:val="00865B62"/>
    <w:rsid w:val="00865DE8"/>
    <w:rsid w:val="00866064"/>
    <w:rsid w:val="008661F0"/>
    <w:rsid w:val="008664C2"/>
    <w:rsid w:val="008667C0"/>
    <w:rsid w:val="00866936"/>
    <w:rsid w:val="0086699F"/>
    <w:rsid w:val="00866AEA"/>
    <w:rsid w:val="00866B88"/>
    <w:rsid w:val="00866C94"/>
    <w:rsid w:val="00866D9A"/>
    <w:rsid w:val="00866E1A"/>
    <w:rsid w:val="0086799F"/>
    <w:rsid w:val="0087000A"/>
    <w:rsid w:val="008701B6"/>
    <w:rsid w:val="00870673"/>
    <w:rsid w:val="008708D7"/>
    <w:rsid w:val="00870A66"/>
    <w:rsid w:val="00870FDF"/>
    <w:rsid w:val="00871BAB"/>
    <w:rsid w:val="00871C71"/>
    <w:rsid w:val="00871D12"/>
    <w:rsid w:val="00871FC4"/>
    <w:rsid w:val="008721F5"/>
    <w:rsid w:val="00872362"/>
    <w:rsid w:val="008726BC"/>
    <w:rsid w:val="008728E3"/>
    <w:rsid w:val="00872994"/>
    <w:rsid w:val="00872A94"/>
    <w:rsid w:val="00872E31"/>
    <w:rsid w:val="00872E95"/>
    <w:rsid w:val="00872F71"/>
    <w:rsid w:val="0087354F"/>
    <w:rsid w:val="0087366B"/>
    <w:rsid w:val="0087367A"/>
    <w:rsid w:val="008737E9"/>
    <w:rsid w:val="008739CB"/>
    <w:rsid w:val="00873C56"/>
    <w:rsid w:val="008742CD"/>
    <w:rsid w:val="00874369"/>
    <w:rsid w:val="00874607"/>
    <w:rsid w:val="008746BB"/>
    <w:rsid w:val="00874A8E"/>
    <w:rsid w:val="00874CA6"/>
    <w:rsid w:val="00874F8A"/>
    <w:rsid w:val="00875031"/>
    <w:rsid w:val="00875259"/>
    <w:rsid w:val="0087565F"/>
    <w:rsid w:val="008759A3"/>
    <w:rsid w:val="00875F53"/>
    <w:rsid w:val="00875FAD"/>
    <w:rsid w:val="00876287"/>
    <w:rsid w:val="0087628A"/>
    <w:rsid w:val="00876961"/>
    <w:rsid w:val="00876A59"/>
    <w:rsid w:val="00877249"/>
    <w:rsid w:val="008775C8"/>
    <w:rsid w:val="0087776F"/>
    <w:rsid w:val="00877B2C"/>
    <w:rsid w:val="00877B81"/>
    <w:rsid w:val="00877DD4"/>
    <w:rsid w:val="00880CF5"/>
    <w:rsid w:val="00880E23"/>
    <w:rsid w:val="0088102A"/>
    <w:rsid w:val="00881164"/>
    <w:rsid w:val="008813FC"/>
    <w:rsid w:val="0088146A"/>
    <w:rsid w:val="00881579"/>
    <w:rsid w:val="00881750"/>
    <w:rsid w:val="008818A0"/>
    <w:rsid w:val="00881EB9"/>
    <w:rsid w:val="00881F33"/>
    <w:rsid w:val="0088212A"/>
    <w:rsid w:val="00882348"/>
    <w:rsid w:val="00882A1C"/>
    <w:rsid w:val="00882B13"/>
    <w:rsid w:val="00882BAD"/>
    <w:rsid w:val="008830E5"/>
    <w:rsid w:val="0088323F"/>
    <w:rsid w:val="00883274"/>
    <w:rsid w:val="00883950"/>
    <w:rsid w:val="0088397E"/>
    <w:rsid w:val="00883C32"/>
    <w:rsid w:val="00884804"/>
    <w:rsid w:val="00884891"/>
    <w:rsid w:val="00884A97"/>
    <w:rsid w:val="0088500A"/>
    <w:rsid w:val="00885089"/>
    <w:rsid w:val="008853A3"/>
    <w:rsid w:val="0088563C"/>
    <w:rsid w:val="008859BF"/>
    <w:rsid w:val="00885A81"/>
    <w:rsid w:val="00886006"/>
    <w:rsid w:val="0088607D"/>
    <w:rsid w:val="008861D2"/>
    <w:rsid w:val="0088634E"/>
    <w:rsid w:val="00886DFC"/>
    <w:rsid w:val="00887491"/>
    <w:rsid w:val="0088794D"/>
    <w:rsid w:val="00887955"/>
    <w:rsid w:val="008879CB"/>
    <w:rsid w:val="00887D86"/>
    <w:rsid w:val="008901F8"/>
    <w:rsid w:val="00890E9B"/>
    <w:rsid w:val="00890FAA"/>
    <w:rsid w:val="008914F3"/>
    <w:rsid w:val="00891B0A"/>
    <w:rsid w:val="00891CE7"/>
    <w:rsid w:val="00891D2D"/>
    <w:rsid w:val="00891FE8"/>
    <w:rsid w:val="00892106"/>
    <w:rsid w:val="008922E3"/>
    <w:rsid w:val="00892514"/>
    <w:rsid w:val="0089252E"/>
    <w:rsid w:val="00892AF1"/>
    <w:rsid w:val="00892C45"/>
    <w:rsid w:val="00892C58"/>
    <w:rsid w:val="00892F1A"/>
    <w:rsid w:val="00893296"/>
    <w:rsid w:val="008933CE"/>
    <w:rsid w:val="008937E3"/>
    <w:rsid w:val="008943C5"/>
    <w:rsid w:val="00894456"/>
    <w:rsid w:val="00894FB1"/>
    <w:rsid w:val="00894FD5"/>
    <w:rsid w:val="00895026"/>
    <w:rsid w:val="008950BF"/>
    <w:rsid w:val="0089517E"/>
    <w:rsid w:val="0089539F"/>
    <w:rsid w:val="008953DD"/>
    <w:rsid w:val="008953FF"/>
    <w:rsid w:val="00895737"/>
    <w:rsid w:val="0089585E"/>
    <w:rsid w:val="00895C46"/>
    <w:rsid w:val="00896761"/>
    <w:rsid w:val="00896777"/>
    <w:rsid w:val="00896C80"/>
    <w:rsid w:val="00896EED"/>
    <w:rsid w:val="0089776B"/>
    <w:rsid w:val="00897984"/>
    <w:rsid w:val="00897A1B"/>
    <w:rsid w:val="00897B25"/>
    <w:rsid w:val="00897D41"/>
    <w:rsid w:val="008A008B"/>
    <w:rsid w:val="008A010B"/>
    <w:rsid w:val="008A03AB"/>
    <w:rsid w:val="008A047C"/>
    <w:rsid w:val="008A069C"/>
    <w:rsid w:val="008A0C98"/>
    <w:rsid w:val="008A1453"/>
    <w:rsid w:val="008A152E"/>
    <w:rsid w:val="008A1551"/>
    <w:rsid w:val="008A18B6"/>
    <w:rsid w:val="008A25C9"/>
    <w:rsid w:val="008A29E6"/>
    <w:rsid w:val="008A2B06"/>
    <w:rsid w:val="008A2C78"/>
    <w:rsid w:val="008A3116"/>
    <w:rsid w:val="008A3A80"/>
    <w:rsid w:val="008A3AF4"/>
    <w:rsid w:val="008A3B50"/>
    <w:rsid w:val="008A3F4D"/>
    <w:rsid w:val="008A4BE1"/>
    <w:rsid w:val="008A4C9E"/>
    <w:rsid w:val="008A54D7"/>
    <w:rsid w:val="008A6003"/>
    <w:rsid w:val="008A6021"/>
    <w:rsid w:val="008A612D"/>
    <w:rsid w:val="008A6B73"/>
    <w:rsid w:val="008A6CAF"/>
    <w:rsid w:val="008A6DA9"/>
    <w:rsid w:val="008A70CF"/>
    <w:rsid w:val="008A79F7"/>
    <w:rsid w:val="008A7DE2"/>
    <w:rsid w:val="008B02C6"/>
    <w:rsid w:val="008B06EF"/>
    <w:rsid w:val="008B0809"/>
    <w:rsid w:val="008B0A74"/>
    <w:rsid w:val="008B0D3B"/>
    <w:rsid w:val="008B0F1E"/>
    <w:rsid w:val="008B1224"/>
    <w:rsid w:val="008B13AA"/>
    <w:rsid w:val="008B1427"/>
    <w:rsid w:val="008B1439"/>
    <w:rsid w:val="008B17F3"/>
    <w:rsid w:val="008B1C9A"/>
    <w:rsid w:val="008B2335"/>
    <w:rsid w:val="008B23A1"/>
    <w:rsid w:val="008B275A"/>
    <w:rsid w:val="008B27BD"/>
    <w:rsid w:val="008B2A02"/>
    <w:rsid w:val="008B2EBD"/>
    <w:rsid w:val="008B33CC"/>
    <w:rsid w:val="008B4265"/>
    <w:rsid w:val="008B47DC"/>
    <w:rsid w:val="008B4813"/>
    <w:rsid w:val="008B4B29"/>
    <w:rsid w:val="008B4BAD"/>
    <w:rsid w:val="008B543B"/>
    <w:rsid w:val="008B5617"/>
    <w:rsid w:val="008B5970"/>
    <w:rsid w:val="008B5BB2"/>
    <w:rsid w:val="008B5FF7"/>
    <w:rsid w:val="008B6027"/>
    <w:rsid w:val="008B64DB"/>
    <w:rsid w:val="008B64DC"/>
    <w:rsid w:val="008B66FA"/>
    <w:rsid w:val="008B6B9E"/>
    <w:rsid w:val="008B6C03"/>
    <w:rsid w:val="008B773F"/>
    <w:rsid w:val="008B7D49"/>
    <w:rsid w:val="008B7EEC"/>
    <w:rsid w:val="008B7F08"/>
    <w:rsid w:val="008B7F1B"/>
    <w:rsid w:val="008B7FB0"/>
    <w:rsid w:val="008C062D"/>
    <w:rsid w:val="008C088A"/>
    <w:rsid w:val="008C11B3"/>
    <w:rsid w:val="008C12F6"/>
    <w:rsid w:val="008C16BB"/>
    <w:rsid w:val="008C1844"/>
    <w:rsid w:val="008C20BD"/>
    <w:rsid w:val="008C2154"/>
    <w:rsid w:val="008C2B43"/>
    <w:rsid w:val="008C3333"/>
    <w:rsid w:val="008C3393"/>
    <w:rsid w:val="008C37C9"/>
    <w:rsid w:val="008C37FB"/>
    <w:rsid w:val="008C3968"/>
    <w:rsid w:val="008C3DC6"/>
    <w:rsid w:val="008C3FC3"/>
    <w:rsid w:val="008C40F1"/>
    <w:rsid w:val="008C4323"/>
    <w:rsid w:val="008C46AA"/>
    <w:rsid w:val="008C530F"/>
    <w:rsid w:val="008C54A7"/>
    <w:rsid w:val="008C59C8"/>
    <w:rsid w:val="008C6243"/>
    <w:rsid w:val="008C65A3"/>
    <w:rsid w:val="008C6650"/>
    <w:rsid w:val="008C68B4"/>
    <w:rsid w:val="008C6E39"/>
    <w:rsid w:val="008C71F9"/>
    <w:rsid w:val="008C72F5"/>
    <w:rsid w:val="008C77AF"/>
    <w:rsid w:val="008C794B"/>
    <w:rsid w:val="008C79E7"/>
    <w:rsid w:val="008C7AA5"/>
    <w:rsid w:val="008C7F1D"/>
    <w:rsid w:val="008D06FE"/>
    <w:rsid w:val="008D0725"/>
    <w:rsid w:val="008D08BF"/>
    <w:rsid w:val="008D0D35"/>
    <w:rsid w:val="008D0E98"/>
    <w:rsid w:val="008D0FC2"/>
    <w:rsid w:val="008D1081"/>
    <w:rsid w:val="008D1265"/>
    <w:rsid w:val="008D1545"/>
    <w:rsid w:val="008D1555"/>
    <w:rsid w:val="008D1614"/>
    <w:rsid w:val="008D192E"/>
    <w:rsid w:val="008D1BAE"/>
    <w:rsid w:val="008D1F29"/>
    <w:rsid w:val="008D21BC"/>
    <w:rsid w:val="008D2260"/>
    <w:rsid w:val="008D28B3"/>
    <w:rsid w:val="008D28BB"/>
    <w:rsid w:val="008D2938"/>
    <w:rsid w:val="008D2B28"/>
    <w:rsid w:val="008D2FD4"/>
    <w:rsid w:val="008D32D6"/>
    <w:rsid w:val="008D3400"/>
    <w:rsid w:val="008D3940"/>
    <w:rsid w:val="008D46B8"/>
    <w:rsid w:val="008D4859"/>
    <w:rsid w:val="008D4993"/>
    <w:rsid w:val="008D4F6C"/>
    <w:rsid w:val="008D5087"/>
    <w:rsid w:val="008D5534"/>
    <w:rsid w:val="008D5A3C"/>
    <w:rsid w:val="008D6293"/>
    <w:rsid w:val="008D6EC8"/>
    <w:rsid w:val="008D6F5C"/>
    <w:rsid w:val="008D7045"/>
    <w:rsid w:val="008D7D05"/>
    <w:rsid w:val="008D7D9D"/>
    <w:rsid w:val="008E0122"/>
    <w:rsid w:val="008E01DD"/>
    <w:rsid w:val="008E0342"/>
    <w:rsid w:val="008E086A"/>
    <w:rsid w:val="008E0B34"/>
    <w:rsid w:val="008E0F09"/>
    <w:rsid w:val="008E1548"/>
    <w:rsid w:val="008E1C8F"/>
    <w:rsid w:val="008E1CED"/>
    <w:rsid w:val="008E1D7E"/>
    <w:rsid w:val="008E2165"/>
    <w:rsid w:val="008E267E"/>
    <w:rsid w:val="008E2965"/>
    <w:rsid w:val="008E2BA4"/>
    <w:rsid w:val="008E2BE1"/>
    <w:rsid w:val="008E317C"/>
    <w:rsid w:val="008E3240"/>
    <w:rsid w:val="008E3544"/>
    <w:rsid w:val="008E3A79"/>
    <w:rsid w:val="008E3F58"/>
    <w:rsid w:val="008E443B"/>
    <w:rsid w:val="008E4C4A"/>
    <w:rsid w:val="008E51FB"/>
    <w:rsid w:val="008E60C2"/>
    <w:rsid w:val="008E61CF"/>
    <w:rsid w:val="008E61EA"/>
    <w:rsid w:val="008E6209"/>
    <w:rsid w:val="008E63D9"/>
    <w:rsid w:val="008E63FF"/>
    <w:rsid w:val="008E68F2"/>
    <w:rsid w:val="008E6E43"/>
    <w:rsid w:val="008E6EBB"/>
    <w:rsid w:val="008E77E8"/>
    <w:rsid w:val="008E78FF"/>
    <w:rsid w:val="008E7C07"/>
    <w:rsid w:val="008E7CF7"/>
    <w:rsid w:val="008F0089"/>
    <w:rsid w:val="008F0639"/>
    <w:rsid w:val="008F0A18"/>
    <w:rsid w:val="008F137B"/>
    <w:rsid w:val="008F16CF"/>
    <w:rsid w:val="008F1831"/>
    <w:rsid w:val="008F191D"/>
    <w:rsid w:val="008F1E2B"/>
    <w:rsid w:val="008F2230"/>
    <w:rsid w:val="008F2451"/>
    <w:rsid w:val="008F2476"/>
    <w:rsid w:val="008F256A"/>
    <w:rsid w:val="008F259C"/>
    <w:rsid w:val="008F26DD"/>
    <w:rsid w:val="008F2E5E"/>
    <w:rsid w:val="008F305E"/>
    <w:rsid w:val="008F376B"/>
    <w:rsid w:val="008F397D"/>
    <w:rsid w:val="008F39F1"/>
    <w:rsid w:val="008F3C89"/>
    <w:rsid w:val="008F409E"/>
    <w:rsid w:val="008F4361"/>
    <w:rsid w:val="008F451F"/>
    <w:rsid w:val="008F4556"/>
    <w:rsid w:val="008F49A8"/>
    <w:rsid w:val="008F4A55"/>
    <w:rsid w:val="008F4B7E"/>
    <w:rsid w:val="008F50C5"/>
    <w:rsid w:val="008F551F"/>
    <w:rsid w:val="008F55F8"/>
    <w:rsid w:val="008F5706"/>
    <w:rsid w:val="008F5A24"/>
    <w:rsid w:val="008F5E47"/>
    <w:rsid w:val="008F5EF0"/>
    <w:rsid w:val="008F5F06"/>
    <w:rsid w:val="008F5FFA"/>
    <w:rsid w:val="008F601F"/>
    <w:rsid w:val="008F610D"/>
    <w:rsid w:val="008F6685"/>
    <w:rsid w:val="008F6880"/>
    <w:rsid w:val="008F6987"/>
    <w:rsid w:val="008F6A95"/>
    <w:rsid w:val="008F6B95"/>
    <w:rsid w:val="008F6CD7"/>
    <w:rsid w:val="008F6FF0"/>
    <w:rsid w:val="008F7271"/>
    <w:rsid w:val="008F768C"/>
    <w:rsid w:val="008F779D"/>
    <w:rsid w:val="00900218"/>
    <w:rsid w:val="0090038F"/>
    <w:rsid w:val="00900395"/>
    <w:rsid w:val="00900661"/>
    <w:rsid w:val="00900908"/>
    <w:rsid w:val="0090098B"/>
    <w:rsid w:val="0090099B"/>
    <w:rsid w:val="00900CF4"/>
    <w:rsid w:val="00900E4C"/>
    <w:rsid w:val="00900FD9"/>
    <w:rsid w:val="00900FE2"/>
    <w:rsid w:val="00901BF8"/>
    <w:rsid w:val="00901E4F"/>
    <w:rsid w:val="009023B5"/>
    <w:rsid w:val="009024B6"/>
    <w:rsid w:val="009024ED"/>
    <w:rsid w:val="00902889"/>
    <w:rsid w:val="00902F37"/>
    <w:rsid w:val="00903448"/>
    <w:rsid w:val="00903896"/>
    <w:rsid w:val="009039D3"/>
    <w:rsid w:val="00903D07"/>
    <w:rsid w:val="00903E90"/>
    <w:rsid w:val="00904198"/>
    <w:rsid w:val="00904228"/>
    <w:rsid w:val="00904297"/>
    <w:rsid w:val="00904C14"/>
    <w:rsid w:val="00904D90"/>
    <w:rsid w:val="0090542C"/>
    <w:rsid w:val="00905699"/>
    <w:rsid w:val="00905759"/>
    <w:rsid w:val="00905835"/>
    <w:rsid w:val="00905881"/>
    <w:rsid w:val="00905CF8"/>
    <w:rsid w:val="0090682B"/>
    <w:rsid w:val="00906C77"/>
    <w:rsid w:val="00906D81"/>
    <w:rsid w:val="00906D93"/>
    <w:rsid w:val="00907336"/>
    <w:rsid w:val="009079C7"/>
    <w:rsid w:val="00907F68"/>
    <w:rsid w:val="0091020E"/>
    <w:rsid w:val="0091027B"/>
    <w:rsid w:val="009105FE"/>
    <w:rsid w:val="0091062B"/>
    <w:rsid w:val="00910650"/>
    <w:rsid w:val="009107CA"/>
    <w:rsid w:val="00910C18"/>
    <w:rsid w:val="00910D05"/>
    <w:rsid w:val="00910EA8"/>
    <w:rsid w:val="00911180"/>
    <w:rsid w:val="009116A5"/>
    <w:rsid w:val="009117C7"/>
    <w:rsid w:val="009117CD"/>
    <w:rsid w:val="00912024"/>
    <w:rsid w:val="00912271"/>
    <w:rsid w:val="009124A2"/>
    <w:rsid w:val="00912834"/>
    <w:rsid w:val="00912AA6"/>
    <w:rsid w:val="00912F75"/>
    <w:rsid w:val="009131F2"/>
    <w:rsid w:val="00913714"/>
    <w:rsid w:val="00913B09"/>
    <w:rsid w:val="00913B41"/>
    <w:rsid w:val="00913BF1"/>
    <w:rsid w:val="00913C5D"/>
    <w:rsid w:val="009141ED"/>
    <w:rsid w:val="0091438B"/>
    <w:rsid w:val="009143ED"/>
    <w:rsid w:val="00914498"/>
    <w:rsid w:val="009145D9"/>
    <w:rsid w:val="00914604"/>
    <w:rsid w:val="00914808"/>
    <w:rsid w:val="00914AAA"/>
    <w:rsid w:val="00914EBB"/>
    <w:rsid w:val="00914FC7"/>
    <w:rsid w:val="0091514C"/>
    <w:rsid w:val="0091518D"/>
    <w:rsid w:val="00915314"/>
    <w:rsid w:val="00915521"/>
    <w:rsid w:val="0091595C"/>
    <w:rsid w:val="00915A70"/>
    <w:rsid w:val="009162AE"/>
    <w:rsid w:val="00916A55"/>
    <w:rsid w:val="00916C44"/>
    <w:rsid w:val="00916DB2"/>
    <w:rsid w:val="0091708D"/>
    <w:rsid w:val="00917AB9"/>
    <w:rsid w:val="00917B62"/>
    <w:rsid w:val="00917BDB"/>
    <w:rsid w:val="00917CC1"/>
    <w:rsid w:val="00920B9C"/>
    <w:rsid w:val="00920D8F"/>
    <w:rsid w:val="00920DA4"/>
    <w:rsid w:val="00920E2A"/>
    <w:rsid w:val="00920E6F"/>
    <w:rsid w:val="009211C3"/>
    <w:rsid w:val="00921254"/>
    <w:rsid w:val="0092125C"/>
    <w:rsid w:val="00921604"/>
    <w:rsid w:val="00921F06"/>
    <w:rsid w:val="00922081"/>
    <w:rsid w:val="009222D8"/>
    <w:rsid w:val="0092243F"/>
    <w:rsid w:val="00922646"/>
    <w:rsid w:val="00922ADE"/>
    <w:rsid w:val="00922B05"/>
    <w:rsid w:val="00922C86"/>
    <w:rsid w:val="009231BD"/>
    <w:rsid w:val="009236AE"/>
    <w:rsid w:val="00923816"/>
    <w:rsid w:val="00923C49"/>
    <w:rsid w:val="00923E14"/>
    <w:rsid w:val="00924346"/>
    <w:rsid w:val="00924698"/>
    <w:rsid w:val="00924CC2"/>
    <w:rsid w:val="00924D69"/>
    <w:rsid w:val="00924D6F"/>
    <w:rsid w:val="00924F66"/>
    <w:rsid w:val="009250F3"/>
    <w:rsid w:val="00925540"/>
    <w:rsid w:val="009259D7"/>
    <w:rsid w:val="00925DAE"/>
    <w:rsid w:val="0092609D"/>
    <w:rsid w:val="009265CC"/>
    <w:rsid w:val="009265F1"/>
    <w:rsid w:val="009266B8"/>
    <w:rsid w:val="00926B80"/>
    <w:rsid w:val="00926B99"/>
    <w:rsid w:val="00926CDE"/>
    <w:rsid w:val="00926E99"/>
    <w:rsid w:val="00927488"/>
    <w:rsid w:val="00927A97"/>
    <w:rsid w:val="00927BE3"/>
    <w:rsid w:val="00930113"/>
    <w:rsid w:val="009303C7"/>
    <w:rsid w:val="009306ED"/>
    <w:rsid w:val="00930B26"/>
    <w:rsid w:val="00930CC1"/>
    <w:rsid w:val="00930FC5"/>
    <w:rsid w:val="00930FFB"/>
    <w:rsid w:val="009315A1"/>
    <w:rsid w:val="009316E2"/>
    <w:rsid w:val="009317FF"/>
    <w:rsid w:val="009318F4"/>
    <w:rsid w:val="0093218B"/>
    <w:rsid w:val="00932276"/>
    <w:rsid w:val="00932529"/>
    <w:rsid w:val="009326E8"/>
    <w:rsid w:val="00932936"/>
    <w:rsid w:val="00932B5E"/>
    <w:rsid w:val="00932B6E"/>
    <w:rsid w:val="00932B83"/>
    <w:rsid w:val="00932BE6"/>
    <w:rsid w:val="0093316E"/>
    <w:rsid w:val="00933BBE"/>
    <w:rsid w:val="009342D7"/>
    <w:rsid w:val="00934587"/>
    <w:rsid w:val="00934603"/>
    <w:rsid w:val="009346D6"/>
    <w:rsid w:val="0093472E"/>
    <w:rsid w:val="009347D2"/>
    <w:rsid w:val="009348F4"/>
    <w:rsid w:val="00934FA2"/>
    <w:rsid w:val="00935141"/>
    <w:rsid w:val="00935443"/>
    <w:rsid w:val="00935473"/>
    <w:rsid w:val="0093556B"/>
    <w:rsid w:val="0093557F"/>
    <w:rsid w:val="009355E9"/>
    <w:rsid w:val="00935837"/>
    <w:rsid w:val="00935D90"/>
    <w:rsid w:val="00935D94"/>
    <w:rsid w:val="00936167"/>
    <w:rsid w:val="00936296"/>
    <w:rsid w:val="00936337"/>
    <w:rsid w:val="00936349"/>
    <w:rsid w:val="0093652B"/>
    <w:rsid w:val="00936869"/>
    <w:rsid w:val="009368BE"/>
    <w:rsid w:val="00936933"/>
    <w:rsid w:val="00936C37"/>
    <w:rsid w:val="00937352"/>
    <w:rsid w:val="00937413"/>
    <w:rsid w:val="00937827"/>
    <w:rsid w:val="00937E25"/>
    <w:rsid w:val="009400C5"/>
    <w:rsid w:val="00940136"/>
    <w:rsid w:val="0094026D"/>
    <w:rsid w:val="0094041A"/>
    <w:rsid w:val="009404D5"/>
    <w:rsid w:val="00940623"/>
    <w:rsid w:val="00940C35"/>
    <w:rsid w:val="00940E4F"/>
    <w:rsid w:val="00940EFC"/>
    <w:rsid w:val="00941009"/>
    <w:rsid w:val="0094100C"/>
    <w:rsid w:val="009418FA"/>
    <w:rsid w:val="00941FE4"/>
    <w:rsid w:val="00942402"/>
    <w:rsid w:val="00942770"/>
    <w:rsid w:val="00942776"/>
    <w:rsid w:val="00942E0A"/>
    <w:rsid w:val="00942EF8"/>
    <w:rsid w:val="00942F81"/>
    <w:rsid w:val="0094308F"/>
    <w:rsid w:val="009432AD"/>
    <w:rsid w:val="00943625"/>
    <w:rsid w:val="009436F8"/>
    <w:rsid w:val="009438AB"/>
    <w:rsid w:val="00943CEA"/>
    <w:rsid w:val="00943EA6"/>
    <w:rsid w:val="00943EE1"/>
    <w:rsid w:val="00944032"/>
    <w:rsid w:val="0094455F"/>
    <w:rsid w:val="00944E98"/>
    <w:rsid w:val="00944F59"/>
    <w:rsid w:val="00945049"/>
    <w:rsid w:val="009451B9"/>
    <w:rsid w:val="009452C7"/>
    <w:rsid w:val="009452DE"/>
    <w:rsid w:val="00945939"/>
    <w:rsid w:val="00945BE0"/>
    <w:rsid w:val="00945D2C"/>
    <w:rsid w:val="00946177"/>
    <w:rsid w:val="00946375"/>
    <w:rsid w:val="00946401"/>
    <w:rsid w:val="00946766"/>
    <w:rsid w:val="00946CA1"/>
    <w:rsid w:val="00946F5C"/>
    <w:rsid w:val="00946FA1"/>
    <w:rsid w:val="00946FDD"/>
    <w:rsid w:val="00947248"/>
    <w:rsid w:val="00947A26"/>
    <w:rsid w:val="00947B8D"/>
    <w:rsid w:val="00947E52"/>
    <w:rsid w:val="0095003C"/>
    <w:rsid w:val="009500B3"/>
    <w:rsid w:val="00950332"/>
    <w:rsid w:val="0095058E"/>
    <w:rsid w:val="00950912"/>
    <w:rsid w:val="00950F22"/>
    <w:rsid w:val="009515C9"/>
    <w:rsid w:val="00951A6C"/>
    <w:rsid w:val="00951B25"/>
    <w:rsid w:val="00951B68"/>
    <w:rsid w:val="00951BDA"/>
    <w:rsid w:val="00951C68"/>
    <w:rsid w:val="00951EEE"/>
    <w:rsid w:val="00952598"/>
    <w:rsid w:val="0095264D"/>
    <w:rsid w:val="009529B0"/>
    <w:rsid w:val="00952A3D"/>
    <w:rsid w:val="00952DBE"/>
    <w:rsid w:val="00953717"/>
    <w:rsid w:val="009537B2"/>
    <w:rsid w:val="009538FA"/>
    <w:rsid w:val="00953BA6"/>
    <w:rsid w:val="00953F61"/>
    <w:rsid w:val="009541AE"/>
    <w:rsid w:val="0095421B"/>
    <w:rsid w:val="00954221"/>
    <w:rsid w:val="0095491A"/>
    <w:rsid w:val="00954AC7"/>
    <w:rsid w:val="00954B4B"/>
    <w:rsid w:val="00954E4D"/>
    <w:rsid w:val="009550C9"/>
    <w:rsid w:val="00955102"/>
    <w:rsid w:val="0095526C"/>
    <w:rsid w:val="009558B5"/>
    <w:rsid w:val="00955C8E"/>
    <w:rsid w:val="00955D6D"/>
    <w:rsid w:val="00955DA0"/>
    <w:rsid w:val="00955E82"/>
    <w:rsid w:val="00956240"/>
    <w:rsid w:val="009564EA"/>
    <w:rsid w:val="00956A65"/>
    <w:rsid w:val="00956EF6"/>
    <w:rsid w:val="0095706E"/>
    <w:rsid w:val="00957221"/>
    <w:rsid w:val="0095735B"/>
    <w:rsid w:val="0095745A"/>
    <w:rsid w:val="00960162"/>
    <w:rsid w:val="009601FD"/>
    <w:rsid w:val="0096052A"/>
    <w:rsid w:val="00960E9A"/>
    <w:rsid w:val="00961383"/>
    <w:rsid w:val="009613B6"/>
    <w:rsid w:val="00961603"/>
    <w:rsid w:val="009616C7"/>
    <w:rsid w:val="00961836"/>
    <w:rsid w:val="0096203B"/>
    <w:rsid w:val="009622C4"/>
    <w:rsid w:val="00962671"/>
    <w:rsid w:val="00962B89"/>
    <w:rsid w:val="00962C1A"/>
    <w:rsid w:val="00962E1E"/>
    <w:rsid w:val="0096397B"/>
    <w:rsid w:val="00963ADE"/>
    <w:rsid w:val="00963C05"/>
    <w:rsid w:val="0096433D"/>
    <w:rsid w:val="00964657"/>
    <w:rsid w:val="00964720"/>
    <w:rsid w:val="00964A1E"/>
    <w:rsid w:val="00964C68"/>
    <w:rsid w:val="00964DE4"/>
    <w:rsid w:val="0096516C"/>
    <w:rsid w:val="009651D9"/>
    <w:rsid w:val="00965253"/>
    <w:rsid w:val="0096574E"/>
    <w:rsid w:val="00965BC0"/>
    <w:rsid w:val="00965EB6"/>
    <w:rsid w:val="00965F6E"/>
    <w:rsid w:val="00966468"/>
    <w:rsid w:val="00966674"/>
    <w:rsid w:val="0096695B"/>
    <w:rsid w:val="00966A5E"/>
    <w:rsid w:val="00966A72"/>
    <w:rsid w:val="00966CED"/>
    <w:rsid w:val="00966DA9"/>
    <w:rsid w:val="00967104"/>
    <w:rsid w:val="00967589"/>
    <w:rsid w:val="009675CB"/>
    <w:rsid w:val="0096770E"/>
    <w:rsid w:val="009679D7"/>
    <w:rsid w:val="0097008B"/>
    <w:rsid w:val="00970443"/>
    <w:rsid w:val="00970B0B"/>
    <w:rsid w:val="00970C4A"/>
    <w:rsid w:val="00970CF6"/>
    <w:rsid w:val="0097107C"/>
    <w:rsid w:val="00971733"/>
    <w:rsid w:val="00971A64"/>
    <w:rsid w:val="00971A98"/>
    <w:rsid w:val="00971CF0"/>
    <w:rsid w:val="00971E3C"/>
    <w:rsid w:val="0097206F"/>
    <w:rsid w:val="009723B2"/>
    <w:rsid w:val="00972593"/>
    <w:rsid w:val="009725ED"/>
    <w:rsid w:val="00972B48"/>
    <w:rsid w:val="00972BF7"/>
    <w:rsid w:val="0097307A"/>
    <w:rsid w:val="0097325F"/>
    <w:rsid w:val="009732A4"/>
    <w:rsid w:val="0097334C"/>
    <w:rsid w:val="009737DE"/>
    <w:rsid w:val="00973A1B"/>
    <w:rsid w:val="00973C5D"/>
    <w:rsid w:val="0097465E"/>
    <w:rsid w:val="009747B6"/>
    <w:rsid w:val="00974D01"/>
    <w:rsid w:val="00974D34"/>
    <w:rsid w:val="00974D62"/>
    <w:rsid w:val="00974E06"/>
    <w:rsid w:val="00975362"/>
    <w:rsid w:val="009754C7"/>
    <w:rsid w:val="0097570A"/>
    <w:rsid w:val="00975853"/>
    <w:rsid w:val="009758ED"/>
    <w:rsid w:val="00975B9E"/>
    <w:rsid w:val="00975C21"/>
    <w:rsid w:val="00975D6A"/>
    <w:rsid w:val="00975E38"/>
    <w:rsid w:val="00975E83"/>
    <w:rsid w:val="00976232"/>
    <w:rsid w:val="009765C0"/>
    <w:rsid w:val="00976DEF"/>
    <w:rsid w:val="00976FAD"/>
    <w:rsid w:val="0097797C"/>
    <w:rsid w:val="0097797D"/>
    <w:rsid w:val="0098041D"/>
    <w:rsid w:val="00980609"/>
    <w:rsid w:val="00980957"/>
    <w:rsid w:val="00981073"/>
    <w:rsid w:val="00981265"/>
    <w:rsid w:val="0098146B"/>
    <w:rsid w:val="00981480"/>
    <w:rsid w:val="009814AB"/>
    <w:rsid w:val="009816BD"/>
    <w:rsid w:val="009816DD"/>
    <w:rsid w:val="00981812"/>
    <w:rsid w:val="00981841"/>
    <w:rsid w:val="009818CB"/>
    <w:rsid w:val="0098201F"/>
    <w:rsid w:val="0098217E"/>
    <w:rsid w:val="009821F9"/>
    <w:rsid w:val="00982287"/>
    <w:rsid w:val="00982548"/>
    <w:rsid w:val="0098256C"/>
    <w:rsid w:val="009825DB"/>
    <w:rsid w:val="00982857"/>
    <w:rsid w:val="009829A9"/>
    <w:rsid w:val="00982E1A"/>
    <w:rsid w:val="00982F72"/>
    <w:rsid w:val="00983D28"/>
    <w:rsid w:val="00983D47"/>
    <w:rsid w:val="00983DBE"/>
    <w:rsid w:val="00983E32"/>
    <w:rsid w:val="00983E66"/>
    <w:rsid w:val="00984045"/>
    <w:rsid w:val="009843B9"/>
    <w:rsid w:val="00984541"/>
    <w:rsid w:val="0098488C"/>
    <w:rsid w:val="009848DD"/>
    <w:rsid w:val="00984CB3"/>
    <w:rsid w:val="00985063"/>
    <w:rsid w:val="00985AC6"/>
    <w:rsid w:val="00985CA9"/>
    <w:rsid w:val="00985D53"/>
    <w:rsid w:val="00985DE7"/>
    <w:rsid w:val="009860DB"/>
    <w:rsid w:val="00986678"/>
    <w:rsid w:val="00986E3C"/>
    <w:rsid w:val="009875A0"/>
    <w:rsid w:val="00987775"/>
    <w:rsid w:val="00987A62"/>
    <w:rsid w:val="0099011A"/>
    <w:rsid w:val="00990223"/>
    <w:rsid w:val="00990445"/>
    <w:rsid w:val="00990457"/>
    <w:rsid w:val="009904F4"/>
    <w:rsid w:val="009906D9"/>
    <w:rsid w:val="00990B1D"/>
    <w:rsid w:val="00990C3F"/>
    <w:rsid w:val="00990D1B"/>
    <w:rsid w:val="00991751"/>
    <w:rsid w:val="00991C63"/>
    <w:rsid w:val="009920BA"/>
    <w:rsid w:val="00992330"/>
    <w:rsid w:val="00992453"/>
    <w:rsid w:val="00993513"/>
    <w:rsid w:val="0099357C"/>
    <w:rsid w:val="00993709"/>
    <w:rsid w:val="00993BA3"/>
    <w:rsid w:val="00993D05"/>
    <w:rsid w:val="00994857"/>
    <w:rsid w:val="009949C6"/>
    <w:rsid w:val="00994B29"/>
    <w:rsid w:val="00994B3E"/>
    <w:rsid w:val="00994D11"/>
    <w:rsid w:val="00995195"/>
    <w:rsid w:val="0099542F"/>
    <w:rsid w:val="00995437"/>
    <w:rsid w:val="00995684"/>
    <w:rsid w:val="00995687"/>
    <w:rsid w:val="009959FC"/>
    <w:rsid w:val="00995AE4"/>
    <w:rsid w:val="00995E29"/>
    <w:rsid w:val="009960CA"/>
    <w:rsid w:val="0099637D"/>
    <w:rsid w:val="009965F5"/>
    <w:rsid w:val="00996BF9"/>
    <w:rsid w:val="00997212"/>
    <w:rsid w:val="0099735E"/>
    <w:rsid w:val="00997BAA"/>
    <w:rsid w:val="00997E46"/>
    <w:rsid w:val="00997F41"/>
    <w:rsid w:val="009A0141"/>
    <w:rsid w:val="009A02B4"/>
    <w:rsid w:val="009A0517"/>
    <w:rsid w:val="009A0891"/>
    <w:rsid w:val="009A08F8"/>
    <w:rsid w:val="009A0B9C"/>
    <w:rsid w:val="009A0FFB"/>
    <w:rsid w:val="009A105D"/>
    <w:rsid w:val="009A13A8"/>
    <w:rsid w:val="009A1707"/>
    <w:rsid w:val="009A1A56"/>
    <w:rsid w:val="009A1A7B"/>
    <w:rsid w:val="009A1B88"/>
    <w:rsid w:val="009A235F"/>
    <w:rsid w:val="009A248C"/>
    <w:rsid w:val="009A261A"/>
    <w:rsid w:val="009A271F"/>
    <w:rsid w:val="009A284F"/>
    <w:rsid w:val="009A2B4D"/>
    <w:rsid w:val="009A2CF8"/>
    <w:rsid w:val="009A2E88"/>
    <w:rsid w:val="009A2FCD"/>
    <w:rsid w:val="009A314B"/>
    <w:rsid w:val="009A3287"/>
    <w:rsid w:val="009A3AA1"/>
    <w:rsid w:val="009A3BC8"/>
    <w:rsid w:val="009A3C46"/>
    <w:rsid w:val="009A402E"/>
    <w:rsid w:val="009A424F"/>
    <w:rsid w:val="009A436A"/>
    <w:rsid w:val="009A445D"/>
    <w:rsid w:val="009A48BB"/>
    <w:rsid w:val="009A4DD8"/>
    <w:rsid w:val="009A52A1"/>
    <w:rsid w:val="009A5313"/>
    <w:rsid w:val="009A5763"/>
    <w:rsid w:val="009A5DFC"/>
    <w:rsid w:val="009A6536"/>
    <w:rsid w:val="009A664D"/>
    <w:rsid w:val="009A689E"/>
    <w:rsid w:val="009A6BAE"/>
    <w:rsid w:val="009A6CC1"/>
    <w:rsid w:val="009A7002"/>
    <w:rsid w:val="009A7032"/>
    <w:rsid w:val="009A713D"/>
    <w:rsid w:val="009A7225"/>
    <w:rsid w:val="009A7705"/>
    <w:rsid w:val="009A79BC"/>
    <w:rsid w:val="009A7A99"/>
    <w:rsid w:val="009A7F25"/>
    <w:rsid w:val="009B04C6"/>
    <w:rsid w:val="009B056B"/>
    <w:rsid w:val="009B060C"/>
    <w:rsid w:val="009B073B"/>
    <w:rsid w:val="009B08F7"/>
    <w:rsid w:val="009B0BCD"/>
    <w:rsid w:val="009B0E15"/>
    <w:rsid w:val="009B10DD"/>
    <w:rsid w:val="009B1179"/>
    <w:rsid w:val="009B12E1"/>
    <w:rsid w:val="009B15A3"/>
    <w:rsid w:val="009B1B6B"/>
    <w:rsid w:val="009B2450"/>
    <w:rsid w:val="009B25B0"/>
    <w:rsid w:val="009B27FB"/>
    <w:rsid w:val="009B2910"/>
    <w:rsid w:val="009B2FDC"/>
    <w:rsid w:val="009B31D9"/>
    <w:rsid w:val="009B3307"/>
    <w:rsid w:val="009B3455"/>
    <w:rsid w:val="009B34B0"/>
    <w:rsid w:val="009B3793"/>
    <w:rsid w:val="009B37EE"/>
    <w:rsid w:val="009B37FE"/>
    <w:rsid w:val="009B3DC5"/>
    <w:rsid w:val="009B4180"/>
    <w:rsid w:val="009B4926"/>
    <w:rsid w:val="009B4D3F"/>
    <w:rsid w:val="009B506A"/>
    <w:rsid w:val="009B50AE"/>
    <w:rsid w:val="009B50BA"/>
    <w:rsid w:val="009B5601"/>
    <w:rsid w:val="009B5723"/>
    <w:rsid w:val="009B57B4"/>
    <w:rsid w:val="009B5D1C"/>
    <w:rsid w:val="009B5D22"/>
    <w:rsid w:val="009B5E31"/>
    <w:rsid w:val="009B6229"/>
    <w:rsid w:val="009B6B38"/>
    <w:rsid w:val="009B6C36"/>
    <w:rsid w:val="009B72AB"/>
    <w:rsid w:val="009B74BB"/>
    <w:rsid w:val="009B7588"/>
    <w:rsid w:val="009B75D7"/>
    <w:rsid w:val="009B7636"/>
    <w:rsid w:val="009B7661"/>
    <w:rsid w:val="009B7B20"/>
    <w:rsid w:val="009B7B49"/>
    <w:rsid w:val="009B7C57"/>
    <w:rsid w:val="009B7F83"/>
    <w:rsid w:val="009C01DC"/>
    <w:rsid w:val="009C045D"/>
    <w:rsid w:val="009C056A"/>
    <w:rsid w:val="009C0909"/>
    <w:rsid w:val="009C0AFC"/>
    <w:rsid w:val="009C0CEE"/>
    <w:rsid w:val="009C0D6E"/>
    <w:rsid w:val="009C0E28"/>
    <w:rsid w:val="009C11E0"/>
    <w:rsid w:val="009C122A"/>
    <w:rsid w:val="009C1D60"/>
    <w:rsid w:val="009C1F2A"/>
    <w:rsid w:val="009C246C"/>
    <w:rsid w:val="009C27D7"/>
    <w:rsid w:val="009C2AA3"/>
    <w:rsid w:val="009C2D1E"/>
    <w:rsid w:val="009C2EB9"/>
    <w:rsid w:val="009C30BF"/>
    <w:rsid w:val="009C30D2"/>
    <w:rsid w:val="009C3557"/>
    <w:rsid w:val="009C37FF"/>
    <w:rsid w:val="009C3BAA"/>
    <w:rsid w:val="009C3D3E"/>
    <w:rsid w:val="009C401D"/>
    <w:rsid w:val="009C42BE"/>
    <w:rsid w:val="009C4B14"/>
    <w:rsid w:val="009C4D3C"/>
    <w:rsid w:val="009C4DF6"/>
    <w:rsid w:val="009C4E83"/>
    <w:rsid w:val="009C5687"/>
    <w:rsid w:val="009C5939"/>
    <w:rsid w:val="009C5969"/>
    <w:rsid w:val="009C5EF4"/>
    <w:rsid w:val="009C5F46"/>
    <w:rsid w:val="009C639A"/>
    <w:rsid w:val="009C667B"/>
    <w:rsid w:val="009C68F8"/>
    <w:rsid w:val="009C6A27"/>
    <w:rsid w:val="009C6A3A"/>
    <w:rsid w:val="009C6A92"/>
    <w:rsid w:val="009C6F0D"/>
    <w:rsid w:val="009C714D"/>
    <w:rsid w:val="009C744E"/>
    <w:rsid w:val="009C747F"/>
    <w:rsid w:val="009C75FB"/>
    <w:rsid w:val="009C75FF"/>
    <w:rsid w:val="009C76D4"/>
    <w:rsid w:val="009C7AF6"/>
    <w:rsid w:val="009C7B45"/>
    <w:rsid w:val="009C7EA8"/>
    <w:rsid w:val="009C7EFF"/>
    <w:rsid w:val="009C7F15"/>
    <w:rsid w:val="009C7F17"/>
    <w:rsid w:val="009D0175"/>
    <w:rsid w:val="009D044B"/>
    <w:rsid w:val="009D0482"/>
    <w:rsid w:val="009D048C"/>
    <w:rsid w:val="009D06C4"/>
    <w:rsid w:val="009D0B94"/>
    <w:rsid w:val="009D0DEA"/>
    <w:rsid w:val="009D1072"/>
    <w:rsid w:val="009D11D6"/>
    <w:rsid w:val="009D1462"/>
    <w:rsid w:val="009D19D9"/>
    <w:rsid w:val="009D1C6C"/>
    <w:rsid w:val="009D1CD2"/>
    <w:rsid w:val="009D22D8"/>
    <w:rsid w:val="009D24C7"/>
    <w:rsid w:val="009D25FE"/>
    <w:rsid w:val="009D273C"/>
    <w:rsid w:val="009D2933"/>
    <w:rsid w:val="009D2ABB"/>
    <w:rsid w:val="009D30F4"/>
    <w:rsid w:val="009D312C"/>
    <w:rsid w:val="009D3E66"/>
    <w:rsid w:val="009D3E95"/>
    <w:rsid w:val="009D41B8"/>
    <w:rsid w:val="009D4237"/>
    <w:rsid w:val="009D4880"/>
    <w:rsid w:val="009D4947"/>
    <w:rsid w:val="009D4CA2"/>
    <w:rsid w:val="009D4DF3"/>
    <w:rsid w:val="009D511C"/>
    <w:rsid w:val="009D53F3"/>
    <w:rsid w:val="009D558A"/>
    <w:rsid w:val="009D59A7"/>
    <w:rsid w:val="009D5CD3"/>
    <w:rsid w:val="009D5F05"/>
    <w:rsid w:val="009D60A5"/>
    <w:rsid w:val="009D618E"/>
    <w:rsid w:val="009D6482"/>
    <w:rsid w:val="009D6CD7"/>
    <w:rsid w:val="009D6F64"/>
    <w:rsid w:val="009D6FC6"/>
    <w:rsid w:val="009D6FC9"/>
    <w:rsid w:val="009D717B"/>
    <w:rsid w:val="009D740F"/>
    <w:rsid w:val="009D75BC"/>
    <w:rsid w:val="009D7944"/>
    <w:rsid w:val="009D7D23"/>
    <w:rsid w:val="009E0045"/>
    <w:rsid w:val="009E0547"/>
    <w:rsid w:val="009E05BA"/>
    <w:rsid w:val="009E0CE3"/>
    <w:rsid w:val="009E0FB6"/>
    <w:rsid w:val="009E156D"/>
    <w:rsid w:val="009E18EF"/>
    <w:rsid w:val="009E199B"/>
    <w:rsid w:val="009E1A07"/>
    <w:rsid w:val="009E1AE8"/>
    <w:rsid w:val="009E1DFC"/>
    <w:rsid w:val="009E221D"/>
    <w:rsid w:val="009E24DE"/>
    <w:rsid w:val="009E24E8"/>
    <w:rsid w:val="009E255D"/>
    <w:rsid w:val="009E25EB"/>
    <w:rsid w:val="009E2A16"/>
    <w:rsid w:val="009E31A9"/>
    <w:rsid w:val="009E32D0"/>
    <w:rsid w:val="009E34AC"/>
    <w:rsid w:val="009E35F7"/>
    <w:rsid w:val="009E38A6"/>
    <w:rsid w:val="009E3920"/>
    <w:rsid w:val="009E4349"/>
    <w:rsid w:val="009E48A6"/>
    <w:rsid w:val="009E48ED"/>
    <w:rsid w:val="009E48F1"/>
    <w:rsid w:val="009E4997"/>
    <w:rsid w:val="009E4AF8"/>
    <w:rsid w:val="009E4B0D"/>
    <w:rsid w:val="009E4B9D"/>
    <w:rsid w:val="009E4DA2"/>
    <w:rsid w:val="009E4EA2"/>
    <w:rsid w:val="009E4F71"/>
    <w:rsid w:val="009E5130"/>
    <w:rsid w:val="009E5516"/>
    <w:rsid w:val="009E579A"/>
    <w:rsid w:val="009E57F3"/>
    <w:rsid w:val="009E634F"/>
    <w:rsid w:val="009E67EB"/>
    <w:rsid w:val="009E6C0E"/>
    <w:rsid w:val="009E7107"/>
    <w:rsid w:val="009E71B8"/>
    <w:rsid w:val="009E7487"/>
    <w:rsid w:val="009E75AA"/>
    <w:rsid w:val="009E764D"/>
    <w:rsid w:val="009E76CD"/>
    <w:rsid w:val="009E7ACC"/>
    <w:rsid w:val="009E7B45"/>
    <w:rsid w:val="009E7C21"/>
    <w:rsid w:val="009E7C6D"/>
    <w:rsid w:val="009E7FD0"/>
    <w:rsid w:val="009F028A"/>
    <w:rsid w:val="009F08D5"/>
    <w:rsid w:val="009F0ADA"/>
    <w:rsid w:val="009F0ED8"/>
    <w:rsid w:val="009F0F25"/>
    <w:rsid w:val="009F104D"/>
    <w:rsid w:val="009F1587"/>
    <w:rsid w:val="009F168D"/>
    <w:rsid w:val="009F1E99"/>
    <w:rsid w:val="009F233C"/>
    <w:rsid w:val="009F24A4"/>
    <w:rsid w:val="009F2C15"/>
    <w:rsid w:val="009F2C44"/>
    <w:rsid w:val="009F2D98"/>
    <w:rsid w:val="009F303B"/>
    <w:rsid w:val="009F31F4"/>
    <w:rsid w:val="009F331F"/>
    <w:rsid w:val="009F34D0"/>
    <w:rsid w:val="009F353B"/>
    <w:rsid w:val="009F3772"/>
    <w:rsid w:val="009F3810"/>
    <w:rsid w:val="009F3813"/>
    <w:rsid w:val="009F38A2"/>
    <w:rsid w:val="009F3AAC"/>
    <w:rsid w:val="009F3AF3"/>
    <w:rsid w:val="009F4110"/>
    <w:rsid w:val="009F42B9"/>
    <w:rsid w:val="009F4320"/>
    <w:rsid w:val="009F4324"/>
    <w:rsid w:val="009F4382"/>
    <w:rsid w:val="009F490B"/>
    <w:rsid w:val="009F4A7A"/>
    <w:rsid w:val="009F4CE9"/>
    <w:rsid w:val="009F4E4A"/>
    <w:rsid w:val="009F4ECD"/>
    <w:rsid w:val="009F4F28"/>
    <w:rsid w:val="009F5178"/>
    <w:rsid w:val="009F532E"/>
    <w:rsid w:val="009F562C"/>
    <w:rsid w:val="009F576C"/>
    <w:rsid w:val="009F57C7"/>
    <w:rsid w:val="009F5879"/>
    <w:rsid w:val="009F5905"/>
    <w:rsid w:val="009F5C8C"/>
    <w:rsid w:val="009F6219"/>
    <w:rsid w:val="009F6646"/>
    <w:rsid w:val="009F6789"/>
    <w:rsid w:val="009F67E1"/>
    <w:rsid w:val="009F68D4"/>
    <w:rsid w:val="009F6B97"/>
    <w:rsid w:val="009F6D4E"/>
    <w:rsid w:val="009F6F44"/>
    <w:rsid w:val="009F716F"/>
    <w:rsid w:val="009F738F"/>
    <w:rsid w:val="009F7508"/>
    <w:rsid w:val="009F753E"/>
    <w:rsid w:val="009F768C"/>
    <w:rsid w:val="009F7B13"/>
    <w:rsid w:val="009F7FE5"/>
    <w:rsid w:val="00A00486"/>
    <w:rsid w:val="00A005D8"/>
    <w:rsid w:val="00A005FA"/>
    <w:rsid w:val="00A00A88"/>
    <w:rsid w:val="00A01179"/>
    <w:rsid w:val="00A013AC"/>
    <w:rsid w:val="00A016DE"/>
    <w:rsid w:val="00A0186F"/>
    <w:rsid w:val="00A01AD1"/>
    <w:rsid w:val="00A01D08"/>
    <w:rsid w:val="00A02165"/>
    <w:rsid w:val="00A024F7"/>
    <w:rsid w:val="00A0263E"/>
    <w:rsid w:val="00A027F3"/>
    <w:rsid w:val="00A02907"/>
    <w:rsid w:val="00A02A7E"/>
    <w:rsid w:val="00A02F3F"/>
    <w:rsid w:val="00A03038"/>
    <w:rsid w:val="00A030EF"/>
    <w:rsid w:val="00A03125"/>
    <w:rsid w:val="00A03249"/>
    <w:rsid w:val="00A032A5"/>
    <w:rsid w:val="00A03504"/>
    <w:rsid w:val="00A039B3"/>
    <w:rsid w:val="00A03C06"/>
    <w:rsid w:val="00A03EC1"/>
    <w:rsid w:val="00A0400B"/>
    <w:rsid w:val="00A0468B"/>
    <w:rsid w:val="00A04A73"/>
    <w:rsid w:val="00A04ACB"/>
    <w:rsid w:val="00A04C58"/>
    <w:rsid w:val="00A04F54"/>
    <w:rsid w:val="00A04FCD"/>
    <w:rsid w:val="00A04FFB"/>
    <w:rsid w:val="00A053BC"/>
    <w:rsid w:val="00A0574A"/>
    <w:rsid w:val="00A05A92"/>
    <w:rsid w:val="00A06369"/>
    <w:rsid w:val="00A06727"/>
    <w:rsid w:val="00A0680E"/>
    <w:rsid w:val="00A0722B"/>
    <w:rsid w:val="00A072E2"/>
    <w:rsid w:val="00A0755F"/>
    <w:rsid w:val="00A07CD2"/>
    <w:rsid w:val="00A07FB2"/>
    <w:rsid w:val="00A106C6"/>
    <w:rsid w:val="00A10746"/>
    <w:rsid w:val="00A1078B"/>
    <w:rsid w:val="00A1095A"/>
    <w:rsid w:val="00A10BE4"/>
    <w:rsid w:val="00A11160"/>
    <w:rsid w:val="00A1167F"/>
    <w:rsid w:val="00A116D2"/>
    <w:rsid w:val="00A117BC"/>
    <w:rsid w:val="00A11990"/>
    <w:rsid w:val="00A119AB"/>
    <w:rsid w:val="00A11C6D"/>
    <w:rsid w:val="00A1288E"/>
    <w:rsid w:val="00A12ABB"/>
    <w:rsid w:val="00A12EFA"/>
    <w:rsid w:val="00A12FE9"/>
    <w:rsid w:val="00A1318F"/>
    <w:rsid w:val="00A13209"/>
    <w:rsid w:val="00A13727"/>
    <w:rsid w:val="00A138EE"/>
    <w:rsid w:val="00A139E4"/>
    <w:rsid w:val="00A13BF8"/>
    <w:rsid w:val="00A141F1"/>
    <w:rsid w:val="00A14610"/>
    <w:rsid w:val="00A14AB7"/>
    <w:rsid w:val="00A14BB5"/>
    <w:rsid w:val="00A14D8E"/>
    <w:rsid w:val="00A14FAA"/>
    <w:rsid w:val="00A15244"/>
    <w:rsid w:val="00A1539E"/>
    <w:rsid w:val="00A15AE0"/>
    <w:rsid w:val="00A15D9D"/>
    <w:rsid w:val="00A15E0A"/>
    <w:rsid w:val="00A1655A"/>
    <w:rsid w:val="00A172C6"/>
    <w:rsid w:val="00A17921"/>
    <w:rsid w:val="00A17E13"/>
    <w:rsid w:val="00A17EE6"/>
    <w:rsid w:val="00A201D0"/>
    <w:rsid w:val="00A20606"/>
    <w:rsid w:val="00A20805"/>
    <w:rsid w:val="00A20E0F"/>
    <w:rsid w:val="00A20F13"/>
    <w:rsid w:val="00A210A1"/>
    <w:rsid w:val="00A210C3"/>
    <w:rsid w:val="00A2111E"/>
    <w:rsid w:val="00A21191"/>
    <w:rsid w:val="00A212C5"/>
    <w:rsid w:val="00A21A2B"/>
    <w:rsid w:val="00A21E72"/>
    <w:rsid w:val="00A21FC2"/>
    <w:rsid w:val="00A22026"/>
    <w:rsid w:val="00A22583"/>
    <w:rsid w:val="00A2281B"/>
    <w:rsid w:val="00A23148"/>
    <w:rsid w:val="00A231F4"/>
    <w:rsid w:val="00A2343F"/>
    <w:rsid w:val="00A239C8"/>
    <w:rsid w:val="00A23C9E"/>
    <w:rsid w:val="00A240CA"/>
    <w:rsid w:val="00A2417D"/>
    <w:rsid w:val="00A245B4"/>
    <w:rsid w:val="00A245D8"/>
    <w:rsid w:val="00A248FE"/>
    <w:rsid w:val="00A24B4C"/>
    <w:rsid w:val="00A24E39"/>
    <w:rsid w:val="00A24E65"/>
    <w:rsid w:val="00A25671"/>
    <w:rsid w:val="00A25673"/>
    <w:rsid w:val="00A257EE"/>
    <w:rsid w:val="00A258B2"/>
    <w:rsid w:val="00A25C7D"/>
    <w:rsid w:val="00A26004"/>
    <w:rsid w:val="00A260F9"/>
    <w:rsid w:val="00A26332"/>
    <w:rsid w:val="00A2648C"/>
    <w:rsid w:val="00A26C4C"/>
    <w:rsid w:val="00A26E2B"/>
    <w:rsid w:val="00A27030"/>
    <w:rsid w:val="00A2741E"/>
    <w:rsid w:val="00A2796E"/>
    <w:rsid w:val="00A27B0F"/>
    <w:rsid w:val="00A27CDD"/>
    <w:rsid w:val="00A27F7E"/>
    <w:rsid w:val="00A300AD"/>
    <w:rsid w:val="00A301CD"/>
    <w:rsid w:val="00A302B0"/>
    <w:rsid w:val="00A30C51"/>
    <w:rsid w:val="00A30DAF"/>
    <w:rsid w:val="00A311BC"/>
    <w:rsid w:val="00A312DE"/>
    <w:rsid w:val="00A318FC"/>
    <w:rsid w:val="00A31A66"/>
    <w:rsid w:val="00A32763"/>
    <w:rsid w:val="00A327F4"/>
    <w:rsid w:val="00A32974"/>
    <w:rsid w:val="00A32B15"/>
    <w:rsid w:val="00A32F7D"/>
    <w:rsid w:val="00A32FED"/>
    <w:rsid w:val="00A32FF2"/>
    <w:rsid w:val="00A33263"/>
    <w:rsid w:val="00A335CF"/>
    <w:rsid w:val="00A33611"/>
    <w:rsid w:val="00A33AC0"/>
    <w:rsid w:val="00A33EAD"/>
    <w:rsid w:val="00A34064"/>
    <w:rsid w:val="00A342C9"/>
    <w:rsid w:val="00A342D7"/>
    <w:rsid w:val="00A3436F"/>
    <w:rsid w:val="00A34532"/>
    <w:rsid w:val="00A34B74"/>
    <w:rsid w:val="00A34C24"/>
    <w:rsid w:val="00A34D03"/>
    <w:rsid w:val="00A34FB2"/>
    <w:rsid w:val="00A34FCF"/>
    <w:rsid w:val="00A351A0"/>
    <w:rsid w:val="00A3536A"/>
    <w:rsid w:val="00A3540F"/>
    <w:rsid w:val="00A3579A"/>
    <w:rsid w:val="00A35AEF"/>
    <w:rsid w:val="00A35B5F"/>
    <w:rsid w:val="00A36560"/>
    <w:rsid w:val="00A3687F"/>
    <w:rsid w:val="00A3695E"/>
    <w:rsid w:val="00A36D97"/>
    <w:rsid w:val="00A372B4"/>
    <w:rsid w:val="00A372C6"/>
    <w:rsid w:val="00A373AE"/>
    <w:rsid w:val="00A378C8"/>
    <w:rsid w:val="00A37FEA"/>
    <w:rsid w:val="00A40335"/>
    <w:rsid w:val="00A40460"/>
    <w:rsid w:val="00A40735"/>
    <w:rsid w:val="00A40BA8"/>
    <w:rsid w:val="00A40D19"/>
    <w:rsid w:val="00A40D8C"/>
    <w:rsid w:val="00A41057"/>
    <w:rsid w:val="00A41441"/>
    <w:rsid w:val="00A414DB"/>
    <w:rsid w:val="00A4159C"/>
    <w:rsid w:val="00A417A0"/>
    <w:rsid w:val="00A417E9"/>
    <w:rsid w:val="00A41876"/>
    <w:rsid w:val="00A41A62"/>
    <w:rsid w:val="00A42389"/>
    <w:rsid w:val="00A42B81"/>
    <w:rsid w:val="00A42E67"/>
    <w:rsid w:val="00A42E69"/>
    <w:rsid w:val="00A42EAB"/>
    <w:rsid w:val="00A431D5"/>
    <w:rsid w:val="00A431E9"/>
    <w:rsid w:val="00A432EC"/>
    <w:rsid w:val="00A43E1E"/>
    <w:rsid w:val="00A43F6F"/>
    <w:rsid w:val="00A43FB6"/>
    <w:rsid w:val="00A4400B"/>
    <w:rsid w:val="00A447CB"/>
    <w:rsid w:val="00A44818"/>
    <w:rsid w:val="00A448C1"/>
    <w:rsid w:val="00A44923"/>
    <w:rsid w:val="00A44AA1"/>
    <w:rsid w:val="00A45115"/>
    <w:rsid w:val="00A45263"/>
    <w:rsid w:val="00A45416"/>
    <w:rsid w:val="00A45638"/>
    <w:rsid w:val="00A45812"/>
    <w:rsid w:val="00A45B7E"/>
    <w:rsid w:val="00A461DC"/>
    <w:rsid w:val="00A46273"/>
    <w:rsid w:val="00A46400"/>
    <w:rsid w:val="00A46420"/>
    <w:rsid w:val="00A4652B"/>
    <w:rsid w:val="00A466E7"/>
    <w:rsid w:val="00A46C03"/>
    <w:rsid w:val="00A46C75"/>
    <w:rsid w:val="00A46D45"/>
    <w:rsid w:val="00A46EDB"/>
    <w:rsid w:val="00A46FCF"/>
    <w:rsid w:val="00A46FE8"/>
    <w:rsid w:val="00A47475"/>
    <w:rsid w:val="00A476B0"/>
    <w:rsid w:val="00A476E7"/>
    <w:rsid w:val="00A47A47"/>
    <w:rsid w:val="00A502D6"/>
    <w:rsid w:val="00A50CFB"/>
    <w:rsid w:val="00A50D9C"/>
    <w:rsid w:val="00A50DCB"/>
    <w:rsid w:val="00A50F25"/>
    <w:rsid w:val="00A512AB"/>
    <w:rsid w:val="00A5155D"/>
    <w:rsid w:val="00A5167C"/>
    <w:rsid w:val="00A51DB1"/>
    <w:rsid w:val="00A51EE7"/>
    <w:rsid w:val="00A52044"/>
    <w:rsid w:val="00A52717"/>
    <w:rsid w:val="00A52B12"/>
    <w:rsid w:val="00A52E68"/>
    <w:rsid w:val="00A5316A"/>
    <w:rsid w:val="00A5368F"/>
    <w:rsid w:val="00A539DE"/>
    <w:rsid w:val="00A53F53"/>
    <w:rsid w:val="00A54044"/>
    <w:rsid w:val="00A54238"/>
    <w:rsid w:val="00A542E2"/>
    <w:rsid w:val="00A5459F"/>
    <w:rsid w:val="00A546C5"/>
    <w:rsid w:val="00A54736"/>
    <w:rsid w:val="00A54821"/>
    <w:rsid w:val="00A5485B"/>
    <w:rsid w:val="00A54974"/>
    <w:rsid w:val="00A54A03"/>
    <w:rsid w:val="00A54A08"/>
    <w:rsid w:val="00A54AE4"/>
    <w:rsid w:val="00A54D35"/>
    <w:rsid w:val="00A553FB"/>
    <w:rsid w:val="00A55823"/>
    <w:rsid w:val="00A558D1"/>
    <w:rsid w:val="00A558ED"/>
    <w:rsid w:val="00A55999"/>
    <w:rsid w:val="00A55B2D"/>
    <w:rsid w:val="00A55D1C"/>
    <w:rsid w:val="00A55F2F"/>
    <w:rsid w:val="00A56124"/>
    <w:rsid w:val="00A56555"/>
    <w:rsid w:val="00A565EB"/>
    <w:rsid w:val="00A56944"/>
    <w:rsid w:val="00A56958"/>
    <w:rsid w:val="00A56B42"/>
    <w:rsid w:val="00A56D53"/>
    <w:rsid w:val="00A56DB0"/>
    <w:rsid w:val="00A5719F"/>
    <w:rsid w:val="00A57570"/>
    <w:rsid w:val="00A57684"/>
    <w:rsid w:val="00A57779"/>
    <w:rsid w:val="00A5791C"/>
    <w:rsid w:val="00A57DD6"/>
    <w:rsid w:val="00A57E30"/>
    <w:rsid w:val="00A6019B"/>
    <w:rsid w:val="00A60366"/>
    <w:rsid w:val="00A60700"/>
    <w:rsid w:val="00A60C3C"/>
    <w:rsid w:val="00A60D21"/>
    <w:rsid w:val="00A61229"/>
    <w:rsid w:val="00A6145A"/>
    <w:rsid w:val="00A61916"/>
    <w:rsid w:val="00A6205A"/>
    <w:rsid w:val="00A621A6"/>
    <w:rsid w:val="00A62294"/>
    <w:rsid w:val="00A6262A"/>
    <w:rsid w:val="00A62892"/>
    <w:rsid w:val="00A628C6"/>
    <w:rsid w:val="00A629EE"/>
    <w:rsid w:val="00A62A24"/>
    <w:rsid w:val="00A637E4"/>
    <w:rsid w:val="00A6390B"/>
    <w:rsid w:val="00A63AF7"/>
    <w:rsid w:val="00A63C45"/>
    <w:rsid w:val="00A63CBB"/>
    <w:rsid w:val="00A63D52"/>
    <w:rsid w:val="00A64519"/>
    <w:rsid w:val="00A64536"/>
    <w:rsid w:val="00A6462F"/>
    <w:rsid w:val="00A64D31"/>
    <w:rsid w:val="00A64F19"/>
    <w:rsid w:val="00A65327"/>
    <w:rsid w:val="00A655DC"/>
    <w:rsid w:val="00A65A52"/>
    <w:rsid w:val="00A65E5C"/>
    <w:rsid w:val="00A662A3"/>
    <w:rsid w:val="00A663EA"/>
    <w:rsid w:val="00A66A41"/>
    <w:rsid w:val="00A66F1B"/>
    <w:rsid w:val="00A675B2"/>
    <w:rsid w:val="00A67708"/>
    <w:rsid w:val="00A67DFC"/>
    <w:rsid w:val="00A70213"/>
    <w:rsid w:val="00A70234"/>
    <w:rsid w:val="00A702D9"/>
    <w:rsid w:val="00A70A37"/>
    <w:rsid w:val="00A70A4A"/>
    <w:rsid w:val="00A70B82"/>
    <w:rsid w:val="00A70BC4"/>
    <w:rsid w:val="00A715D7"/>
    <w:rsid w:val="00A7173A"/>
    <w:rsid w:val="00A719F7"/>
    <w:rsid w:val="00A71A21"/>
    <w:rsid w:val="00A71C74"/>
    <w:rsid w:val="00A71ECD"/>
    <w:rsid w:val="00A71ED7"/>
    <w:rsid w:val="00A72069"/>
    <w:rsid w:val="00A728BF"/>
    <w:rsid w:val="00A72B23"/>
    <w:rsid w:val="00A7306D"/>
    <w:rsid w:val="00A730A4"/>
    <w:rsid w:val="00A734DB"/>
    <w:rsid w:val="00A73727"/>
    <w:rsid w:val="00A73E55"/>
    <w:rsid w:val="00A743FA"/>
    <w:rsid w:val="00A7445E"/>
    <w:rsid w:val="00A74598"/>
    <w:rsid w:val="00A74A26"/>
    <w:rsid w:val="00A74C6B"/>
    <w:rsid w:val="00A74E9F"/>
    <w:rsid w:val="00A7555C"/>
    <w:rsid w:val="00A75A3F"/>
    <w:rsid w:val="00A75DC9"/>
    <w:rsid w:val="00A761F9"/>
    <w:rsid w:val="00A76657"/>
    <w:rsid w:val="00A76AB1"/>
    <w:rsid w:val="00A76CBF"/>
    <w:rsid w:val="00A76F36"/>
    <w:rsid w:val="00A77016"/>
    <w:rsid w:val="00A77042"/>
    <w:rsid w:val="00A77149"/>
    <w:rsid w:val="00A77184"/>
    <w:rsid w:val="00A772C4"/>
    <w:rsid w:val="00A7781D"/>
    <w:rsid w:val="00A77AF1"/>
    <w:rsid w:val="00A77C0C"/>
    <w:rsid w:val="00A80090"/>
    <w:rsid w:val="00A800D7"/>
    <w:rsid w:val="00A8015F"/>
    <w:rsid w:val="00A80422"/>
    <w:rsid w:val="00A8088E"/>
    <w:rsid w:val="00A80DA5"/>
    <w:rsid w:val="00A80F68"/>
    <w:rsid w:val="00A812C1"/>
    <w:rsid w:val="00A816CD"/>
    <w:rsid w:val="00A817EE"/>
    <w:rsid w:val="00A81EDF"/>
    <w:rsid w:val="00A822C9"/>
    <w:rsid w:val="00A82362"/>
    <w:rsid w:val="00A828A8"/>
    <w:rsid w:val="00A82C69"/>
    <w:rsid w:val="00A82F20"/>
    <w:rsid w:val="00A83AF2"/>
    <w:rsid w:val="00A83DC2"/>
    <w:rsid w:val="00A83E70"/>
    <w:rsid w:val="00A8443E"/>
    <w:rsid w:val="00A848B1"/>
    <w:rsid w:val="00A84A0B"/>
    <w:rsid w:val="00A84AE0"/>
    <w:rsid w:val="00A84B2D"/>
    <w:rsid w:val="00A84C50"/>
    <w:rsid w:val="00A851CE"/>
    <w:rsid w:val="00A85489"/>
    <w:rsid w:val="00A8598C"/>
    <w:rsid w:val="00A85C36"/>
    <w:rsid w:val="00A860AC"/>
    <w:rsid w:val="00A86102"/>
    <w:rsid w:val="00A8624F"/>
    <w:rsid w:val="00A8648F"/>
    <w:rsid w:val="00A865C7"/>
    <w:rsid w:val="00A8686A"/>
    <w:rsid w:val="00A86E50"/>
    <w:rsid w:val="00A86E85"/>
    <w:rsid w:val="00A87078"/>
    <w:rsid w:val="00A870DE"/>
    <w:rsid w:val="00A8735C"/>
    <w:rsid w:val="00A8744E"/>
    <w:rsid w:val="00A8750C"/>
    <w:rsid w:val="00A87597"/>
    <w:rsid w:val="00A879A6"/>
    <w:rsid w:val="00A87A78"/>
    <w:rsid w:val="00A87A84"/>
    <w:rsid w:val="00A87D64"/>
    <w:rsid w:val="00A87E91"/>
    <w:rsid w:val="00A901E4"/>
    <w:rsid w:val="00A90B99"/>
    <w:rsid w:val="00A90E49"/>
    <w:rsid w:val="00A90FD2"/>
    <w:rsid w:val="00A913A4"/>
    <w:rsid w:val="00A91822"/>
    <w:rsid w:val="00A91D5E"/>
    <w:rsid w:val="00A92596"/>
    <w:rsid w:val="00A928DE"/>
    <w:rsid w:val="00A92914"/>
    <w:rsid w:val="00A929CD"/>
    <w:rsid w:val="00A92AF8"/>
    <w:rsid w:val="00A92CFD"/>
    <w:rsid w:val="00A9372C"/>
    <w:rsid w:val="00A93DF7"/>
    <w:rsid w:val="00A940B2"/>
    <w:rsid w:val="00A94427"/>
    <w:rsid w:val="00A9448D"/>
    <w:rsid w:val="00A948BB"/>
    <w:rsid w:val="00A94AE9"/>
    <w:rsid w:val="00A94E3A"/>
    <w:rsid w:val="00A94F06"/>
    <w:rsid w:val="00A94F6D"/>
    <w:rsid w:val="00A95044"/>
    <w:rsid w:val="00A950EF"/>
    <w:rsid w:val="00A951D9"/>
    <w:rsid w:val="00A953BE"/>
    <w:rsid w:val="00A955E3"/>
    <w:rsid w:val="00A958CD"/>
    <w:rsid w:val="00A95DCB"/>
    <w:rsid w:val="00A95F87"/>
    <w:rsid w:val="00A95FA1"/>
    <w:rsid w:val="00A95FB4"/>
    <w:rsid w:val="00A96026"/>
    <w:rsid w:val="00A962DA"/>
    <w:rsid w:val="00A965B9"/>
    <w:rsid w:val="00A9661D"/>
    <w:rsid w:val="00A96F5E"/>
    <w:rsid w:val="00A97E19"/>
    <w:rsid w:val="00A97F03"/>
    <w:rsid w:val="00A97FD3"/>
    <w:rsid w:val="00AA00AA"/>
    <w:rsid w:val="00AA03B4"/>
    <w:rsid w:val="00AA0523"/>
    <w:rsid w:val="00AA090D"/>
    <w:rsid w:val="00AA0F89"/>
    <w:rsid w:val="00AA1199"/>
    <w:rsid w:val="00AA127B"/>
    <w:rsid w:val="00AA1314"/>
    <w:rsid w:val="00AA1393"/>
    <w:rsid w:val="00AA13D5"/>
    <w:rsid w:val="00AA1AEF"/>
    <w:rsid w:val="00AA246C"/>
    <w:rsid w:val="00AA2834"/>
    <w:rsid w:val="00AA3161"/>
    <w:rsid w:val="00AA3B58"/>
    <w:rsid w:val="00AA3B6F"/>
    <w:rsid w:val="00AA402C"/>
    <w:rsid w:val="00AA4336"/>
    <w:rsid w:val="00AA4E9E"/>
    <w:rsid w:val="00AA4FB0"/>
    <w:rsid w:val="00AA57CF"/>
    <w:rsid w:val="00AA5B3A"/>
    <w:rsid w:val="00AA5F67"/>
    <w:rsid w:val="00AA6047"/>
    <w:rsid w:val="00AA60B0"/>
    <w:rsid w:val="00AA61FB"/>
    <w:rsid w:val="00AA62A8"/>
    <w:rsid w:val="00AA65C9"/>
    <w:rsid w:val="00AA6912"/>
    <w:rsid w:val="00AA6969"/>
    <w:rsid w:val="00AA6A36"/>
    <w:rsid w:val="00AA6D9B"/>
    <w:rsid w:val="00AA763D"/>
    <w:rsid w:val="00AA77A6"/>
    <w:rsid w:val="00AA7860"/>
    <w:rsid w:val="00AA7BBC"/>
    <w:rsid w:val="00AA7F5C"/>
    <w:rsid w:val="00AB008B"/>
    <w:rsid w:val="00AB03C3"/>
    <w:rsid w:val="00AB06FF"/>
    <w:rsid w:val="00AB0A43"/>
    <w:rsid w:val="00AB136E"/>
    <w:rsid w:val="00AB1496"/>
    <w:rsid w:val="00AB204C"/>
    <w:rsid w:val="00AB2106"/>
    <w:rsid w:val="00AB22FD"/>
    <w:rsid w:val="00AB25F6"/>
    <w:rsid w:val="00AB2A0E"/>
    <w:rsid w:val="00AB2A62"/>
    <w:rsid w:val="00AB2A6A"/>
    <w:rsid w:val="00AB2C42"/>
    <w:rsid w:val="00AB2CD8"/>
    <w:rsid w:val="00AB2D99"/>
    <w:rsid w:val="00AB3637"/>
    <w:rsid w:val="00AB3ADC"/>
    <w:rsid w:val="00AB3C1D"/>
    <w:rsid w:val="00AB3EE9"/>
    <w:rsid w:val="00AB434B"/>
    <w:rsid w:val="00AB4490"/>
    <w:rsid w:val="00AB45E7"/>
    <w:rsid w:val="00AB478B"/>
    <w:rsid w:val="00AB49BD"/>
    <w:rsid w:val="00AB4B7E"/>
    <w:rsid w:val="00AB4BAC"/>
    <w:rsid w:val="00AB4E08"/>
    <w:rsid w:val="00AB5092"/>
    <w:rsid w:val="00AB5AF6"/>
    <w:rsid w:val="00AB6603"/>
    <w:rsid w:val="00AB66A2"/>
    <w:rsid w:val="00AB67EF"/>
    <w:rsid w:val="00AB6DEA"/>
    <w:rsid w:val="00AB7469"/>
    <w:rsid w:val="00AB768F"/>
    <w:rsid w:val="00AB7B5A"/>
    <w:rsid w:val="00AB7FF1"/>
    <w:rsid w:val="00AC02F9"/>
    <w:rsid w:val="00AC06FA"/>
    <w:rsid w:val="00AC07A9"/>
    <w:rsid w:val="00AC0A48"/>
    <w:rsid w:val="00AC0C46"/>
    <w:rsid w:val="00AC0FB6"/>
    <w:rsid w:val="00AC0FC0"/>
    <w:rsid w:val="00AC12F7"/>
    <w:rsid w:val="00AC1D50"/>
    <w:rsid w:val="00AC1E0D"/>
    <w:rsid w:val="00AC2014"/>
    <w:rsid w:val="00AC2307"/>
    <w:rsid w:val="00AC2594"/>
    <w:rsid w:val="00AC299D"/>
    <w:rsid w:val="00AC2A8F"/>
    <w:rsid w:val="00AC2D20"/>
    <w:rsid w:val="00AC2F09"/>
    <w:rsid w:val="00AC32B7"/>
    <w:rsid w:val="00AC375E"/>
    <w:rsid w:val="00AC39B8"/>
    <w:rsid w:val="00AC3DCD"/>
    <w:rsid w:val="00AC40F1"/>
    <w:rsid w:val="00AC466C"/>
    <w:rsid w:val="00AC4790"/>
    <w:rsid w:val="00AC4995"/>
    <w:rsid w:val="00AC4BC2"/>
    <w:rsid w:val="00AC4D12"/>
    <w:rsid w:val="00AC4E16"/>
    <w:rsid w:val="00AC5095"/>
    <w:rsid w:val="00AC5116"/>
    <w:rsid w:val="00AC5216"/>
    <w:rsid w:val="00AC5732"/>
    <w:rsid w:val="00AC5C48"/>
    <w:rsid w:val="00AC5FC3"/>
    <w:rsid w:val="00AC6008"/>
    <w:rsid w:val="00AC61D8"/>
    <w:rsid w:val="00AC6351"/>
    <w:rsid w:val="00AC6535"/>
    <w:rsid w:val="00AC66A9"/>
    <w:rsid w:val="00AC719B"/>
    <w:rsid w:val="00AC742A"/>
    <w:rsid w:val="00AC7806"/>
    <w:rsid w:val="00AC785B"/>
    <w:rsid w:val="00AC7CAF"/>
    <w:rsid w:val="00AC7EA8"/>
    <w:rsid w:val="00AC7F88"/>
    <w:rsid w:val="00AC7FA5"/>
    <w:rsid w:val="00AD0156"/>
    <w:rsid w:val="00AD0192"/>
    <w:rsid w:val="00AD021A"/>
    <w:rsid w:val="00AD0750"/>
    <w:rsid w:val="00AD0C61"/>
    <w:rsid w:val="00AD16C1"/>
    <w:rsid w:val="00AD1E97"/>
    <w:rsid w:val="00AD1ED0"/>
    <w:rsid w:val="00AD2193"/>
    <w:rsid w:val="00AD242F"/>
    <w:rsid w:val="00AD28A0"/>
    <w:rsid w:val="00AD29DF"/>
    <w:rsid w:val="00AD2C89"/>
    <w:rsid w:val="00AD2D5F"/>
    <w:rsid w:val="00AD2E2C"/>
    <w:rsid w:val="00AD2FBD"/>
    <w:rsid w:val="00AD3851"/>
    <w:rsid w:val="00AD390B"/>
    <w:rsid w:val="00AD4243"/>
    <w:rsid w:val="00AD48C2"/>
    <w:rsid w:val="00AD491A"/>
    <w:rsid w:val="00AD4BB8"/>
    <w:rsid w:val="00AD4C7E"/>
    <w:rsid w:val="00AD5090"/>
    <w:rsid w:val="00AD524B"/>
    <w:rsid w:val="00AD58C6"/>
    <w:rsid w:val="00AD59DD"/>
    <w:rsid w:val="00AD5A90"/>
    <w:rsid w:val="00AD5E2A"/>
    <w:rsid w:val="00AD6923"/>
    <w:rsid w:val="00AD6B25"/>
    <w:rsid w:val="00AD7071"/>
    <w:rsid w:val="00AD70CC"/>
    <w:rsid w:val="00AD7626"/>
    <w:rsid w:val="00AD76FE"/>
    <w:rsid w:val="00AD783A"/>
    <w:rsid w:val="00AD7973"/>
    <w:rsid w:val="00AD7A34"/>
    <w:rsid w:val="00AE046D"/>
    <w:rsid w:val="00AE06D4"/>
    <w:rsid w:val="00AE0859"/>
    <w:rsid w:val="00AE08B9"/>
    <w:rsid w:val="00AE09A6"/>
    <w:rsid w:val="00AE0AFC"/>
    <w:rsid w:val="00AE113F"/>
    <w:rsid w:val="00AE11FD"/>
    <w:rsid w:val="00AE1B27"/>
    <w:rsid w:val="00AE1C2E"/>
    <w:rsid w:val="00AE1E2B"/>
    <w:rsid w:val="00AE1EEB"/>
    <w:rsid w:val="00AE2660"/>
    <w:rsid w:val="00AE28BD"/>
    <w:rsid w:val="00AE2BA5"/>
    <w:rsid w:val="00AE2CAE"/>
    <w:rsid w:val="00AE2D6C"/>
    <w:rsid w:val="00AE2D72"/>
    <w:rsid w:val="00AE2E43"/>
    <w:rsid w:val="00AE2F35"/>
    <w:rsid w:val="00AE33C0"/>
    <w:rsid w:val="00AE3404"/>
    <w:rsid w:val="00AE38E7"/>
    <w:rsid w:val="00AE3C8C"/>
    <w:rsid w:val="00AE3DAF"/>
    <w:rsid w:val="00AE3ECB"/>
    <w:rsid w:val="00AE3F0C"/>
    <w:rsid w:val="00AE4293"/>
    <w:rsid w:val="00AE44CB"/>
    <w:rsid w:val="00AE486E"/>
    <w:rsid w:val="00AE4A01"/>
    <w:rsid w:val="00AE4BA8"/>
    <w:rsid w:val="00AE4CED"/>
    <w:rsid w:val="00AE5025"/>
    <w:rsid w:val="00AE52A8"/>
    <w:rsid w:val="00AE57B7"/>
    <w:rsid w:val="00AE5A28"/>
    <w:rsid w:val="00AE5BF1"/>
    <w:rsid w:val="00AE5E40"/>
    <w:rsid w:val="00AE5EF6"/>
    <w:rsid w:val="00AE5FB3"/>
    <w:rsid w:val="00AE6161"/>
    <w:rsid w:val="00AE63A7"/>
    <w:rsid w:val="00AE64D9"/>
    <w:rsid w:val="00AE6988"/>
    <w:rsid w:val="00AE6B83"/>
    <w:rsid w:val="00AE6F6A"/>
    <w:rsid w:val="00AE718F"/>
    <w:rsid w:val="00AE765E"/>
    <w:rsid w:val="00AE77DD"/>
    <w:rsid w:val="00AE7850"/>
    <w:rsid w:val="00AE7D6D"/>
    <w:rsid w:val="00AE7D73"/>
    <w:rsid w:val="00AE7E94"/>
    <w:rsid w:val="00AE7F7D"/>
    <w:rsid w:val="00AF0B42"/>
    <w:rsid w:val="00AF0C60"/>
    <w:rsid w:val="00AF0D85"/>
    <w:rsid w:val="00AF1065"/>
    <w:rsid w:val="00AF10DE"/>
    <w:rsid w:val="00AF12C7"/>
    <w:rsid w:val="00AF1420"/>
    <w:rsid w:val="00AF15B0"/>
    <w:rsid w:val="00AF17D6"/>
    <w:rsid w:val="00AF1AF0"/>
    <w:rsid w:val="00AF1D8F"/>
    <w:rsid w:val="00AF21DA"/>
    <w:rsid w:val="00AF280C"/>
    <w:rsid w:val="00AF29B8"/>
    <w:rsid w:val="00AF29D7"/>
    <w:rsid w:val="00AF2D1F"/>
    <w:rsid w:val="00AF2F24"/>
    <w:rsid w:val="00AF3340"/>
    <w:rsid w:val="00AF3472"/>
    <w:rsid w:val="00AF3554"/>
    <w:rsid w:val="00AF3658"/>
    <w:rsid w:val="00AF36B1"/>
    <w:rsid w:val="00AF36B6"/>
    <w:rsid w:val="00AF37D5"/>
    <w:rsid w:val="00AF38E0"/>
    <w:rsid w:val="00AF3B9D"/>
    <w:rsid w:val="00AF3DE3"/>
    <w:rsid w:val="00AF3F7B"/>
    <w:rsid w:val="00AF40BE"/>
    <w:rsid w:val="00AF40CB"/>
    <w:rsid w:val="00AF4284"/>
    <w:rsid w:val="00AF4CD6"/>
    <w:rsid w:val="00AF4EB9"/>
    <w:rsid w:val="00AF501E"/>
    <w:rsid w:val="00AF50AA"/>
    <w:rsid w:val="00AF526A"/>
    <w:rsid w:val="00AF52DE"/>
    <w:rsid w:val="00AF535C"/>
    <w:rsid w:val="00AF548D"/>
    <w:rsid w:val="00AF5DAE"/>
    <w:rsid w:val="00AF6D98"/>
    <w:rsid w:val="00AF7000"/>
    <w:rsid w:val="00AF7164"/>
    <w:rsid w:val="00AF792B"/>
    <w:rsid w:val="00AF7A08"/>
    <w:rsid w:val="00AF7A68"/>
    <w:rsid w:val="00AF7D12"/>
    <w:rsid w:val="00AF7E13"/>
    <w:rsid w:val="00AF7EBE"/>
    <w:rsid w:val="00B00004"/>
    <w:rsid w:val="00B000D1"/>
    <w:rsid w:val="00B001F5"/>
    <w:rsid w:val="00B0042F"/>
    <w:rsid w:val="00B00EF3"/>
    <w:rsid w:val="00B00F76"/>
    <w:rsid w:val="00B0110E"/>
    <w:rsid w:val="00B0121B"/>
    <w:rsid w:val="00B012BD"/>
    <w:rsid w:val="00B01557"/>
    <w:rsid w:val="00B0171C"/>
    <w:rsid w:val="00B01B0D"/>
    <w:rsid w:val="00B01C00"/>
    <w:rsid w:val="00B01CF2"/>
    <w:rsid w:val="00B01F8E"/>
    <w:rsid w:val="00B02138"/>
    <w:rsid w:val="00B026A7"/>
    <w:rsid w:val="00B026B2"/>
    <w:rsid w:val="00B0280B"/>
    <w:rsid w:val="00B028CF"/>
    <w:rsid w:val="00B02E30"/>
    <w:rsid w:val="00B02F07"/>
    <w:rsid w:val="00B02F6C"/>
    <w:rsid w:val="00B03781"/>
    <w:rsid w:val="00B037BE"/>
    <w:rsid w:val="00B03884"/>
    <w:rsid w:val="00B03E6A"/>
    <w:rsid w:val="00B04188"/>
    <w:rsid w:val="00B04262"/>
    <w:rsid w:val="00B0453D"/>
    <w:rsid w:val="00B04892"/>
    <w:rsid w:val="00B048EE"/>
    <w:rsid w:val="00B04901"/>
    <w:rsid w:val="00B04B3E"/>
    <w:rsid w:val="00B04FBA"/>
    <w:rsid w:val="00B051FF"/>
    <w:rsid w:val="00B05518"/>
    <w:rsid w:val="00B05657"/>
    <w:rsid w:val="00B057DB"/>
    <w:rsid w:val="00B058E3"/>
    <w:rsid w:val="00B06223"/>
    <w:rsid w:val="00B06293"/>
    <w:rsid w:val="00B06430"/>
    <w:rsid w:val="00B0686F"/>
    <w:rsid w:val="00B068DE"/>
    <w:rsid w:val="00B06CF9"/>
    <w:rsid w:val="00B07169"/>
    <w:rsid w:val="00B071AC"/>
    <w:rsid w:val="00B07419"/>
    <w:rsid w:val="00B0756F"/>
    <w:rsid w:val="00B07ED8"/>
    <w:rsid w:val="00B1083C"/>
    <w:rsid w:val="00B1090D"/>
    <w:rsid w:val="00B10A1E"/>
    <w:rsid w:val="00B10AE5"/>
    <w:rsid w:val="00B11026"/>
    <w:rsid w:val="00B1104E"/>
    <w:rsid w:val="00B112A4"/>
    <w:rsid w:val="00B1139F"/>
    <w:rsid w:val="00B11A00"/>
    <w:rsid w:val="00B11A52"/>
    <w:rsid w:val="00B11B34"/>
    <w:rsid w:val="00B11F20"/>
    <w:rsid w:val="00B12314"/>
    <w:rsid w:val="00B1239F"/>
    <w:rsid w:val="00B125BF"/>
    <w:rsid w:val="00B1285E"/>
    <w:rsid w:val="00B12CF2"/>
    <w:rsid w:val="00B13361"/>
    <w:rsid w:val="00B1351F"/>
    <w:rsid w:val="00B135E0"/>
    <w:rsid w:val="00B13737"/>
    <w:rsid w:val="00B13BFB"/>
    <w:rsid w:val="00B13E25"/>
    <w:rsid w:val="00B13F03"/>
    <w:rsid w:val="00B14024"/>
    <w:rsid w:val="00B1443D"/>
    <w:rsid w:val="00B14729"/>
    <w:rsid w:val="00B14792"/>
    <w:rsid w:val="00B14D9E"/>
    <w:rsid w:val="00B14DAE"/>
    <w:rsid w:val="00B14DE7"/>
    <w:rsid w:val="00B14E9E"/>
    <w:rsid w:val="00B15158"/>
    <w:rsid w:val="00B153DB"/>
    <w:rsid w:val="00B157BC"/>
    <w:rsid w:val="00B15939"/>
    <w:rsid w:val="00B15981"/>
    <w:rsid w:val="00B15C72"/>
    <w:rsid w:val="00B15E7D"/>
    <w:rsid w:val="00B15E7E"/>
    <w:rsid w:val="00B15ECB"/>
    <w:rsid w:val="00B15FC8"/>
    <w:rsid w:val="00B165EB"/>
    <w:rsid w:val="00B16E1B"/>
    <w:rsid w:val="00B17015"/>
    <w:rsid w:val="00B171AB"/>
    <w:rsid w:val="00B17565"/>
    <w:rsid w:val="00B17653"/>
    <w:rsid w:val="00B17737"/>
    <w:rsid w:val="00B1774C"/>
    <w:rsid w:val="00B17D26"/>
    <w:rsid w:val="00B17D3B"/>
    <w:rsid w:val="00B17EFA"/>
    <w:rsid w:val="00B17F63"/>
    <w:rsid w:val="00B17FD8"/>
    <w:rsid w:val="00B204FB"/>
    <w:rsid w:val="00B205FF"/>
    <w:rsid w:val="00B20953"/>
    <w:rsid w:val="00B2122E"/>
    <w:rsid w:val="00B215A6"/>
    <w:rsid w:val="00B21603"/>
    <w:rsid w:val="00B21E04"/>
    <w:rsid w:val="00B2203E"/>
    <w:rsid w:val="00B22A6F"/>
    <w:rsid w:val="00B22B49"/>
    <w:rsid w:val="00B231E0"/>
    <w:rsid w:val="00B232A2"/>
    <w:rsid w:val="00B23702"/>
    <w:rsid w:val="00B23822"/>
    <w:rsid w:val="00B239CD"/>
    <w:rsid w:val="00B23AE4"/>
    <w:rsid w:val="00B23C29"/>
    <w:rsid w:val="00B2446E"/>
    <w:rsid w:val="00B2452D"/>
    <w:rsid w:val="00B249A7"/>
    <w:rsid w:val="00B24C39"/>
    <w:rsid w:val="00B25453"/>
    <w:rsid w:val="00B2569A"/>
    <w:rsid w:val="00B25BEC"/>
    <w:rsid w:val="00B2609D"/>
    <w:rsid w:val="00B260F6"/>
    <w:rsid w:val="00B274E8"/>
    <w:rsid w:val="00B27A4A"/>
    <w:rsid w:val="00B27BB4"/>
    <w:rsid w:val="00B27C47"/>
    <w:rsid w:val="00B30157"/>
    <w:rsid w:val="00B30A9C"/>
    <w:rsid w:val="00B30BD0"/>
    <w:rsid w:val="00B30BD4"/>
    <w:rsid w:val="00B30EDB"/>
    <w:rsid w:val="00B318CC"/>
    <w:rsid w:val="00B31A50"/>
    <w:rsid w:val="00B31BBA"/>
    <w:rsid w:val="00B32078"/>
    <w:rsid w:val="00B3217E"/>
    <w:rsid w:val="00B323DA"/>
    <w:rsid w:val="00B32659"/>
    <w:rsid w:val="00B3269E"/>
    <w:rsid w:val="00B327AF"/>
    <w:rsid w:val="00B32A3C"/>
    <w:rsid w:val="00B32ABB"/>
    <w:rsid w:val="00B330CA"/>
    <w:rsid w:val="00B33137"/>
    <w:rsid w:val="00B3328F"/>
    <w:rsid w:val="00B33505"/>
    <w:rsid w:val="00B33863"/>
    <w:rsid w:val="00B33C59"/>
    <w:rsid w:val="00B33CC7"/>
    <w:rsid w:val="00B34032"/>
    <w:rsid w:val="00B340D6"/>
    <w:rsid w:val="00B3413F"/>
    <w:rsid w:val="00B34A64"/>
    <w:rsid w:val="00B35037"/>
    <w:rsid w:val="00B35042"/>
    <w:rsid w:val="00B35300"/>
    <w:rsid w:val="00B35432"/>
    <w:rsid w:val="00B356A3"/>
    <w:rsid w:val="00B35767"/>
    <w:rsid w:val="00B35B4A"/>
    <w:rsid w:val="00B35B4D"/>
    <w:rsid w:val="00B35B96"/>
    <w:rsid w:val="00B35C4E"/>
    <w:rsid w:val="00B35F23"/>
    <w:rsid w:val="00B35F51"/>
    <w:rsid w:val="00B3653D"/>
    <w:rsid w:val="00B3694E"/>
    <w:rsid w:val="00B36A3B"/>
    <w:rsid w:val="00B36BEE"/>
    <w:rsid w:val="00B371E0"/>
    <w:rsid w:val="00B37268"/>
    <w:rsid w:val="00B37315"/>
    <w:rsid w:val="00B37754"/>
    <w:rsid w:val="00B37DB1"/>
    <w:rsid w:val="00B40138"/>
    <w:rsid w:val="00B405B0"/>
    <w:rsid w:val="00B40713"/>
    <w:rsid w:val="00B40816"/>
    <w:rsid w:val="00B40862"/>
    <w:rsid w:val="00B408C9"/>
    <w:rsid w:val="00B40A7C"/>
    <w:rsid w:val="00B40CC8"/>
    <w:rsid w:val="00B40DF8"/>
    <w:rsid w:val="00B41280"/>
    <w:rsid w:val="00B41480"/>
    <w:rsid w:val="00B418D8"/>
    <w:rsid w:val="00B41D50"/>
    <w:rsid w:val="00B41E02"/>
    <w:rsid w:val="00B41F69"/>
    <w:rsid w:val="00B42227"/>
    <w:rsid w:val="00B424CF"/>
    <w:rsid w:val="00B42636"/>
    <w:rsid w:val="00B42972"/>
    <w:rsid w:val="00B42E44"/>
    <w:rsid w:val="00B4351A"/>
    <w:rsid w:val="00B43710"/>
    <w:rsid w:val="00B4371A"/>
    <w:rsid w:val="00B43855"/>
    <w:rsid w:val="00B43D57"/>
    <w:rsid w:val="00B43F41"/>
    <w:rsid w:val="00B44022"/>
    <w:rsid w:val="00B4441E"/>
    <w:rsid w:val="00B44797"/>
    <w:rsid w:val="00B44BD9"/>
    <w:rsid w:val="00B45361"/>
    <w:rsid w:val="00B45652"/>
    <w:rsid w:val="00B4583F"/>
    <w:rsid w:val="00B459D9"/>
    <w:rsid w:val="00B459E9"/>
    <w:rsid w:val="00B45A2E"/>
    <w:rsid w:val="00B45ABB"/>
    <w:rsid w:val="00B45BA5"/>
    <w:rsid w:val="00B46352"/>
    <w:rsid w:val="00B46475"/>
    <w:rsid w:val="00B466A8"/>
    <w:rsid w:val="00B4678C"/>
    <w:rsid w:val="00B46B04"/>
    <w:rsid w:val="00B46E34"/>
    <w:rsid w:val="00B46EEF"/>
    <w:rsid w:val="00B46F51"/>
    <w:rsid w:val="00B46FAD"/>
    <w:rsid w:val="00B47178"/>
    <w:rsid w:val="00B47284"/>
    <w:rsid w:val="00B475AC"/>
    <w:rsid w:val="00B47789"/>
    <w:rsid w:val="00B47AFD"/>
    <w:rsid w:val="00B47DC2"/>
    <w:rsid w:val="00B47DDA"/>
    <w:rsid w:val="00B47E98"/>
    <w:rsid w:val="00B47F7C"/>
    <w:rsid w:val="00B509C8"/>
    <w:rsid w:val="00B50B55"/>
    <w:rsid w:val="00B5108D"/>
    <w:rsid w:val="00B51509"/>
    <w:rsid w:val="00B516C4"/>
    <w:rsid w:val="00B51AE3"/>
    <w:rsid w:val="00B51B43"/>
    <w:rsid w:val="00B51B59"/>
    <w:rsid w:val="00B51DEA"/>
    <w:rsid w:val="00B5213E"/>
    <w:rsid w:val="00B52368"/>
    <w:rsid w:val="00B52979"/>
    <w:rsid w:val="00B52A42"/>
    <w:rsid w:val="00B5300E"/>
    <w:rsid w:val="00B53461"/>
    <w:rsid w:val="00B535D5"/>
    <w:rsid w:val="00B5361E"/>
    <w:rsid w:val="00B539FE"/>
    <w:rsid w:val="00B53AB9"/>
    <w:rsid w:val="00B53C7A"/>
    <w:rsid w:val="00B53F4C"/>
    <w:rsid w:val="00B5441C"/>
    <w:rsid w:val="00B5448B"/>
    <w:rsid w:val="00B545BA"/>
    <w:rsid w:val="00B5484A"/>
    <w:rsid w:val="00B54B4C"/>
    <w:rsid w:val="00B54CEA"/>
    <w:rsid w:val="00B54E19"/>
    <w:rsid w:val="00B54FAA"/>
    <w:rsid w:val="00B551FF"/>
    <w:rsid w:val="00B55355"/>
    <w:rsid w:val="00B559F2"/>
    <w:rsid w:val="00B55AF7"/>
    <w:rsid w:val="00B55E7B"/>
    <w:rsid w:val="00B55EF0"/>
    <w:rsid w:val="00B56192"/>
    <w:rsid w:val="00B56A0B"/>
    <w:rsid w:val="00B56B12"/>
    <w:rsid w:val="00B56E01"/>
    <w:rsid w:val="00B57314"/>
    <w:rsid w:val="00B57560"/>
    <w:rsid w:val="00B577A8"/>
    <w:rsid w:val="00B5790F"/>
    <w:rsid w:val="00B57C13"/>
    <w:rsid w:val="00B57CAC"/>
    <w:rsid w:val="00B57D6E"/>
    <w:rsid w:val="00B57D88"/>
    <w:rsid w:val="00B57F81"/>
    <w:rsid w:val="00B602CC"/>
    <w:rsid w:val="00B60412"/>
    <w:rsid w:val="00B6093F"/>
    <w:rsid w:val="00B60B1C"/>
    <w:rsid w:val="00B60E16"/>
    <w:rsid w:val="00B61038"/>
    <w:rsid w:val="00B61587"/>
    <w:rsid w:val="00B619C1"/>
    <w:rsid w:val="00B619E9"/>
    <w:rsid w:val="00B61A22"/>
    <w:rsid w:val="00B61B2F"/>
    <w:rsid w:val="00B61F0C"/>
    <w:rsid w:val="00B61F14"/>
    <w:rsid w:val="00B6220B"/>
    <w:rsid w:val="00B6227F"/>
    <w:rsid w:val="00B622E5"/>
    <w:rsid w:val="00B62794"/>
    <w:rsid w:val="00B6299E"/>
    <w:rsid w:val="00B62C83"/>
    <w:rsid w:val="00B62F28"/>
    <w:rsid w:val="00B630E5"/>
    <w:rsid w:val="00B631E5"/>
    <w:rsid w:val="00B635E5"/>
    <w:rsid w:val="00B636E9"/>
    <w:rsid w:val="00B63B6E"/>
    <w:rsid w:val="00B63CEE"/>
    <w:rsid w:val="00B63D3E"/>
    <w:rsid w:val="00B63E60"/>
    <w:rsid w:val="00B6455F"/>
    <w:rsid w:val="00B645F5"/>
    <w:rsid w:val="00B64BF7"/>
    <w:rsid w:val="00B64DFA"/>
    <w:rsid w:val="00B64E7C"/>
    <w:rsid w:val="00B64F75"/>
    <w:rsid w:val="00B65197"/>
    <w:rsid w:val="00B6555C"/>
    <w:rsid w:val="00B655FC"/>
    <w:rsid w:val="00B65662"/>
    <w:rsid w:val="00B65809"/>
    <w:rsid w:val="00B659D4"/>
    <w:rsid w:val="00B65DC1"/>
    <w:rsid w:val="00B66363"/>
    <w:rsid w:val="00B66A1A"/>
    <w:rsid w:val="00B673A2"/>
    <w:rsid w:val="00B673BE"/>
    <w:rsid w:val="00B67490"/>
    <w:rsid w:val="00B67542"/>
    <w:rsid w:val="00B67B3F"/>
    <w:rsid w:val="00B67CD3"/>
    <w:rsid w:val="00B7012E"/>
    <w:rsid w:val="00B701EA"/>
    <w:rsid w:val="00B70287"/>
    <w:rsid w:val="00B705A9"/>
    <w:rsid w:val="00B70A7B"/>
    <w:rsid w:val="00B70D6E"/>
    <w:rsid w:val="00B70D90"/>
    <w:rsid w:val="00B71034"/>
    <w:rsid w:val="00B7110B"/>
    <w:rsid w:val="00B7126B"/>
    <w:rsid w:val="00B71275"/>
    <w:rsid w:val="00B716F7"/>
    <w:rsid w:val="00B71784"/>
    <w:rsid w:val="00B7182B"/>
    <w:rsid w:val="00B71C33"/>
    <w:rsid w:val="00B72187"/>
    <w:rsid w:val="00B725DC"/>
    <w:rsid w:val="00B72626"/>
    <w:rsid w:val="00B73057"/>
    <w:rsid w:val="00B73A93"/>
    <w:rsid w:val="00B73C28"/>
    <w:rsid w:val="00B7407D"/>
    <w:rsid w:val="00B750A1"/>
    <w:rsid w:val="00B7554A"/>
    <w:rsid w:val="00B75640"/>
    <w:rsid w:val="00B758B4"/>
    <w:rsid w:val="00B75A11"/>
    <w:rsid w:val="00B75A31"/>
    <w:rsid w:val="00B75BA1"/>
    <w:rsid w:val="00B75BB5"/>
    <w:rsid w:val="00B75ECF"/>
    <w:rsid w:val="00B75F22"/>
    <w:rsid w:val="00B75FE5"/>
    <w:rsid w:val="00B76001"/>
    <w:rsid w:val="00B7621A"/>
    <w:rsid w:val="00B762D5"/>
    <w:rsid w:val="00B7666B"/>
    <w:rsid w:val="00B767E0"/>
    <w:rsid w:val="00B76832"/>
    <w:rsid w:val="00B768C5"/>
    <w:rsid w:val="00B768F4"/>
    <w:rsid w:val="00B76941"/>
    <w:rsid w:val="00B76A17"/>
    <w:rsid w:val="00B76A9B"/>
    <w:rsid w:val="00B76E80"/>
    <w:rsid w:val="00B76FC1"/>
    <w:rsid w:val="00B7711F"/>
    <w:rsid w:val="00B7723D"/>
    <w:rsid w:val="00B773B6"/>
    <w:rsid w:val="00B7748D"/>
    <w:rsid w:val="00B776E4"/>
    <w:rsid w:val="00B77F55"/>
    <w:rsid w:val="00B801A3"/>
    <w:rsid w:val="00B80610"/>
    <w:rsid w:val="00B806C7"/>
    <w:rsid w:val="00B8098A"/>
    <w:rsid w:val="00B81154"/>
    <w:rsid w:val="00B81361"/>
    <w:rsid w:val="00B8138D"/>
    <w:rsid w:val="00B81390"/>
    <w:rsid w:val="00B813D1"/>
    <w:rsid w:val="00B8147E"/>
    <w:rsid w:val="00B81E09"/>
    <w:rsid w:val="00B81E38"/>
    <w:rsid w:val="00B81EBB"/>
    <w:rsid w:val="00B81F63"/>
    <w:rsid w:val="00B82543"/>
    <w:rsid w:val="00B825E9"/>
    <w:rsid w:val="00B826A2"/>
    <w:rsid w:val="00B826FC"/>
    <w:rsid w:val="00B82906"/>
    <w:rsid w:val="00B83363"/>
    <w:rsid w:val="00B83730"/>
    <w:rsid w:val="00B83A7E"/>
    <w:rsid w:val="00B83B7C"/>
    <w:rsid w:val="00B83EB1"/>
    <w:rsid w:val="00B841B0"/>
    <w:rsid w:val="00B84269"/>
    <w:rsid w:val="00B84399"/>
    <w:rsid w:val="00B84FB0"/>
    <w:rsid w:val="00B851B5"/>
    <w:rsid w:val="00B8534F"/>
    <w:rsid w:val="00B85933"/>
    <w:rsid w:val="00B85979"/>
    <w:rsid w:val="00B85E11"/>
    <w:rsid w:val="00B85E69"/>
    <w:rsid w:val="00B86D5D"/>
    <w:rsid w:val="00B870B6"/>
    <w:rsid w:val="00B870D8"/>
    <w:rsid w:val="00B872CE"/>
    <w:rsid w:val="00B872F4"/>
    <w:rsid w:val="00B87419"/>
    <w:rsid w:val="00B875EE"/>
    <w:rsid w:val="00B87A44"/>
    <w:rsid w:val="00B87F9E"/>
    <w:rsid w:val="00B87FB4"/>
    <w:rsid w:val="00B901F6"/>
    <w:rsid w:val="00B904BE"/>
    <w:rsid w:val="00B905EF"/>
    <w:rsid w:val="00B907C4"/>
    <w:rsid w:val="00B90A18"/>
    <w:rsid w:val="00B90BEB"/>
    <w:rsid w:val="00B91010"/>
    <w:rsid w:val="00B91038"/>
    <w:rsid w:val="00B914C4"/>
    <w:rsid w:val="00B915A7"/>
    <w:rsid w:val="00B91D90"/>
    <w:rsid w:val="00B9278F"/>
    <w:rsid w:val="00B92A96"/>
    <w:rsid w:val="00B92DEB"/>
    <w:rsid w:val="00B92E85"/>
    <w:rsid w:val="00B9302C"/>
    <w:rsid w:val="00B93051"/>
    <w:rsid w:val="00B93917"/>
    <w:rsid w:val="00B93AF4"/>
    <w:rsid w:val="00B93B1F"/>
    <w:rsid w:val="00B93DF4"/>
    <w:rsid w:val="00B93F7B"/>
    <w:rsid w:val="00B946F6"/>
    <w:rsid w:val="00B94961"/>
    <w:rsid w:val="00B94B83"/>
    <w:rsid w:val="00B95021"/>
    <w:rsid w:val="00B9537C"/>
    <w:rsid w:val="00B95626"/>
    <w:rsid w:val="00B9563A"/>
    <w:rsid w:val="00B9579F"/>
    <w:rsid w:val="00B958C3"/>
    <w:rsid w:val="00B9613D"/>
    <w:rsid w:val="00B961CD"/>
    <w:rsid w:val="00B96242"/>
    <w:rsid w:val="00B96752"/>
    <w:rsid w:val="00B96A82"/>
    <w:rsid w:val="00B96B63"/>
    <w:rsid w:val="00B96ED8"/>
    <w:rsid w:val="00B97170"/>
    <w:rsid w:val="00B974AA"/>
    <w:rsid w:val="00B97513"/>
    <w:rsid w:val="00B9776F"/>
    <w:rsid w:val="00B97C5C"/>
    <w:rsid w:val="00B97C8E"/>
    <w:rsid w:val="00B97DB0"/>
    <w:rsid w:val="00B97EC5"/>
    <w:rsid w:val="00B97F3F"/>
    <w:rsid w:val="00BA02F3"/>
    <w:rsid w:val="00BA05C9"/>
    <w:rsid w:val="00BA06D7"/>
    <w:rsid w:val="00BA0939"/>
    <w:rsid w:val="00BA09DC"/>
    <w:rsid w:val="00BA0A39"/>
    <w:rsid w:val="00BA0ED0"/>
    <w:rsid w:val="00BA0F7E"/>
    <w:rsid w:val="00BA0F9C"/>
    <w:rsid w:val="00BA14D4"/>
    <w:rsid w:val="00BA15A4"/>
    <w:rsid w:val="00BA1834"/>
    <w:rsid w:val="00BA1A9C"/>
    <w:rsid w:val="00BA1BAD"/>
    <w:rsid w:val="00BA2036"/>
    <w:rsid w:val="00BA24D1"/>
    <w:rsid w:val="00BA2643"/>
    <w:rsid w:val="00BA268B"/>
    <w:rsid w:val="00BA2DA1"/>
    <w:rsid w:val="00BA33CB"/>
    <w:rsid w:val="00BA357A"/>
    <w:rsid w:val="00BA3699"/>
    <w:rsid w:val="00BA3971"/>
    <w:rsid w:val="00BA3C47"/>
    <w:rsid w:val="00BA4258"/>
    <w:rsid w:val="00BA431B"/>
    <w:rsid w:val="00BA45AC"/>
    <w:rsid w:val="00BA45B3"/>
    <w:rsid w:val="00BA45F2"/>
    <w:rsid w:val="00BA468A"/>
    <w:rsid w:val="00BA4C69"/>
    <w:rsid w:val="00BA5227"/>
    <w:rsid w:val="00BA5316"/>
    <w:rsid w:val="00BA5599"/>
    <w:rsid w:val="00BA5613"/>
    <w:rsid w:val="00BA5CD8"/>
    <w:rsid w:val="00BA5EA3"/>
    <w:rsid w:val="00BA64E2"/>
    <w:rsid w:val="00BA683B"/>
    <w:rsid w:val="00BA690A"/>
    <w:rsid w:val="00BA6AB7"/>
    <w:rsid w:val="00BA6F32"/>
    <w:rsid w:val="00BA708B"/>
    <w:rsid w:val="00BA77B3"/>
    <w:rsid w:val="00BA7802"/>
    <w:rsid w:val="00BA7B1F"/>
    <w:rsid w:val="00BA7D93"/>
    <w:rsid w:val="00BA7E79"/>
    <w:rsid w:val="00BA7E84"/>
    <w:rsid w:val="00BA7EBF"/>
    <w:rsid w:val="00BB00CC"/>
    <w:rsid w:val="00BB01E2"/>
    <w:rsid w:val="00BB03CC"/>
    <w:rsid w:val="00BB03D1"/>
    <w:rsid w:val="00BB089F"/>
    <w:rsid w:val="00BB0AD8"/>
    <w:rsid w:val="00BB0E02"/>
    <w:rsid w:val="00BB133C"/>
    <w:rsid w:val="00BB14F7"/>
    <w:rsid w:val="00BB1778"/>
    <w:rsid w:val="00BB17D7"/>
    <w:rsid w:val="00BB180F"/>
    <w:rsid w:val="00BB22AD"/>
    <w:rsid w:val="00BB22E9"/>
    <w:rsid w:val="00BB231D"/>
    <w:rsid w:val="00BB27A9"/>
    <w:rsid w:val="00BB2B4C"/>
    <w:rsid w:val="00BB2F66"/>
    <w:rsid w:val="00BB311B"/>
    <w:rsid w:val="00BB33B8"/>
    <w:rsid w:val="00BB3975"/>
    <w:rsid w:val="00BB3E29"/>
    <w:rsid w:val="00BB3E39"/>
    <w:rsid w:val="00BB3F0B"/>
    <w:rsid w:val="00BB402C"/>
    <w:rsid w:val="00BB451C"/>
    <w:rsid w:val="00BB4A5B"/>
    <w:rsid w:val="00BB4BFA"/>
    <w:rsid w:val="00BB4E4C"/>
    <w:rsid w:val="00BB53F1"/>
    <w:rsid w:val="00BB55B4"/>
    <w:rsid w:val="00BB5901"/>
    <w:rsid w:val="00BB5A8F"/>
    <w:rsid w:val="00BB5B6B"/>
    <w:rsid w:val="00BB5DCE"/>
    <w:rsid w:val="00BB609D"/>
    <w:rsid w:val="00BB6112"/>
    <w:rsid w:val="00BB6256"/>
    <w:rsid w:val="00BB66B0"/>
    <w:rsid w:val="00BB68E2"/>
    <w:rsid w:val="00BB7062"/>
    <w:rsid w:val="00BB72F4"/>
    <w:rsid w:val="00BB736B"/>
    <w:rsid w:val="00BB740B"/>
    <w:rsid w:val="00BB74F2"/>
    <w:rsid w:val="00BB758E"/>
    <w:rsid w:val="00BB7640"/>
    <w:rsid w:val="00BB79DE"/>
    <w:rsid w:val="00BB7B89"/>
    <w:rsid w:val="00BB7BB4"/>
    <w:rsid w:val="00BB7CEF"/>
    <w:rsid w:val="00BB7D11"/>
    <w:rsid w:val="00BC0284"/>
    <w:rsid w:val="00BC0495"/>
    <w:rsid w:val="00BC049A"/>
    <w:rsid w:val="00BC052A"/>
    <w:rsid w:val="00BC071B"/>
    <w:rsid w:val="00BC07CE"/>
    <w:rsid w:val="00BC092D"/>
    <w:rsid w:val="00BC09F7"/>
    <w:rsid w:val="00BC16CC"/>
    <w:rsid w:val="00BC16FA"/>
    <w:rsid w:val="00BC17DF"/>
    <w:rsid w:val="00BC1A04"/>
    <w:rsid w:val="00BC1BAF"/>
    <w:rsid w:val="00BC1E6E"/>
    <w:rsid w:val="00BC1E84"/>
    <w:rsid w:val="00BC2075"/>
    <w:rsid w:val="00BC2223"/>
    <w:rsid w:val="00BC2302"/>
    <w:rsid w:val="00BC239B"/>
    <w:rsid w:val="00BC254C"/>
    <w:rsid w:val="00BC2898"/>
    <w:rsid w:val="00BC2BEE"/>
    <w:rsid w:val="00BC2D30"/>
    <w:rsid w:val="00BC2DF0"/>
    <w:rsid w:val="00BC2E87"/>
    <w:rsid w:val="00BC2F06"/>
    <w:rsid w:val="00BC349C"/>
    <w:rsid w:val="00BC3B73"/>
    <w:rsid w:val="00BC3E9B"/>
    <w:rsid w:val="00BC3EA2"/>
    <w:rsid w:val="00BC3F45"/>
    <w:rsid w:val="00BC4025"/>
    <w:rsid w:val="00BC4B3E"/>
    <w:rsid w:val="00BC4C1F"/>
    <w:rsid w:val="00BC549F"/>
    <w:rsid w:val="00BC55CC"/>
    <w:rsid w:val="00BC5913"/>
    <w:rsid w:val="00BC59B1"/>
    <w:rsid w:val="00BC5C01"/>
    <w:rsid w:val="00BC5D0B"/>
    <w:rsid w:val="00BC6279"/>
    <w:rsid w:val="00BC665F"/>
    <w:rsid w:val="00BC695E"/>
    <w:rsid w:val="00BC6A58"/>
    <w:rsid w:val="00BC6FD9"/>
    <w:rsid w:val="00BC7083"/>
    <w:rsid w:val="00BC7468"/>
    <w:rsid w:val="00BC74B1"/>
    <w:rsid w:val="00BC75EE"/>
    <w:rsid w:val="00BC7693"/>
    <w:rsid w:val="00BD00F3"/>
    <w:rsid w:val="00BD027B"/>
    <w:rsid w:val="00BD05FE"/>
    <w:rsid w:val="00BD061D"/>
    <w:rsid w:val="00BD0963"/>
    <w:rsid w:val="00BD0D05"/>
    <w:rsid w:val="00BD0D0F"/>
    <w:rsid w:val="00BD102E"/>
    <w:rsid w:val="00BD11EF"/>
    <w:rsid w:val="00BD128B"/>
    <w:rsid w:val="00BD17F9"/>
    <w:rsid w:val="00BD1966"/>
    <w:rsid w:val="00BD19C6"/>
    <w:rsid w:val="00BD24F7"/>
    <w:rsid w:val="00BD2A79"/>
    <w:rsid w:val="00BD2E7D"/>
    <w:rsid w:val="00BD3511"/>
    <w:rsid w:val="00BD359F"/>
    <w:rsid w:val="00BD361E"/>
    <w:rsid w:val="00BD45C5"/>
    <w:rsid w:val="00BD45D3"/>
    <w:rsid w:val="00BD45EB"/>
    <w:rsid w:val="00BD469D"/>
    <w:rsid w:val="00BD46CD"/>
    <w:rsid w:val="00BD4B1D"/>
    <w:rsid w:val="00BD4B66"/>
    <w:rsid w:val="00BD4B69"/>
    <w:rsid w:val="00BD4D33"/>
    <w:rsid w:val="00BD4F3B"/>
    <w:rsid w:val="00BD510F"/>
    <w:rsid w:val="00BD5564"/>
    <w:rsid w:val="00BD583E"/>
    <w:rsid w:val="00BD5C03"/>
    <w:rsid w:val="00BD5F03"/>
    <w:rsid w:val="00BD6C75"/>
    <w:rsid w:val="00BD6FB4"/>
    <w:rsid w:val="00BD6FE9"/>
    <w:rsid w:val="00BD718B"/>
    <w:rsid w:val="00BD7290"/>
    <w:rsid w:val="00BD751D"/>
    <w:rsid w:val="00BD7574"/>
    <w:rsid w:val="00BD7721"/>
    <w:rsid w:val="00BD7E31"/>
    <w:rsid w:val="00BD7F0B"/>
    <w:rsid w:val="00BE035A"/>
    <w:rsid w:val="00BE087C"/>
    <w:rsid w:val="00BE09CB"/>
    <w:rsid w:val="00BE0E5F"/>
    <w:rsid w:val="00BE0EE8"/>
    <w:rsid w:val="00BE127D"/>
    <w:rsid w:val="00BE1853"/>
    <w:rsid w:val="00BE1AFB"/>
    <w:rsid w:val="00BE2071"/>
    <w:rsid w:val="00BE20BA"/>
    <w:rsid w:val="00BE215A"/>
    <w:rsid w:val="00BE2566"/>
    <w:rsid w:val="00BE2915"/>
    <w:rsid w:val="00BE2B0E"/>
    <w:rsid w:val="00BE2E06"/>
    <w:rsid w:val="00BE32A7"/>
    <w:rsid w:val="00BE35C2"/>
    <w:rsid w:val="00BE36AD"/>
    <w:rsid w:val="00BE486E"/>
    <w:rsid w:val="00BE4D2F"/>
    <w:rsid w:val="00BE4D71"/>
    <w:rsid w:val="00BE5095"/>
    <w:rsid w:val="00BE574D"/>
    <w:rsid w:val="00BE598C"/>
    <w:rsid w:val="00BE59DE"/>
    <w:rsid w:val="00BE5A79"/>
    <w:rsid w:val="00BE625D"/>
    <w:rsid w:val="00BE62AE"/>
    <w:rsid w:val="00BE62F1"/>
    <w:rsid w:val="00BE64D5"/>
    <w:rsid w:val="00BE6C64"/>
    <w:rsid w:val="00BE6DA2"/>
    <w:rsid w:val="00BE6EDF"/>
    <w:rsid w:val="00BE789C"/>
    <w:rsid w:val="00BE7A99"/>
    <w:rsid w:val="00BE7AA2"/>
    <w:rsid w:val="00BF0536"/>
    <w:rsid w:val="00BF0593"/>
    <w:rsid w:val="00BF0C14"/>
    <w:rsid w:val="00BF0E31"/>
    <w:rsid w:val="00BF0FB3"/>
    <w:rsid w:val="00BF2512"/>
    <w:rsid w:val="00BF2616"/>
    <w:rsid w:val="00BF3133"/>
    <w:rsid w:val="00BF342C"/>
    <w:rsid w:val="00BF34C6"/>
    <w:rsid w:val="00BF356F"/>
    <w:rsid w:val="00BF3571"/>
    <w:rsid w:val="00BF3C64"/>
    <w:rsid w:val="00BF3F57"/>
    <w:rsid w:val="00BF4021"/>
    <w:rsid w:val="00BF428E"/>
    <w:rsid w:val="00BF4D0D"/>
    <w:rsid w:val="00BF4F05"/>
    <w:rsid w:val="00BF517C"/>
    <w:rsid w:val="00BF54D0"/>
    <w:rsid w:val="00BF55FD"/>
    <w:rsid w:val="00BF5655"/>
    <w:rsid w:val="00BF59F9"/>
    <w:rsid w:val="00BF5D29"/>
    <w:rsid w:val="00BF5EAA"/>
    <w:rsid w:val="00BF5ECE"/>
    <w:rsid w:val="00BF5EE8"/>
    <w:rsid w:val="00BF60CF"/>
    <w:rsid w:val="00BF6667"/>
    <w:rsid w:val="00BF67CE"/>
    <w:rsid w:val="00BF68B2"/>
    <w:rsid w:val="00BF69A5"/>
    <w:rsid w:val="00BF6CC3"/>
    <w:rsid w:val="00BF6D2E"/>
    <w:rsid w:val="00BF6FC4"/>
    <w:rsid w:val="00BF729D"/>
    <w:rsid w:val="00BF72CC"/>
    <w:rsid w:val="00BF7352"/>
    <w:rsid w:val="00BF755F"/>
    <w:rsid w:val="00BF75B4"/>
    <w:rsid w:val="00BF774F"/>
    <w:rsid w:val="00BF7A8C"/>
    <w:rsid w:val="00BF7D6B"/>
    <w:rsid w:val="00C002FC"/>
    <w:rsid w:val="00C004D6"/>
    <w:rsid w:val="00C00BBB"/>
    <w:rsid w:val="00C00D4F"/>
    <w:rsid w:val="00C01419"/>
    <w:rsid w:val="00C017A8"/>
    <w:rsid w:val="00C018E9"/>
    <w:rsid w:val="00C019E1"/>
    <w:rsid w:val="00C02450"/>
    <w:rsid w:val="00C02625"/>
    <w:rsid w:val="00C02EEB"/>
    <w:rsid w:val="00C02F47"/>
    <w:rsid w:val="00C03193"/>
    <w:rsid w:val="00C0346C"/>
    <w:rsid w:val="00C03595"/>
    <w:rsid w:val="00C03BEC"/>
    <w:rsid w:val="00C03E42"/>
    <w:rsid w:val="00C03EA5"/>
    <w:rsid w:val="00C03F90"/>
    <w:rsid w:val="00C04080"/>
    <w:rsid w:val="00C04410"/>
    <w:rsid w:val="00C04765"/>
    <w:rsid w:val="00C04906"/>
    <w:rsid w:val="00C04A99"/>
    <w:rsid w:val="00C04B86"/>
    <w:rsid w:val="00C04D50"/>
    <w:rsid w:val="00C04DAF"/>
    <w:rsid w:val="00C04EB0"/>
    <w:rsid w:val="00C04F85"/>
    <w:rsid w:val="00C050E9"/>
    <w:rsid w:val="00C05308"/>
    <w:rsid w:val="00C056E2"/>
    <w:rsid w:val="00C05996"/>
    <w:rsid w:val="00C06123"/>
    <w:rsid w:val="00C061C4"/>
    <w:rsid w:val="00C0639A"/>
    <w:rsid w:val="00C0690C"/>
    <w:rsid w:val="00C06D95"/>
    <w:rsid w:val="00C0775F"/>
    <w:rsid w:val="00C077CB"/>
    <w:rsid w:val="00C07A38"/>
    <w:rsid w:val="00C07EF4"/>
    <w:rsid w:val="00C10030"/>
    <w:rsid w:val="00C10276"/>
    <w:rsid w:val="00C10945"/>
    <w:rsid w:val="00C11310"/>
    <w:rsid w:val="00C1145A"/>
    <w:rsid w:val="00C114E2"/>
    <w:rsid w:val="00C1163D"/>
    <w:rsid w:val="00C116C9"/>
    <w:rsid w:val="00C1171F"/>
    <w:rsid w:val="00C118D4"/>
    <w:rsid w:val="00C11EC0"/>
    <w:rsid w:val="00C11FA6"/>
    <w:rsid w:val="00C127B9"/>
    <w:rsid w:val="00C12A29"/>
    <w:rsid w:val="00C12D8F"/>
    <w:rsid w:val="00C12D91"/>
    <w:rsid w:val="00C12F5C"/>
    <w:rsid w:val="00C132BF"/>
    <w:rsid w:val="00C13853"/>
    <w:rsid w:val="00C138A9"/>
    <w:rsid w:val="00C13B57"/>
    <w:rsid w:val="00C143C2"/>
    <w:rsid w:val="00C144C7"/>
    <w:rsid w:val="00C14840"/>
    <w:rsid w:val="00C14AFF"/>
    <w:rsid w:val="00C1506D"/>
    <w:rsid w:val="00C15256"/>
    <w:rsid w:val="00C152D3"/>
    <w:rsid w:val="00C15833"/>
    <w:rsid w:val="00C15B9D"/>
    <w:rsid w:val="00C162FD"/>
    <w:rsid w:val="00C164DB"/>
    <w:rsid w:val="00C168A2"/>
    <w:rsid w:val="00C16930"/>
    <w:rsid w:val="00C16B84"/>
    <w:rsid w:val="00C16D0C"/>
    <w:rsid w:val="00C16E17"/>
    <w:rsid w:val="00C17261"/>
    <w:rsid w:val="00C172C9"/>
    <w:rsid w:val="00C175CB"/>
    <w:rsid w:val="00C20835"/>
    <w:rsid w:val="00C20982"/>
    <w:rsid w:val="00C21356"/>
    <w:rsid w:val="00C214DA"/>
    <w:rsid w:val="00C2160C"/>
    <w:rsid w:val="00C2166B"/>
    <w:rsid w:val="00C21979"/>
    <w:rsid w:val="00C21E4E"/>
    <w:rsid w:val="00C21F5D"/>
    <w:rsid w:val="00C2200D"/>
    <w:rsid w:val="00C22077"/>
    <w:rsid w:val="00C220D6"/>
    <w:rsid w:val="00C22160"/>
    <w:rsid w:val="00C221B1"/>
    <w:rsid w:val="00C223F4"/>
    <w:rsid w:val="00C22414"/>
    <w:rsid w:val="00C22687"/>
    <w:rsid w:val="00C22738"/>
    <w:rsid w:val="00C22C19"/>
    <w:rsid w:val="00C22E1D"/>
    <w:rsid w:val="00C23049"/>
    <w:rsid w:val="00C230AF"/>
    <w:rsid w:val="00C239F7"/>
    <w:rsid w:val="00C23A22"/>
    <w:rsid w:val="00C23C34"/>
    <w:rsid w:val="00C2401A"/>
    <w:rsid w:val="00C24A23"/>
    <w:rsid w:val="00C24C24"/>
    <w:rsid w:val="00C24CD1"/>
    <w:rsid w:val="00C25381"/>
    <w:rsid w:val="00C25776"/>
    <w:rsid w:val="00C25864"/>
    <w:rsid w:val="00C25994"/>
    <w:rsid w:val="00C25B29"/>
    <w:rsid w:val="00C26219"/>
    <w:rsid w:val="00C265E8"/>
    <w:rsid w:val="00C26630"/>
    <w:rsid w:val="00C267A8"/>
    <w:rsid w:val="00C26975"/>
    <w:rsid w:val="00C26D07"/>
    <w:rsid w:val="00C26E6C"/>
    <w:rsid w:val="00C270E7"/>
    <w:rsid w:val="00C2721E"/>
    <w:rsid w:val="00C27CCD"/>
    <w:rsid w:val="00C27D20"/>
    <w:rsid w:val="00C27E27"/>
    <w:rsid w:val="00C300C4"/>
    <w:rsid w:val="00C300E9"/>
    <w:rsid w:val="00C3026D"/>
    <w:rsid w:val="00C30486"/>
    <w:rsid w:val="00C30795"/>
    <w:rsid w:val="00C30C1A"/>
    <w:rsid w:val="00C30C9A"/>
    <w:rsid w:val="00C314D0"/>
    <w:rsid w:val="00C314EF"/>
    <w:rsid w:val="00C31612"/>
    <w:rsid w:val="00C3187D"/>
    <w:rsid w:val="00C31D09"/>
    <w:rsid w:val="00C31E07"/>
    <w:rsid w:val="00C31EB1"/>
    <w:rsid w:val="00C31F66"/>
    <w:rsid w:val="00C31FC7"/>
    <w:rsid w:val="00C32002"/>
    <w:rsid w:val="00C322F0"/>
    <w:rsid w:val="00C325C9"/>
    <w:rsid w:val="00C328D4"/>
    <w:rsid w:val="00C32A79"/>
    <w:rsid w:val="00C32D27"/>
    <w:rsid w:val="00C332B0"/>
    <w:rsid w:val="00C33801"/>
    <w:rsid w:val="00C33813"/>
    <w:rsid w:val="00C338BF"/>
    <w:rsid w:val="00C33A4E"/>
    <w:rsid w:val="00C340AE"/>
    <w:rsid w:val="00C3431C"/>
    <w:rsid w:val="00C344A7"/>
    <w:rsid w:val="00C3485A"/>
    <w:rsid w:val="00C34D08"/>
    <w:rsid w:val="00C34F80"/>
    <w:rsid w:val="00C35304"/>
    <w:rsid w:val="00C3547D"/>
    <w:rsid w:val="00C35525"/>
    <w:rsid w:val="00C35566"/>
    <w:rsid w:val="00C3565A"/>
    <w:rsid w:val="00C35690"/>
    <w:rsid w:val="00C360DB"/>
    <w:rsid w:val="00C3612F"/>
    <w:rsid w:val="00C36567"/>
    <w:rsid w:val="00C366FA"/>
    <w:rsid w:val="00C36716"/>
    <w:rsid w:val="00C368F8"/>
    <w:rsid w:val="00C369A3"/>
    <w:rsid w:val="00C36B52"/>
    <w:rsid w:val="00C36D3A"/>
    <w:rsid w:val="00C370F9"/>
    <w:rsid w:val="00C3733D"/>
    <w:rsid w:val="00C375D7"/>
    <w:rsid w:val="00C37615"/>
    <w:rsid w:val="00C37A60"/>
    <w:rsid w:val="00C37C44"/>
    <w:rsid w:val="00C37D06"/>
    <w:rsid w:val="00C37E0C"/>
    <w:rsid w:val="00C4003A"/>
    <w:rsid w:val="00C40305"/>
    <w:rsid w:val="00C40468"/>
    <w:rsid w:val="00C404A8"/>
    <w:rsid w:val="00C4064C"/>
    <w:rsid w:val="00C406B1"/>
    <w:rsid w:val="00C40965"/>
    <w:rsid w:val="00C409D7"/>
    <w:rsid w:val="00C41417"/>
    <w:rsid w:val="00C416D6"/>
    <w:rsid w:val="00C41F05"/>
    <w:rsid w:val="00C41F65"/>
    <w:rsid w:val="00C42153"/>
    <w:rsid w:val="00C42343"/>
    <w:rsid w:val="00C42890"/>
    <w:rsid w:val="00C4289D"/>
    <w:rsid w:val="00C42ABE"/>
    <w:rsid w:val="00C42D6B"/>
    <w:rsid w:val="00C42E04"/>
    <w:rsid w:val="00C434F8"/>
    <w:rsid w:val="00C4370B"/>
    <w:rsid w:val="00C43A26"/>
    <w:rsid w:val="00C43A44"/>
    <w:rsid w:val="00C43D06"/>
    <w:rsid w:val="00C43D0F"/>
    <w:rsid w:val="00C43E1E"/>
    <w:rsid w:val="00C44137"/>
    <w:rsid w:val="00C442A0"/>
    <w:rsid w:val="00C443B1"/>
    <w:rsid w:val="00C446FB"/>
    <w:rsid w:val="00C44750"/>
    <w:rsid w:val="00C44B0A"/>
    <w:rsid w:val="00C44CB0"/>
    <w:rsid w:val="00C44FCD"/>
    <w:rsid w:val="00C45349"/>
    <w:rsid w:val="00C45570"/>
    <w:rsid w:val="00C45838"/>
    <w:rsid w:val="00C45D8D"/>
    <w:rsid w:val="00C45DD6"/>
    <w:rsid w:val="00C46150"/>
    <w:rsid w:val="00C463D3"/>
    <w:rsid w:val="00C466B2"/>
    <w:rsid w:val="00C46CA7"/>
    <w:rsid w:val="00C46E67"/>
    <w:rsid w:val="00C4770F"/>
    <w:rsid w:val="00C4792C"/>
    <w:rsid w:val="00C479EF"/>
    <w:rsid w:val="00C47A6C"/>
    <w:rsid w:val="00C47B33"/>
    <w:rsid w:val="00C47B67"/>
    <w:rsid w:val="00C47BC8"/>
    <w:rsid w:val="00C47F3B"/>
    <w:rsid w:val="00C500C6"/>
    <w:rsid w:val="00C503C8"/>
    <w:rsid w:val="00C505EF"/>
    <w:rsid w:val="00C50628"/>
    <w:rsid w:val="00C5081C"/>
    <w:rsid w:val="00C50AC6"/>
    <w:rsid w:val="00C50D6C"/>
    <w:rsid w:val="00C51555"/>
    <w:rsid w:val="00C5170E"/>
    <w:rsid w:val="00C51976"/>
    <w:rsid w:val="00C5198A"/>
    <w:rsid w:val="00C51A1C"/>
    <w:rsid w:val="00C51CC0"/>
    <w:rsid w:val="00C5203D"/>
    <w:rsid w:val="00C521DE"/>
    <w:rsid w:val="00C5249C"/>
    <w:rsid w:val="00C5271F"/>
    <w:rsid w:val="00C5286C"/>
    <w:rsid w:val="00C52CFA"/>
    <w:rsid w:val="00C52ED3"/>
    <w:rsid w:val="00C530FC"/>
    <w:rsid w:val="00C534DF"/>
    <w:rsid w:val="00C535F3"/>
    <w:rsid w:val="00C53DF4"/>
    <w:rsid w:val="00C53EAE"/>
    <w:rsid w:val="00C5400C"/>
    <w:rsid w:val="00C541A0"/>
    <w:rsid w:val="00C54695"/>
    <w:rsid w:val="00C54815"/>
    <w:rsid w:val="00C54C2D"/>
    <w:rsid w:val="00C55295"/>
    <w:rsid w:val="00C55575"/>
    <w:rsid w:val="00C55723"/>
    <w:rsid w:val="00C558C8"/>
    <w:rsid w:val="00C55D3A"/>
    <w:rsid w:val="00C55D93"/>
    <w:rsid w:val="00C55F03"/>
    <w:rsid w:val="00C561C6"/>
    <w:rsid w:val="00C562BF"/>
    <w:rsid w:val="00C564C4"/>
    <w:rsid w:val="00C566EC"/>
    <w:rsid w:val="00C568D1"/>
    <w:rsid w:val="00C5694F"/>
    <w:rsid w:val="00C56B63"/>
    <w:rsid w:val="00C56CC0"/>
    <w:rsid w:val="00C56CF2"/>
    <w:rsid w:val="00C57145"/>
    <w:rsid w:val="00C57336"/>
    <w:rsid w:val="00C577B4"/>
    <w:rsid w:val="00C57863"/>
    <w:rsid w:val="00C57F5A"/>
    <w:rsid w:val="00C600D7"/>
    <w:rsid w:val="00C6036C"/>
    <w:rsid w:val="00C60868"/>
    <w:rsid w:val="00C609C8"/>
    <w:rsid w:val="00C60B2F"/>
    <w:rsid w:val="00C60E7D"/>
    <w:rsid w:val="00C612B3"/>
    <w:rsid w:val="00C6135C"/>
    <w:rsid w:val="00C61584"/>
    <w:rsid w:val="00C615A1"/>
    <w:rsid w:val="00C6176B"/>
    <w:rsid w:val="00C61B1F"/>
    <w:rsid w:val="00C61DCC"/>
    <w:rsid w:val="00C63128"/>
    <w:rsid w:val="00C632CD"/>
    <w:rsid w:val="00C6370C"/>
    <w:rsid w:val="00C63CD3"/>
    <w:rsid w:val="00C63E03"/>
    <w:rsid w:val="00C640AA"/>
    <w:rsid w:val="00C64128"/>
    <w:rsid w:val="00C6429B"/>
    <w:rsid w:val="00C6448A"/>
    <w:rsid w:val="00C645AE"/>
    <w:rsid w:val="00C64B67"/>
    <w:rsid w:val="00C64C9F"/>
    <w:rsid w:val="00C650E8"/>
    <w:rsid w:val="00C65233"/>
    <w:rsid w:val="00C654F9"/>
    <w:rsid w:val="00C657A7"/>
    <w:rsid w:val="00C659A5"/>
    <w:rsid w:val="00C659ED"/>
    <w:rsid w:val="00C65A08"/>
    <w:rsid w:val="00C65CA6"/>
    <w:rsid w:val="00C65D5F"/>
    <w:rsid w:val="00C65D9B"/>
    <w:rsid w:val="00C6614D"/>
    <w:rsid w:val="00C66556"/>
    <w:rsid w:val="00C66D1B"/>
    <w:rsid w:val="00C66D42"/>
    <w:rsid w:val="00C67161"/>
    <w:rsid w:val="00C6746D"/>
    <w:rsid w:val="00C67813"/>
    <w:rsid w:val="00C67848"/>
    <w:rsid w:val="00C67CF1"/>
    <w:rsid w:val="00C67DCC"/>
    <w:rsid w:val="00C67DE3"/>
    <w:rsid w:val="00C70093"/>
    <w:rsid w:val="00C7090F"/>
    <w:rsid w:val="00C70C85"/>
    <w:rsid w:val="00C70DAA"/>
    <w:rsid w:val="00C712ED"/>
    <w:rsid w:val="00C715F9"/>
    <w:rsid w:val="00C71B2F"/>
    <w:rsid w:val="00C71F8F"/>
    <w:rsid w:val="00C71FCA"/>
    <w:rsid w:val="00C720A0"/>
    <w:rsid w:val="00C7229D"/>
    <w:rsid w:val="00C7234B"/>
    <w:rsid w:val="00C724F2"/>
    <w:rsid w:val="00C7259D"/>
    <w:rsid w:val="00C72896"/>
    <w:rsid w:val="00C72AB0"/>
    <w:rsid w:val="00C73012"/>
    <w:rsid w:val="00C73769"/>
    <w:rsid w:val="00C7390F"/>
    <w:rsid w:val="00C73CE1"/>
    <w:rsid w:val="00C73E09"/>
    <w:rsid w:val="00C73F76"/>
    <w:rsid w:val="00C742C5"/>
    <w:rsid w:val="00C7440C"/>
    <w:rsid w:val="00C744D0"/>
    <w:rsid w:val="00C745B2"/>
    <w:rsid w:val="00C74BFE"/>
    <w:rsid w:val="00C75085"/>
    <w:rsid w:val="00C75725"/>
    <w:rsid w:val="00C758BC"/>
    <w:rsid w:val="00C75A81"/>
    <w:rsid w:val="00C75E7A"/>
    <w:rsid w:val="00C75F6B"/>
    <w:rsid w:val="00C762F8"/>
    <w:rsid w:val="00C7639D"/>
    <w:rsid w:val="00C76420"/>
    <w:rsid w:val="00C76669"/>
    <w:rsid w:val="00C76729"/>
    <w:rsid w:val="00C7677B"/>
    <w:rsid w:val="00C76A93"/>
    <w:rsid w:val="00C76B49"/>
    <w:rsid w:val="00C76E9E"/>
    <w:rsid w:val="00C7709E"/>
    <w:rsid w:val="00C77121"/>
    <w:rsid w:val="00C775B1"/>
    <w:rsid w:val="00C77D07"/>
    <w:rsid w:val="00C77DC7"/>
    <w:rsid w:val="00C800E2"/>
    <w:rsid w:val="00C80226"/>
    <w:rsid w:val="00C8043C"/>
    <w:rsid w:val="00C80982"/>
    <w:rsid w:val="00C80A9E"/>
    <w:rsid w:val="00C80C2B"/>
    <w:rsid w:val="00C80CC5"/>
    <w:rsid w:val="00C80D04"/>
    <w:rsid w:val="00C80D5C"/>
    <w:rsid w:val="00C80E3A"/>
    <w:rsid w:val="00C81090"/>
    <w:rsid w:val="00C81180"/>
    <w:rsid w:val="00C8119E"/>
    <w:rsid w:val="00C81844"/>
    <w:rsid w:val="00C81BB9"/>
    <w:rsid w:val="00C81C34"/>
    <w:rsid w:val="00C81E42"/>
    <w:rsid w:val="00C822D5"/>
    <w:rsid w:val="00C82D6E"/>
    <w:rsid w:val="00C82F65"/>
    <w:rsid w:val="00C83345"/>
    <w:rsid w:val="00C837A2"/>
    <w:rsid w:val="00C8380D"/>
    <w:rsid w:val="00C83917"/>
    <w:rsid w:val="00C83E0C"/>
    <w:rsid w:val="00C83E49"/>
    <w:rsid w:val="00C840AF"/>
    <w:rsid w:val="00C84465"/>
    <w:rsid w:val="00C84472"/>
    <w:rsid w:val="00C84AEC"/>
    <w:rsid w:val="00C84BAC"/>
    <w:rsid w:val="00C84D09"/>
    <w:rsid w:val="00C8502B"/>
    <w:rsid w:val="00C85052"/>
    <w:rsid w:val="00C858C4"/>
    <w:rsid w:val="00C85983"/>
    <w:rsid w:val="00C85E0F"/>
    <w:rsid w:val="00C8604F"/>
    <w:rsid w:val="00C860F3"/>
    <w:rsid w:val="00C8637C"/>
    <w:rsid w:val="00C864A5"/>
    <w:rsid w:val="00C865DF"/>
    <w:rsid w:val="00C8662C"/>
    <w:rsid w:val="00C866CE"/>
    <w:rsid w:val="00C866D4"/>
    <w:rsid w:val="00C86C1F"/>
    <w:rsid w:val="00C86CC7"/>
    <w:rsid w:val="00C86EE6"/>
    <w:rsid w:val="00C872B3"/>
    <w:rsid w:val="00C87601"/>
    <w:rsid w:val="00C87766"/>
    <w:rsid w:val="00C90365"/>
    <w:rsid w:val="00C90598"/>
    <w:rsid w:val="00C905F6"/>
    <w:rsid w:val="00C90A11"/>
    <w:rsid w:val="00C90A8C"/>
    <w:rsid w:val="00C90E9C"/>
    <w:rsid w:val="00C913DC"/>
    <w:rsid w:val="00C91614"/>
    <w:rsid w:val="00C916DF"/>
    <w:rsid w:val="00C9189C"/>
    <w:rsid w:val="00C91D85"/>
    <w:rsid w:val="00C91E4E"/>
    <w:rsid w:val="00C91FB4"/>
    <w:rsid w:val="00C920DB"/>
    <w:rsid w:val="00C92231"/>
    <w:rsid w:val="00C927B6"/>
    <w:rsid w:val="00C92903"/>
    <w:rsid w:val="00C9294A"/>
    <w:rsid w:val="00C92B24"/>
    <w:rsid w:val="00C92D43"/>
    <w:rsid w:val="00C93C74"/>
    <w:rsid w:val="00C93D35"/>
    <w:rsid w:val="00C93F99"/>
    <w:rsid w:val="00C93FC4"/>
    <w:rsid w:val="00C94179"/>
    <w:rsid w:val="00C94252"/>
    <w:rsid w:val="00C94749"/>
    <w:rsid w:val="00C94C40"/>
    <w:rsid w:val="00C94CD3"/>
    <w:rsid w:val="00C951F0"/>
    <w:rsid w:val="00C954C3"/>
    <w:rsid w:val="00C95C3E"/>
    <w:rsid w:val="00C96014"/>
    <w:rsid w:val="00C96177"/>
    <w:rsid w:val="00C961FC"/>
    <w:rsid w:val="00C96930"/>
    <w:rsid w:val="00C96FAA"/>
    <w:rsid w:val="00C97142"/>
    <w:rsid w:val="00C97182"/>
    <w:rsid w:val="00C9744F"/>
    <w:rsid w:val="00C97BA3"/>
    <w:rsid w:val="00C97D7E"/>
    <w:rsid w:val="00CA01E0"/>
    <w:rsid w:val="00CA035F"/>
    <w:rsid w:val="00CA06D5"/>
    <w:rsid w:val="00CA0C4F"/>
    <w:rsid w:val="00CA1064"/>
    <w:rsid w:val="00CA1FD2"/>
    <w:rsid w:val="00CA2084"/>
    <w:rsid w:val="00CA2115"/>
    <w:rsid w:val="00CA2229"/>
    <w:rsid w:val="00CA239C"/>
    <w:rsid w:val="00CA2855"/>
    <w:rsid w:val="00CA2EF7"/>
    <w:rsid w:val="00CA308B"/>
    <w:rsid w:val="00CA30C7"/>
    <w:rsid w:val="00CA31E6"/>
    <w:rsid w:val="00CA3543"/>
    <w:rsid w:val="00CA3993"/>
    <w:rsid w:val="00CA3A03"/>
    <w:rsid w:val="00CA3AD0"/>
    <w:rsid w:val="00CA3C32"/>
    <w:rsid w:val="00CA3CED"/>
    <w:rsid w:val="00CA4138"/>
    <w:rsid w:val="00CA45CD"/>
    <w:rsid w:val="00CA487E"/>
    <w:rsid w:val="00CA4946"/>
    <w:rsid w:val="00CA4A2D"/>
    <w:rsid w:val="00CA4DDB"/>
    <w:rsid w:val="00CA4E18"/>
    <w:rsid w:val="00CA5006"/>
    <w:rsid w:val="00CA506D"/>
    <w:rsid w:val="00CA526B"/>
    <w:rsid w:val="00CA5635"/>
    <w:rsid w:val="00CA5695"/>
    <w:rsid w:val="00CA59B1"/>
    <w:rsid w:val="00CA5D56"/>
    <w:rsid w:val="00CA68BA"/>
    <w:rsid w:val="00CA6984"/>
    <w:rsid w:val="00CA6B62"/>
    <w:rsid w:val="00CA6D1F"/>
    <w:rsid w:val="00CA6DAF"/>
    <w:rsid w:val="00CA7114"/>
    <w:rsid w:val="00CA727D"/>
    <w:rsid w:val="00CA72E7"/>
    <w:rsid w:val="00CA7324"/>
    <w:rsid w:val="00CA74E4"/>
    <w:rsid w:val="00CB00F5"/>
    <w:rsid w:val="00CB0774"/>
    <w:rsid w:val="00CB095F"/>
    <w:rsid w:val="00CB0985"/>
    <w:rsid w:val="00CB0B51"/>
    <w:rsid w:val="00CB0B97"/>
    <w:rsid w:val="00CB0C34"/>
    <w:rsid w:val="00CB0E58"/>
    <w:rsid w:val="00CB0EBD"/>
    <w:rsid w:val="00CB0EC0"/>
    <w:rsid w:val="00CB104B"/>
    <w:rsid w:val="00CB1951"/>
    <w:rsid w:val="00CB1D67"/>
    <w:rsid w:val="00CB210E"/>
    <w:rsid w:val="00CB214D"/>
    <w:rsid w:val="00CB2284"/>
    <w:rsid w:val="00CB25FE"/>
    <w:rsid w:val="00CB28A1"/>
    <w:rsid w:val="00CB2B63"/>
    <w:rsid w:val="00CB2EC3"/>
    <w:rsid w:val="00CB2EC8"/>
    <w:rsid w:val="00CB2F24"/>
    <w:rsid w:val="00CB2F6D"/>
    <w:rsid w:val="00CB2F80"/>
    <w:rsid w:val="00CB3233"/>
    <w:rsid w:val="00CB3290"/>
    <w:rsid w:val="00CB38B0"/>
    <w:rsid w:val="00CB38D2"/>
    <w:rsid w:val="00CB39DB"/>
    <w:rsid w:val="00CB3DD2"/>
    <w:rsid w:val="00CB3E16"/>
    <w:rsid w:val="00CB40A1"/>
    <w:rsid w:val="00CB4299"/>
    <w:rsid w:val="00CB440D"/>
    <w:rsid w:val="00CB47C1"/>
    <w:rsid w:val="00CB486D"/>
    <w:rsid w:val="00CB4AB7"/>
    <w:rsid w:val="00CB56E5"/>
    <w:rsid w:val="00CB598B"/>
    <w:rsid w:val="00CB5E6F"/>
    <w:rsid w:val="00CB5F06"/>
    <w:rsid w:val="00CB60AC"/>
    <w:rsid w:val="00CB6760"/>
    <w:rsid w:val="00CB676C"/>
    <w:rsid w:val="00CB6828"/>
    <w:rsid w:val="00CB69E4"/>
    <w:rsid w:val="00CB6E2F"/>
    <w:rsid w:val="00CB7241"/>
    <w:rsid w:val="00CB7321"/>
    <w:rsid w:val="00CB7AB7"/>
    <w:rsid w:val="00CB7DD7"/>
    <w:rsid w:val="00CB7F6A"/>
    <w:rsid w:val="00CC0141"/>
    <w:rsid w:val="00CC0173"/>
    <w:rsid w:val="00CC0354"/>
    <w:rsid w:val="00CC0465"/>
    <w:rsid w:val="00CC05B8"/>
    <w:rsid w:val="00CC084D"/>
    <w:rsid w:val="00CC08C8"/>
    <w:rsid w:val="00CC0BA9"/>
    <w:rsid w:val="00CC10CD"/>
    <w:rsid w:val="00CC1422"/>
    <w:rsid w:val="00CC19AD"/>
    <w:rsid w:val="00CC1A6E"/>
    <w:rsid w:val="00CC2218"/>
    <w:rsid w:val="00CC2227"/>
    <w:rsid w:val="00CC2628"/>
    <w:rsid w:val="00CC26C5"/>
    <w:rsid w:val="00CC278E"/>
    <w:rsid w:val="00CC301C"/>
    <w:rsid w:val="00CC3180"/>
    <w:rsid w:val="00CC34C1"/>
    <w:rsid w:val="00CC3703"/>
    <w:rsid w:val="00CC375D"/>
    <w:rsid w:val="00CC3918"/>
    <w:rsid w:val="00CC3930"/>
    <w:rsid w:val="00CC394A"/>
    <w:rsid w:val="00CC40EB"/>
    <w:rsid w:val="00CC420F"/>
    <w:rsid w:val="00CC4628"/>
    <w:rsid w:val="00CC46AC"/>
    <w:rsid w:val="00CC4C1F"/>
    <w:rsid w:val="00CC5042"/>
    <w:rsid w:val="00CC5143"/>
    <w:rsid w:val="00CC57D9"/>
    <w:rsid w:val="00CC59B8"/>
    <w:rsid w:val="00CC5B03"/>
    <w:rsid w:val="00CC6006"/>
    <w:rsid w:val="00CC64FD"/>
    <w:rsid w:val="00CC66FB"/>
    <w:rsid w:val="00CC678F"/>
    <w:rsid w:val="00CC6CFA"/>
    <w:rsid w:val="00CC7052"/>
    <w:rsid w:val="00CC7107"/>
    <w:rsid w:val="00CC714E"/>
    <w:rsid w:val="00CC7772"/>
    <w:rsid w:val="00CC77C4"/>
    <w:rsid w:val="00CC78E3"/>
    <w:rsid w:val="00CC7C96"/>
    <w:rsid w:val="00CD0A72"/>
    <w:rsid w:val="00CD0CEC"/>
    <w:rsid w:val="00CD0E3F"/>
    <w:rsid w:val="00CD1175"/>
    <w:rsid w:val="00CD129E"/>
    <w:rsid w:val="00CD153C"/>
    <w:rsid w:val="00CD15D7"/>
    <w:rsid w:val="00CD1661"/>
    <w:rsid w:val="00CD178D"/>
    <w:rsid w:val="00CD231A"/>
    <w:rsid w:val="00CD246F"/>
    <w:rsid w:val="00CD26DB"/>
    <w:rsid w:val="00CD2793"/>
    <w:rsid w:val="00CD2918"/>
    <w:rsid w:val="00CD293E"/>
    <w:rsid w:val="00CD2AE7"/>
    <w:rsid w:val="00CD2C87"/>
    <w:rsid w:val="00CD2D09"/>
    <w:rsid w:val="00CD2D97"/>
    <w:rsid w:val="00CD3393"/>
    <w:rsid w:val="00CD33D5"/>
    <w:rsid w:val="00CD3767"/>
    <w:rsid w:val="00CD38FF"/>
    <w:rsid w:val="00CD3D07"/>
    <w:rsid w:val="00CD3D5F"/>
    <w:rsid w:val="00CD4623"/>
    <w:rsid w:val="00CD4C88"/>
    <w:rsid w:val="00CD61F4"/>
    <w:rsid w:val="00CD6240"/>
    <w:rsid w:val="00CD63B8"/>
    <w:rsid w:val="00CD65C6"/>
    <w:rsid w:val="00CD687F"/>
    <w:rsid w:val="00CD7368"/>
    <w:rsid w:val="00CD76C6"/>
    <w:rsid w:val="00CD7892"/>
    <w:rsid w:val="00CD79AB"/>
    <w:rsid w:val="00CD7B0E"/>
    <w:rsid w:val="00CD7B5E"/>
    <w:rsid w:val="00CD7B82"/>
    <w:rsid w:val="00CD7CA4"/>
    <w:rsid w:val="00CD7EB8"/>
    <w:rsid w:val="00CD7FD8"/>
    <w:rsid w:val="00CE019C"/>
    <w:rsid w:val="00CE01EC"/>
    <w:rsid w:val="00CE04B4"/>
    <w:rsid w:val="00CE04C2"/>
    <w:rsid w:val="00CE0566"/>
    <w:rsid w:val="00CE0A44"/>
    <w:rsid w:val="00CE141F"/>
    <w:rsid w:val="00CE14DD"/>
    <w:rsid w:val="00CE1F59"/>
    <w:rsid w:val="00CE24CC"/>
    <w:rsid w:val="00CE24CF"/>
    <w:rsid w:val="00CE2801"/>
    <w:rsid w:val="00CE2934"/>
    <w:rsid w:val="00CE2CC6"/>
    <w:rsid w:val="00CE3467"/>
    <w:rsid w:val="00CE3812"/>
    <w:rsid w:val="00CE3823"/>
    <w:rsid w:val="00CE3EA5"/>
    <w:rsid w:val="00CE3FF7"/>
    <w:rsid w:val="00CE42BB"/>
    <w:rsid w:val="00CE42E4"/>
    <w:rsid w:val="00CE4413"/>
    <w:rsid w:val="00CE45E4"/>
    <w:rsid w:val="00CE479D"/>
    <w:rsid w:val="00CE4A3F"/>
    <w:rsid w:val="00CE501C"/>
    <w:rsid w:val="00CE540E"/>
    <w:rsid w:val="00CE5614"/>
    <w:rsid w:val="00CE5637"/>
    <w:rsid w:val="00CE5783"/>
    <w:rsid w:val="00CE582D"/>
    <w:rsid w:val="00CE588E"/>
    <w:rsid w:val="00CE5B2C"/>
    <w:rsid w:val="00CE635A"/>
    <w:rsid w:val="00CE635E"/>
    <w:rsid w:val="00CE63B9"/>
    <w:rsid w:val="00CE661C"/>
    <w:rsid w:val="00CE68FD"/>
    <w:rsid w:val="00CE6A2C"/>
    <w:rsid w:val="00CE6BB4"/>
    <w:rsid w:val="00CE6DFD"/>
    <w:rsid w:val="00CE6EFE"/>
    <w:rsid w:val="00CE6FE9"/>
    <w:rsid w:val="00CE72CD"/>
    <w:rsid w:val="00CE7C53"/>
    <w:rsid w:val="00CE7DE8"/>
    <w:rsid w:val="00CF02BC"/>
    <w:rsid w:val="00CF02E9"/>
    <w:rsid w:val="00CF0960"/>
    <w:rsid w:val="00CF0F11"/>
    <w:rsid w:val="00CF0F16"/>
    <w:rsid w:val="00CF0FB4"/>
    <w:rsid w:val="00CF0FD0"/>
    <w:rsid w:val="00CF1146"/>
    <w:rsid w:val="00CF1283"/>
    <w:rsid w:val="00CF1581"/>
    <w:rsid w:val="00CF1B5B"/>
    <w:rsid w:val="00CF1C51"/>
    <w:rsid w:val="00CF2124"/>
    <w:rsid w:val="00CF2227"/>
    <w:rsid w:val="00CF244D"/>
    <w:rsid w:val="00CF248A"/>
    <w:rsid w:val="00CF2E47"/>
    <w:rsid w:val="00CF30D3"/>
    <w:rsid w:val="00CF31B0"/>
    <w:rsid w:val="00CF34F2"/>
    <w:rsid w:val="00CF34FB"/>
    <w:rsid w:val="00CF3D35"/>
    <w:rsid w:val="00CF3FA3"/>
    <w:rsid w:val="00CF40F2"/>
    <w:rsid w:val="00CF42EC"/>
    <w:rsid w:val="00CF4517"/>
    <w:rsid w:val="00CF4A9E"/>
    <w:rsid w:val="00CF4B3C"/>
    <w:rsid w:val="00CF4F1E"/>
    <w:rsid w:val="00CF50B7"/>
    <w:rsid w:val="00CF5193"/>
    <w:rsid w:val="00CF5D4F"/>
    <w:rsid w:val="00CF5FC8"/>
    <w:rsid w:val="00CF611E"/>
    <w:rsid w:val="00CF62DF"/>
    <w:rsid w:val="00CF6321"/>
    <w:rsid w:val="00CF63C0"/>
    <w:rsid w:val="00CF6736"/>
    <w:rsid w:val="00CF6B2D"/>
    <w:rsid w:val="00CF6CD7"/>
    <w:rsid w:val="00CF6E7C"/>
    <w:rsid w:val="00CF6EC4"/>
    <w:rsid w:val="00CF7102"/>
    <w:rsid w:val="00CF761A"/>
    <w:rsid w:val="00CF7B8B"/>
    <w:rsid w:val="00CF7C8C"/>
    <w:rsid w:val="00D0017E"/>
    <w:rsid w:val="00D001B4"/>
    <w:rsid w:val="00D00406"/>
    <w:rsid w:val="00D0054A"/>
    <w:rsid w:val="00D006C6"/>
    <w:rsid w:val="00D00ACB"/>
    <w:rsid w:val="00D00FD7"/>
    <w:rsid w:val="00D012B7"/>
    <w:rsid w:val="00D014F6"/>
    <w:rsid w:val="00D017FD"/>
    <w:rsid w:val="00D01E92"/>
    <w:rsid w:val="00D0240E"/>
    <w:rsid w:val="00D02496"/>
    <w:rsid w:val="00D02ACB"/>
    <w:rsid w:val="00D03376"/>
    <w:rsid w:val="00D0377E"/>
    <w:rsid w:val="00D037DC"/>
    <w:rsid w:val="00D0386C"/>
    <w:rsid w:val="00D03972"/>
    <w:rsid w:val="00D03A61"/>
    <w:rsid w:val="00D03B76"/>
    <w:rsid w:val="00D03B9B"/>
    <w:rsid w:val="00D03CFD"/>
    <w:rsid w:val="00D04311"/>
    <w:rsid w:val="00D043FB"/>
    <w:rsid w:val="00D0445C"/>
    <w:rsid w:val="00D04693"/>
    <w:rsid w:val="00D047DE"/>
    <w:rsid w:val="00D04B5C"/>
    <w:rsid w:val="00D04C98"/>
    <w:rsid w:val="00D04F11"/>
    <w:rsid w:val="00D04F16"/>
    <w:rsid w:val="00D05174"/>
    <w:rsid w:val="00D055E1"/>
    <w:rsid w:val="00D0562F"/>
    <w:rsid w:val="00D056EA"/>
    <w:rsid w:val="00D059E6"/>
    <w:rsid w:val="00D05A80"/>
    <w:rsid w:val="00D05BCE"/>
    <w:rsid w:val="00D0620C"/>
    <w:rsid w:val="00D0635D"/>
    <w:rsid w:val="00D0668F"/>
    <w:rsid w:val="00D06AE6"/>
    <w:rsid w:val="00D07177"/>
    <w:rsid w:val="00D072E0"/>
    <w:rsid w:val="00D07345"/>
    <w:rsid w:val="00D076CD"/>
    <w:rsid w:val="00D07A97"/>
    <w:rsid w:val="00D07C9E"/>
    <w:rsid w:val="00D07E6E"/>
    <w:rsid w:val="00D1043C"/>
    <w:rsid w:val="00D10480"/>
    <w:rsid w:val="00D1048C"/>
    <w:rsid w:val="00D1083A"/>
    <w:rsid w:val="00D10AE6"/>
    <w:rsid w:val="00D114F5"/>
    <w:rsid w:val="00D11538"/>
    <w:rsid w:val="00D11F0E"/>
    <w:rsid w:val="00D11FEA"/>
    <w:rsid w:val="00D12190"/>
    <w:rsid w:val="00D12434"/>
    <w:rsid w:val="00D12544"/>
    <w:rsid w:val="00D1264C"/>
    <w:rsid w:val="00D12A1D"/>
    <w:rsid w:val="00D12B61"/>
    <w:rsid w:val="00D134A1"/>
    <w:rsid w:val="00D13DF1"/>
    <w:rsid w:val="00D14415"/>
    <w:rsid w:val="00D14434"/>
    <w:rsid w:val="00D14681"/>
    <w:rsid w:val="00D147C2"/>
    <w:rsid w:val="00D149BA"/>
    <w:rsid w:val="00D14A38"/>
    <w:rsid w:val="00D14B54"/>
    <w:rsid w:val="00D14BB0"/>
    <w:rsid w:val="00D14D89"/>
    <w:rsid w:val="00D150C3"/>
    <w:rsid w:val="00D152F1"/>
    <w:rsid w:val="00D15516"/>
    <w:rsid w:val="00D157D5"/>
    <w:rsid w:val="00D159F1"/>
    <w:rsid w:val="00D15A9A"/>
    <w:rsid w:val="00D15C60"/>
    <w:rsid w:val="00D161FE"/>
    <w:rsid w:val="00D1651B"/>
    <w:rsid w:val="00D165F4"/>
    <w:rsid w:val="00D16665"/>
    <w:rsid w:val="00D16D61"/>
    <w:rsid w:val="00D16F27"/>
    <w:rsid w:val="00D1737C"/>
    <w:rsid w:val="00D17A2A"/>
    <w:rsid w:val="00D17DE8"/>
    <w:rsid w:val="00D17FF5"/>
    <w:rsid w:val="00D20907"/>
    <w:rsid w:val="00D211D5"/>
    <w:rsid w:val="00D211DE"/>
    <w:rsid w:val="00D21425"/>
    <w:rsid w:val="00D21911"/>
    <w:rsid w:val="00D21DAB"/>
    <w:rsid w:val="00D221BB"/>
    <w:rsid w:val="00D22220"/>
    <w:rsid w:val="00D225C7"/>
    <w:rsid w:val="00D22706"/>
    <w:rsid w:val="00D22934"/>
    <w:rsid w:val="00D22A59"/>
    <w:rsid w:val="00D22C14"/>
    <w:rsid w:val="00D22E97"/>
    <w:rsid w:val="00D2318A"/>
    <w:rsid w:val="00D2369F"/>
    <w:rsid w:val="00D236CF"/>
    <w:rsid w:val="00D237C4"/>
    <w:rsid w:val="00D23903"/>
    <w:rsid w:val="00D23B64"/>
    <w:rsid w:val="00D23CB0"/>
    <w:rsid w:val="00D23D81"/>
    <w:rsid w:val="00D23E72"/>
    <w:rsid w:val="00D23F56"/>
    <w:rsid w:val="00D240CD"/>
    <w:rsid w:val="00D243A7"/>
    <w:rsid w:val="00D2458D"/>
    <w:rsid w:val="00D24C2D"/>
    <w:rsid w:val="00D24C51"/>
    <w:rsid w:val="00D24D9B"/>
    <w:rsid w:val="00D25258"/>
    <w:rsid w:val="00D2527C"/>
    <w:rsid w:val="00D2536B"/>
    <w:rsid w:val="00D2573E"/>
    <w:rsid w:val="00D258BE"/>
    <w:rsid w:val="00D25B92"/>
    <w:rsid w:val="00D25C89"/>
    <w:rsid w:val="00D25F5F"/>
    <w:rsid w:val="00D264F3"/>
    <w:rsid w:val="00D26B6A"/>
    <w:rsid w:val="00D26C75"/>
    <w:rsid w:val="00D271E4"/>
    <w:rsid w:val="00D27498"/>
    <w:rsid w:val="00D276B7"/>
    <w:rsid w:val="00D27C79"/>
    <w:rsid w:val="00D27D47"/>
    <w:rsid w:val="00D30286"/>
    <w:rsid w:val="00D30375"/>
    <w:rsid w:val="00D303A4"/>
    <w:rsid w:val="00D303F0"/>
    <w:rsid w:val="00D304A7"/>
    <w:rsid w:val="00D308F7"/>
    <w:rsid w:val="00D30902"/>
    <w:rsid w:val="00D3158B"/>
    <w:rsid w:val="00D315BB"/>
    <w:rsid w:val="00D31A06"/>
    <w:rsid w:val="00D31C21"/>
    <w:rsid w:val="00D31EDE"/>
    <w:rsid w:val="00D325A9"/>
    <w:rsid w:val="00D32847"/>
    <w:rsid w:val="00D32BEC"/>
    <w:rsid w:val="00D32F03"/>
    <w:rsid w:val="00D32FE6"/>
    <w:rsid w:val="00D3309C"/>
    <w:rsid w:val="00D330B7"/>
    <w:rsid w:val="00D33190"/>
    <w:rsid w:val="00D3346D"/>
    <w:rsid w:val="00D3379C"/>
    <w:rsid w:val="00D337F5"/>
    <w:rsid w:val="00D33A83"/>
    <w:rsid w:val="00D33D9F"/>
    <w:rsid w:val="00D33F9C"/>
    <w:rsid w:val="00D33FFC"/>
    <w:rsid w:val="00D34049"/>
    <w:rsid w:val="00D34553"/>
    <w:rsid w:val="00D34577"/>
    <w:rsid w:val="00D348FA"/>
    <w:rsid w:val="00D34CC0"/>
    <w:rsid w:val="00D34D5C"/>
    <w:rsid w:val="00D350E1"/>
    <w:rsid w:val="00D35457"/>
    <w:rsid w:val="00D357F0"/>
    <w:rsid w:val="00D35E94"/>
    <w:rsid w:val="00D35F88"/>
    <w:rsid w:val="00D3610F"/>
    <w:rsid w:val="00D36555"/>
    <w:rsid w:val="00D368A6"/>
    <w:rsid w:val="00D36909"/>
    <w:rsid w:val="00D376D2"/>
    <w:rsid w:val="00D3797D"/>
    <w:rsid w:val="00D40164"/>
    <w:rsid w:val="00D401B4"/>
    <w:rsid w:val="00D403D4"/>
    <w:rsid w:val="00D40B50"/>
    <w:rsid w:val="00D4119C"/>
    <w:rsid w:val="00D4145D"/>
    <w:rsid w:val="00D416EC"/>
    <w:rsid w:val="00D419E1"/>
    <w:rsid w:val="00D41F18"/>
    <w:rsid w:val="00D42004"/>
    <w:rsid w:val="00D424E6"/>
    <w:rsid w:val="00D42732"/>
    <w:rsid w:val="00D427D9"/>
    <w:rsid w:val="00D4292C"/>
    <w:rsid w:val="00D42953"/>
    <w:rsid w:val="00D42EDF"/>
    <w:rsid w:val="00D4312C"/>
    <w:rsid w:val="00D43336"/>
    <w:rsid w:val="00D4345C"/>
    <w:rsid w:val="00D43CDA"/>
    <w:rsid w:val="00D43EF4"/>
    <w:rsid w:val="00D442F3"/>
    <w:rsid w:val="00D4477E"/>
    <w:rsid w:val="00D44AC2"/>
    <w:rsid w:val="00D44B34"/>
    <w:rsid w:val="00D44CB2"/>
    <w:rsid w:val="00D44D5C"/>
    <w:rsid w:val="00D45A4D"/>
    <w:rsid w:val="00D45C0B"/>
    <w:rsid w:val="00D45DDF"/>
    <w:rsid w:val="00D45E52"/>
    <w:rsid w:val="00D45E55"/>
    <w:rsid w:val="00D46780"/>
    <w:rsid w:val="00D46AA3"/>
    <w:rsid w:val="00D47069"/>
    <w:rsid w:val="00D4707C"/>
    <w:rsid w:val="00D470D1"/>
    <w:rsid w:val="00D4711B"/>
    <w:rsid w:val="00D47671"/>
    <w:rsid w:val="00D47852"/>
    <w:rsid w:val="00D47EA4"/>
    <w:rsid w:val="00D47EFE"/>
    <w:rsid w:val="00D5061B"/>
    <w:rsid w:val="00D506C4"/>
    <w:rsid w:val="00D50730"/>
    <w:rsid w:val="00D5089D"/>
    <w:rsid w:val="00D50913"/>
    <w:rsid w:val="00D5096A"/>
    <w:rsid w:val="00D50B44"/>
    <w:rsid w:val="00D50B7B"/>
    <w:rsid w:val="00D50EFA"/>
    <w:rsid w:val="00D50F5C"/>
    <w:rsid w:val="00D5110D"/>
    <w:rsid w:val="00D51374"/>
    <w:rsid w:val="00D515C0"/>
    <w:rsid w:val="00D51639"/>
    <w:rsid w:val="00D5194A"/>
    <w:rsid w:val="00D51971"/>
    <w:rsid w:val="00D519FE"/>
    <w:rsid w:val="00D51B28"/>
    <w:rsid w:val="00D51DEF"/>
    <w:rsid w:val="00D526F1"/>
    <w:rsid w:val="00D5290D"/>
    <w:rsid w:val="00D52942"/>
    <w:rsid w:val="00D5295F"/>
    <w:rsid w:val="00D52A43"/>
    <w:rsid w:val="00D52F10"/>
    <w:rsid w:val="00D52FF2"/>
    <w:rsid w:val="00D530B0"/>
    <w:rsid w:val="00D53484"/>
    <w:rsid w:val="00D53507"/>
    <w:rsid w:val="00D5392D"/>
    <w:rsid w:val="00D53988"/>
    <w:rsid w:val="00D53BBB"/>
    <w:rsid w:val="00D54163"/>
    <w:rsid w:val="00D544DA"/>
    <w:rsid w:val="00D5492A"/>
    <w:rsid w:val="00D54C09"/>
    <w:rsid w:val="00D54C50"/>
    <w:rsid w:val="00D55E46"/>
    <w:rsid w:val="00D56488"/>
    <w:rsid w:val="00D565C7"/>
    <w:rsid w:val="00D56635"/>
    <w:rsid w:val="00D56B3C"/>
    <w:rsid w:val="00D56E30"/>
    <w:rsid w:val="00D56F09"/>
    <w:rsid w:val="00D5727D"/>
    <w:rsid w:val="00D57708"/>
    <w:rsid w:val="00D57730"/>
    <w:rsid w:val="00D5799A"/>
    <w:rsid w:val="00D579DB"/>
    <w:rsid w:val="00D57AA0"/>
    <w:rsid w:val="00D608CA"/>
    <w:rsid w:val="00D60BA7"/>
    <w:rsid w:val="00D60C1E"/>
    <w:rsid w:val="00D61109"/>
    <w:rsid w:val="00D611FF"/>
    <w:rsid w:val="00D615B3"/>
    <w:rsid w:val="00D61A51"/>
    <w:rsid w:val="00D6213B"/>
    <w:rsid w:val="00D6226E"/>
    <w:rsid w:val="00D627EB"/>
    <w:rsid w:val="00D62836"/>
    <w:rsid w:val="00D628F3"/>
    <w:rsid w:val="00D62949"/>
    <w:rsid w:val="00D62B02"/>
    <w:rsid w:val="00D63243"/>
    <w:rsid w:val="00D63525"/>
    <w:rsid w:val="00D64857"/>
    <w:rsid w:val="00D64904"/>
    <w:rsid w:val="00D64D37"/>
    <w:rsid w:val="00D654F8"/>
    <w:rsid w:val="00D6557A"/>
    <w:rsid w:val="00D65671"/>
    <w:rsid w:val="00D65CCD"/>
    <w:rsid w:val="00D66401"/>
    <w:rsid w:val="00D66A0B"/>
    <w:rsid w:val="00D66AF2"/>
    <w:rsid w:val="00D66BD2"/>
    <w:rsid w:val="00D66DE3"/>
    <w:rsid w:val="00D66F47"/>
    <w:rsid w:val="00D677E5"/>
    <w:rsid w:val="00D678D1"/>
    <w:rsid w:val="00D67B54"/>
    <w:rsid w:val="00D7076C"/>
    <w:rsid w:val="00D70ABF"/>
    <w:rsid w:val="00D71879"/>
    <w:rsid w:val="00D718C0"/>
    <w:rsid w:val="00D71C46"/>
    <w:rsid w:val="00D71E65"/>
    <w:rsid w:val="00D722BC"/>
    <w:rsid w:val="00D72742"/>
    <w:rsid w:val="00D728CD"/>
    <w:rsid w:val="00D728E6"/>
    <w:rsid w:val="00D72BAD"/>
    <w:rsid w:val="00D72C81"/>
    <w:rsid w:val="00D72CFD"/>
    <w:rsid w:val="00D72F4C"/>
    <w:rsid w:val="00D72F60"/>
    <w:rsid w:val="00D7353B"/>
    <w:rsid w:val="00D738D6"/>
    <w:rsid w:val="00D739BD"/>
    <w:rsid w:val="00D744B1"/>
    <w:rsid w:val="00D74B91"/>
    <w:rsid w:val="00D74D8A"/>
    <w:rsid w:val="00D74EEA"/>
    <w:rsid w:val="00D75185"/>
    <w:rsid w:val="00D7518D"/>
    <w:rsid w:val="00D754DB"/>
    <w:rsid w:val="00D7640A"/>
    <w:rsid w:val="00D765CF"/>
    <w:rsid w:val="00D766D2"/>
    <w:rsid w:val="00D7736E"/>
    <w:rsid w:val="00D77662"/>
    <w:rsid w:val="00D776BD"/>
    <w:rsid w:val="00D77DCA"/>
    <w:rsid w:val="00D80186"/>
    <w:rsid w:val="00D8037C"/>
    <w:rsid w:val="00D80386"/>
    <w:rsid w:val="00D80514"/>
    <w:rsid w:val="00D80535"/>
    <w:rsid w:val="00D80716"/>
    <w:rsid w:val="00D80B97"/>
    <w:rsid w:val="00D80E3A"/>
    <w:rsid w:val="00D8144F"/>
    <w:rsid w:val="00D8196E"/>
    <w:rsid w:val="00D81CEA"/>
    <w:rsid w:val="00D81EE2"/>
    <w:rsid w:val="00D82478"/>
    <w:rsid w:val="00D8248E"/>
    <w:rsid w:val="00D825E3"/>
    <w:rsid w:val="00D82929"/>
    <w:rsid w:val="00D82A6A"/>
    <w:rsid w:val="00D82CF2"/>
    <w:rsid w:val="00D82E69"/>
    <w:rsid w:val="00D82FDF"/>
    <w:rsid w:val="00D83179"/>
    <w:rsid w:val="00D832EE"/>
    <w:rsid w:val="00D835D3"/>
    <w:rsid w:val="00D83688"/>
    <w:rsid w:val="00D8373B"/>
    <w:rsid w:val="00D837ED"/>
    <w:rsid w:val="00D83818"/>
    <w:rsid w:val="00D8382B"/>
    <w:rsid w:val="00D83C1E"/>
    <w:rsid w:val="00D83E69"/>
    <w:rsid w:val="00D84102"/>
    <w:rsid w:val="00D84429"/>
    <w:rsid w:val="00D844D9"/>
    <w:rsid w:val="00D844E9"/>
    <w:rsid w:val="00D846D1"/>
    <w:rsid w:val="00D85417"/>
    <w:rsid w:val="00D855ED"/>
    <w:rsid w:val="00D857A6"/>
    <w:rsid w:val="00D85869"/>
    <w:rsid w:val="00D85C93"/>
    <w:rsid w:val="00D85F26"/>
    <w:rsid w:val="00D86688"/>
    <w:rsid w:val="00D86A9F"/>
    <w:rsid w:val="00D872D7"/>
    <w:rsid w:val="00D872EB"/>
    <w:rsid w:val="00D874AA"/>
    <w:rsid w:val="00D87A62"/>
    <w:rsid w:val="00D87B1D"/>
    <w:rsid w:val="00D87FCF"/>
    <w:rsid w:val="00D908A2"/>
    <w:rsid w:val="00D90FA1"/>
    <w:rsid w:val="00D9186C"/>
    <w:rsid w:val="00D91C22"/>
    <w:rsid w:val="00D91C59"/>
    <w:rsid w:val="00D91FCC"/>
    <w:rsid w:val="00D92242"/>
    <w:rsid w:val="00D92472"/>
    <w:rsid w:val="00D92881"/>
    <w:rsid w:val="00D92A3F"/>
    <w:rsid w:val="00D92E8A"/>
    <w:rsid w:val="00D92F9B"/>
    <w:rsid w:val="00D93166"/>
    <w:rsid w:val="00D931FD"/>
    <w:rsid w:val="00D932D5"/>
    <w:rsid w:val="00D933B2"/>
    <w:rsid w:val="00D93C31"/>
    <w:rsid w:val="00D93C8B"/>
    <w:rsid w:val="00D93FED"/>
    <w:rsid w:val="00D94132"/>
    <w:rsid w:val="00D94638"/>
    <w:rsid w:val="00D9480E"/>
    <w:rsid w:val="00D94E44"/>
    <w:rsid w:val="00D95382"/>
    <w:rsid w:val="00D956ED"/>
    <w:rsid w:val="00D95839"/>
    <w:rsid w:val="00D95E31"/>
    <w:rsid w:val="00D9606C"/>
    <w:rsid w:val="00D963D4"/>
    <w:rsid w:val="00D963F6"/>
    <w:rsid w:val="00D963F8"/>
    <w:rsid w:val="00D964F4"/>
    <w:rsid w:val="00D967DE"/>
    <w:rsid w:val="00D968C4"/>
    <w:rsid w:val="00D968F9"/>
    <w:rsid w:val="00D96A1C"/>
    <w:rsid w:val="00D96CF4"/>
    <w:rsid w:val="00D970C8"/>
    <w:rsid w:val="00D972F2"/>
    <w:rsid w:val="00D97384"/>
    <w:rsid w:val="00D976D8"/>
    <w:rsid w:val="00D97916"/>
    <w:rsid w:val="00D97B93"/>
    <w:rsid w:val="00D97CE6"/>
    <w:rsid w:val="00DA00D7"/>
    <w:rsid w:val="00DA0329"/>
    <w:rsid w:val="00DA036F"/>
    <w:rsid w:val="00DA04A6"/>
    <w:rsid w:val="00DA04CB"/>
    <w:rsid w:val="00DA0ACF"/>
    <w:rsid w:val="00DA115D"/>
    <w:rsid w:val="00DA1350"/>
    <w:rsid w:val="00DA177D"/>
    <w:rsid w:val="00DA1B57"/>
    <w:rsid w:val="00DA1D41"/>
    <w:rsid w:val="00DA2124"/>
    <w:rsid w:val="00DA2249"/>
    <w:rsid w:val="00DA2377"/>
    <w:rsid w:val="00DA266C"/>
    <w:rsid w:val="00DA26E7"/>
    <w:rsid w:val="00DA2893"/>
    <w:rsid w:val="00DA2A24"/>
    <w:rsid w:val="00DA2A9D"/>
    <w:rsid w:val="00DA2BCC"/>
    <w:rsid w:val="00DA2D0E"/>
    <w:rsid w:val="00DA3344"/>
    <w:rsid w:val="00DA3698"/>
    <w:rsid w:val="00DA37AC"/>
    <w:rsid w:val="00DA3D18"/>
    <w:rsid w:val="00DA3D5B"/>
    <w:rsid w:val="00DA4209"/>
    <w:rsid w:val="00DA4906"/>
    <w:rsid w:val="00DA4CF8"/>
    <w:rsid w:val="00DA4EA3"/>
    <w:rsid w:val="00DA5249"/>
    <w:rsid w:val="00DA5B99"/>
    <w:rsid w:val="00DA5C5A"/>
    <w:rsid w:val="00DA5C7E"/>
    <w:rsid w:val="00DA5DBA"/>
    <w:rsid w:val="00DA5F6B"/>
    <w:rsid w:val="00DA6290"/>
    <w:rsid w:val="00DA65B0"/>
    <w:rsid w:val="00DA6628"/>
    <w:rsid w:val="00DA6B88"/>
    <w:rsid w:val="00DA75F6"/>
    <w:rsid w:val="00DA77F0"/>
    <w:rsid w:val="00DA79A9"/>
    <w:rsid w:val="00DA7FA1"/>
    <w:rsid w:val="00DB055D"/>
    <w:rsid w:val="00DB070E"/>
    <w:rsid w:val="00DB0748"/>
    <w:rsid w:val="00DB0A08"/>
    <w:rsid w:val="00DB110D"/>
    <w:rsid w:val="00DB1486"/>
    <w:rsid w:val="00DB1675"/>
    <w:rsid w:val="00DB197E"/>
    <w:rsid w:val="00DB2416"/>
    <w:rsid w:val="00DB2446"/>
    <w:rsid w:val="00DB255A"/>
    <w:rsid w:val="00DB29FE"/>
    <w:rsid w:val="00DB2A78"/>
    <w:rsid w:val="00DB2D39"/>
    <w:rsid w:val="00DB30D9"/>
    <w:rsid w:val="00DB36E1"/>
    <w:rsid w:val="00DB3F10"/>
    <w:rsid w:val="00DB411C"/>
    <w:rsid w:val="00DB4191"/>
    <w:rsid w:val="00DB42F1"/>
    <w:rsid w:val="00DB4312"/>
    <w:rsid w:val="00DB4949"/>
    <w:rsid w:val="00DB4D5F"/>
    <w:rsid w:val="00DB4EC8"/>
    <w:rsid w:val="00DB4F75"/>
    <w:rsid w:val="00DB5049"/>
    <w:rsid w:val="00DB557F"/>
    <w:rsid w:val="00DB57F4"/>
    <w:rsid w:val="00DB5B26"/>
    <w:rsid w:val="00DB5F23"/>
    <w:rsid w:val="00DB60C8"/>
    <w:rsid w:val="00DB61AF"/>
    <w:rsid w:val="00DB66FC"/>
    <w:rsid w:val="00DB6B69"/>
    <w:rsid w:val="00DB6BCD"/>
    <w:rsid w:val="00DB6FCB"/>
    <w:rsid w:val="00DB73A1"/>
    <w:rsid w:val="00DB779B"/>
    <w:rsid w:val="00DB7DA1"/>
    <w:rsid w:val="00DC01A5"/>
    <w:rsid w:val="00DC0311"/>
    <w:rsid w:val="00DC03A5"/>
    <w:rsid w:val="00DC03FF"/>
    <w:rsid w:val="00DC0577"/>
    <w:rsid w:val="00DC07DB"/>
    <w:rsid w:val="00DC0995"/>
    <w:rsid w:val="00DC09A3"/>
    <w:rsid w:val="00DC09E4"/>
    <w:rsid w:val="00DC0A33"/>
    <w:rsid w:val="00DC0F21"/>
    <w:rsid w:val="00DC120C"/>
    <w:rsid w:val="00DC137A"/>
    <w:rsid w:val="00DC1462"/>
    <w:rsid w:val="00DC25D5"/>
    <w:rsid w:val="00DC2605"/>
    <w:rsid w:val="00DC2608"/>
    <w:rsid w:val="00DC2683"/>
    <w:rsid w:val="00DC2A56"/>
    <w:rsid w:val="00DC2B58"/>
    <w:rsid w:val="00DC2D46"/>
    <w:rsid w:val="00DC2E07"/>
    <w:rsid w:val="00DC3135"/>
    <w:rsid w:val="00DC32E7"/>
    <w:rsid w:val="00DC33EF"/>
    <w:rsid w:val="00DC3B80"/>
    <w:rsid w:val="00DC41A4"/>
    <w:rsid w:val="00DC448B"/>
    <w:rsid w:val="00DC453C"/>
    <w:rsid w:val="00DC49EB"/>
    <w:rsid w:val="00DC539F"/>
    <w:rsid w:val="00DC53B6"/>
    <w:rsid w:val="00DC582B"/>
    <w:rsid w:val="00DC58F0"/>
    <w:rsid w:val="00DC59A6"/>
    <w:rsid w:val="00DC5EED"/>
    <w:rsid w:val="00DC5F04"/>
    <w:rsid w:val="00DC65C4"/>
    <w:rsid w:val="00DC6677"/>
    <w:rsid w:val="00DC68EF"/>
    <w:rsid w:val="00DC6A97"/>
    <w:rsid w:val="00DC6C07"/>
    <w:rsid w:val="00DC7022"/>
    <w:rsid w:val="00DC7298"/>
    <w:rsid w:val="00DC76D1"/>
    <w:rsid w:val="00DC78F9"/>
    <w:rsid w:val="00DC7D35"/>
    <w:rsid w:val="00DC7EFD"/>
    <w:rsid w:val="00DD06C6"/>
    <w:rsid w:val="00DD07A4"/>
    <w:rsid w:val="00DD0B68"/>
    <w:rsid w:val="00DD0D11"/>
    <w:rsid w:val="00DD0F2C"/>
    <w:rsid w:val="00DD0F60"/>
    <w:rsid w:val="00DD14FF"/>
    <w:rsid w:val="00DD16CD"/>
    <w:rsid w:val="00DD1A41"/>
    <w:rsid w:val="00DD1B0A"/>
    <w:rsid w:val="00DD1CF6"/>
    <w:rsid w:val="00DD2171"/>
    <w:rsid w:val="00DD22B9"/>
    <w:rsid w:val="00DD2395"/>
    <w:rsid w:val="00DD28FB"/>
    <w:rsid w:val="00DD29A9"/>
    <w:rsid w:val="00DD2D76"/>
    <w:rsid w:val="00DD3149"/>
    <w:rsid w:val="00DD328A"/>
    <w:rsid w:val="00DD3721"/>
    <w:rsid w:val="00DD37E9"/>
    <w:rsid w:val="00DD3811"/>
    <w:rsid w:val="00DD3BE4"/>
    <w:rsid w:val="00DD3D7B"/>
    <w:rsid w:val="00DD3FD0"/>
    <w:rsid w:val="00DD4315"/>
    <w:rsid w:val="00DD4938"/>
    <w:rsid w:val="00DD4E89"/>
    <w:rsid w:val="00DD4FB5"/>
    <w:rsid w:val="00DD5495"/>
    <w:rsid w:val="00DD5533"/>
    <w:rsid w:val="00DD5C1C"/>
    <w:rsid w:val="00DD5F42"/>
    <w:rsid w:val="00DD61FE"/>
    <w:rsid w:val="00DD62E1"/>
    <w:rsid w:val="00DD63F6"/>
    <w:rsid w:val="00DD64C0"/>
    <w:rsid w:val="00DD6722"/>
    <w:rsid w:val="00DD6875"/>
    <w:rsid w:val="00DD6934"/>
    <w:rsid w:val="00DD6BEF"/>
    <w:rsid w:val="00DD6C01"/>
    <w:rsid w:val="00DD73EE"/>
    <w:rsid w:val="00DD7447"/>
    <w:rsid w:val="00DD760A"/>
    <w:rsid w:val="00DD79CC"/>
    <w:rsid w:val="00DD79F0"/>
    <w:rsid w:val="00DD7C3F"/>
    <w:rsid w:val="00DD7D8D"/>
    <w:rsid w:val="00DE0C6D"/>
    <w:rsid w:val="00DE10A2"/>
    <w:rsid w:val="00DE11BF"/>
    <w:rsid w:val="00DE142F"/>
    <w:rsid w:val="00DE1F8C"/>
    <w:rsid w:val="00DE1FE1"/>
    <w:rsid w:val="00DE2142"/>
    <w:rsid w:val="00DE22F6"/>
    <w:rsid w:val="00DE2463"/>
    <w:rsid w:val="00DE292D"/>
    <w:rsid w:val="00DE2A71"/>
    <w:rsid w:val="00DE2A9E"/>
    <w:rsid w:val="00DE3033"/>
    <w:rsid w:val="00DE34EE"/>
    <w:rsid w:val="00DE35BE"/>
    <w:rsid w:val="00DE3B74"/>
    <w:rsid w:val="00DE3C06"/>
    <w:rsid w:val="00DE3C60"/>
    <w:rsid w:val="00DE3DF8"/>
    <w:rsid w:val="00DE3E65"/>
    <w:rsid w:val="00DE3F68"/>
    <w:rsid w:val="00DE4194"/>
    <w:rsid w:val="00DE47F6"/>
    <w:rsid w:val="00DE4973"/>
    <w:rsid w:val="00DE4BDF"/>
    <w:rsid w:val="00DE4D99"/>
    <w:rsid w:val="00DE5004"/>
    <w:rsid w:val="00DE5043"/>
    <w:rsid w:val="00DE53A4"/>
    <w:rsid w:val="00DE57C0"/>
    <w:rsid w:val="00DE5BAD"/>
    <w:rsid w:val="00DE5D49"/>
    <w:rsid w:val="00DE5FC8"/>
    <w:rsid w:val="00DE6276"/>
    <w:rsid w:val="00DE6364"/>
    <w:rsid w:val="00DE6809"/>
    <w:rsid w:val="00DE6B0C"/>
    <w:rsid w:val="00DE7114"/>
    <w:rsid w:val="00DE721C"/>
    <w:rsid w:val="00DE733B"/>
    <w:rsid w:val="00DE7519"/>
    <w:rsid w:val="00DE7619"/>
    <w:rsid w:val="00DE7644"/>
    <w:rsid w:val="00DE7680"/>
    <w:rsid w:val="00DE78F7"/>
    <w:rsid w:val="00DE7A66"/>
    <w:rsid w:val="00DE7A80"/>
    <w:rsid w:val="00DE7FD9"/>
    <w:rsid w:val="00DF04F2"/>
    <w:rsid w:val="00DF0598"/>
    <w:rsid w:val="00DF064A"/>
    <w:rsid w:val="00DF07D4"/>
    <w:rsid w:val="00DF0828"/>
    <w:rsid w:val="00DF084A"/>
    <w:rsid w:val="00DF085D"/>
    <w:rsid w:val="00DF12AA"/>
    <w:rsid w:val="00DF159D"/>
    <w:rsid w:val="00DF1618"/>
    <w:rsid w:val="00DF195F"/>
    <w:rsid w:val="00DF1C6A"/>
    <w:rsid w:val="00DF1E8C"/>
    <w:rsid w:val="00DF1FAA"/>
    <w:rsid w:val="00DF1FF1"/>
    <w:rsid w:val="00DF2077"/>
    <w:rsid w:val="00DF258A"/>
    <w:rsid w:val="00DF2701"/>
    <w:rsid w:val="00DF2978"/>
    <w:rsid w:val="00DF2B10"/>
    <w:rsid w:val="00DF2DD8"/>
    <w:rsid w:val="00DF2F11"/>
    <w:rsid w:val="00DF3000"/>
    <w:rsid w:val="00DF3A61"/>
    <w:rsid w:val="00DF3E79"/>
    <w:rsid w:val="00DF430F"/>
    <w:rsid w:val="00DF4474"/>
    <w:rsid w:val="00DF4A3D"/>
    <w:rsid w:val="00DF5216"/>
    <w:rsid w:val="00DF5568"/>
    <w:rsid w:val="00DF5BCD"/>
    <w:rsid w:val="00DF5E6A"/>
    <w:rsid w:val="00DF5E87"/>
    <w:rsid w:val="00DF5FF9"/>
    <w:rsid w:val="00DF60F7"/>
    <w:rsid w:val="00DF6153"/>
    <w:rsid w:val="00DF64C6"/>
    <w:rsid w:val="00DF6A40"/>
    <w:rsid w:val="00DF6C82"/>
    <w:rsid w:val="00DF6EA1"/>
    <w:rsid w:val="00DF6F7E"/>
    <w:rsid w:val="00DF705D"/>
    <w:rsid w:val="00DF75D2"/>
    <w:rsid w:val="00DF7648"/>
    <w:rsid w:val="00DF7AFC"/>
    <w:rsid w:val="00DF7F60"/>
    <w:rsid w:val="00DF7FAE"/>
    <w:rsid w:val="00E0018A"/>
    <w:rsid w:val="00E001CE"/>
    <w:rsid w:val="00E00B80"/>
    <w:rsid w:val="00E00CE5"/>
    <w:rsid w:val="00E00D3A"/>
    <w:rsid w:val="00E00D4E"/>
    <w:rsid w:val="00E00DF9"/>
    <w:rsid w:val="00E00FF8"/>
    <w:rsid w:val="00E011D6"/>
    <w:rsid w:val="00E012DB"/>
    <w:rsid w:val="00E01372"/>
    <w:rsid w:val="00E01D55"/>
    <w:rsid w:val="00E01F64"/>
    <w:rsid w:val="00E02089"/>
    <w:rsid w:val="00E021F2"/>
    <w:rsid w:val="00E02482"/>
    <w:rsid w:val="00E025F2"/>
    <w:rsid w:val="00E02ACC"/>
    <w:rsid w:val="00E02F4A"/>
    <w:rsid w:val="00E03102"/>
    <w:rsid w:val="00E03395"/>
    <w:rsid w:val="00E03554"/>
    <w:rsid w:val="00E03813"/>
    <w:rsid w:val="00E03B65"/>
    <w:rsid w:val="00E03B86"/>
    <w:rsid w:val="00E0418F"/>
    <w:rsid w:val="00E042F9"/>
    <w:rsid w:val="00E043C4"/>
    <w:rsid w:val="00E047D3"/>
    <w:rsid w:val="00E051D4"/>
    <w:rsid w:val="00E05389"/>
    <w:rsid w:val="00E05408"/>
    <w:rsid w:val="00E057C7"/>
    <w:rsid w:val="00E057DD"/>
    <w:rsid w:val="00E05A1C"/>
    <w:rsid w:val="00E05A82"/>
    <w:rsid w:val="00E069E7"/>
    <w:rsid w:val="00E06C27"/>
    <w:rsid w:val="00E0708B"/>
    <w:rsid w:val="00E0718C"/>
    <w:rsid w:val="00E07399"/>
    <w:rsid w:val="00E07BA0"/>
    <w:rsid w:val="00E07BBC"/>
    <w:rsid w:val="00E07F9F"/>
    <w:rsid w:val="00E101CB"/>
    <w:rsid w:val="00E103A2"/>
    <w:rsid w:val="00E10441"/>
    <w:rsid w:val="00E104B1"/>
    <w:rsid w:val="00E1079D"/>
    <w:rsid w:val="00E10B43"/>
    <w:rsid w:val="00E1124A"/>
    <w:rsid w:val="00E112DC"/>
    <w:rsid w:val="00E112F4"/>
    <w:rsid w:val="00E11382"/>
    <w:rsid w:val="00E1151C"/>
    <w:rsid w:val="00E1153D"/>
    <w:rsid w:val="00E1177A"/>
    <w:rsid w:val="00E1177C"/>
    <w:rsid w:val="00E11B80"/>
    <w:rsid w:val="00E11D13"/>
    <w:rsid w:val="00E12022"/>
    <w:rsid w:val="00E12500"/>
    <w:rsid w:val="00E12522"/>
    <w:rsid w:val="00E12568"/>
    <w:rsid w:val="00E126B4"/>
    <w:rsid w:val="00E129A3"/>
    <w:rsid w:val="00E139E8"/>
    <w:rsid w:val="00E13D7C"/>
    <w:rsid w:val="00E140C9"/>
    <w:rsid w:val="00E141DF"/>
    <w:rsid w:val="00E14226"/>
    <w:rsid w:val="00E14308"/>
    <w:rsid w:val="00E1430F"/>
    <w:rsid w:val="00E1460D"/>
    <w:rsid w:val="00E14A06"/>
    <w:rsid w:val="00E14C63"/>
    <w:rsid w:val="00E14F69"/>
    <w:rsid w:val="00E15188"/>
    <w:rsid w:val="00E151AC"/>
    <w:rsid w:val="00E15404"/>
    <w:rsid w:val="00E155A4"/>
    <w:rsid w:val="00E1561B"/>
    <w:rsid w:val="00E156DE"/>
    <w:rsid w:val="00E15BF9"/>
    <w:rsid w:val="00E15E3C"/>
    <w:rsid w:val="00E15FB6"/>
    <w:rsid w:val="00E164D9"/>
    <w:rsid w:val="00E165EA"/>
    <w:rsid w:val="00E16612"/>
    <w:rsid w:val="00E1667B"/>
    <w:rsid w:val="00E1698E"/>
    <w:rsid w:val="00E16B80"/>
    <w:rsid w:val="00E16CF3"/>
    <w:rsid w:val="00E16F68"/>
    <w:rsid w:val="00E17077"/>
    <w:rsid w:val="00E171C8"/>
    <w:rsid w:val="00E17798"/>
    <w:rsid w:val="00E177B9"/>
    <w:rsid w:val="00E1780B"/>
    <w:rsid w:val="00E17928"/>
    <w:rsid w:val="00E17AF3"/>
    <w:rsid w:val="00E2066A"/>
    <w:rsid w:val="00E208BF"/>
    <w:rsid w:val="00E20ABE"/>
    <w:rsid w:val="00E20B69"/>
    <w:rsid w:val="00E20F11"/>
    <w:rsid w:val="00E20FE1"/>
    <w:rsid w:val="00E21089"/>
    <w:rsid w:val="00E2172E"/>
    <w:rsid w:val="00E21769"/>
    <w:rsid w:val="00E218F9"/>
    <w:rsid w:val="00E21BFC"/>
    <w:rsid w:val="00E2228B"/>
    <w:rsid w:val="00E226FF"/>
    <w:rsid w:val="00E22A01"/>
    <w:rsid w:val="00E22B21"/>
    <w:rsid w:val="00E22B67"/>
    <w:rsid w:val="00E232B4"/>
    <w:rsid w:val="00E235B9"/>
    <w:rsid w:val="00E2369D"/>
    <w:rsid w:val="00E24078"/>
    <w:rsid w:val="00E24088"/>
    <w:rsid w:val="00E243A2"/>
    <w:rsid w:val="00E243EA"/>
    <w:rsid w:val="00E2457A"/>
    <w:rsid w:val="00E24B83"/>
    <w:rsid w:val="00E24BB1"/>
    <w:rsid w:val="00E25040"/>
    <w:rsid w:val="00E250CB"/>
    <w:rsid w:val="00E25812"/>
    <w:rsid w:val="00E2596C"/>
    <w:rsid w:val="00E259FD"/>
    <w:rsid w:val="00E25B88"/>
    <w:rsid w:val="00E26118"/>
    <w:rsid w:val="00E26178"/>
    <w:rsid w:val="00E26520"/>
    <w:rsid w:val="00E267C4"/>
    <w:rsid w:val="00E268CD"/>
    <w:rsid w:val="00E26BC4"/>
    <w:rsid w:val="00E26D00"/>
    <w:rsid w:val="00E26DC2"/>
    <w:rsid w:val="00E26DE3"/>
    <w:rsid w:val="00E2707B"/>
    <w:rsid w:val="00E271F3"/>
    <w:rsid w:val="00E27455"/>
    <w:rsid w:val="00E27742"/>
    <w:rsid w:val="00E278B1"/>
    <w:rsid w:val="00E27BCE"/>
    <w:rsid w:val="00E27EC8"/>
    <w:rsid w:val="00E3049A"/>
    <w:rsid w:val="00E314B7"/>
    <w:rsid w:val="00E314D7"/>
    <w:rsid w:val="00E316FE"/>
    <w:rsid w:val="00E31794"/>
    <w:rsid w:val="00E31A0F"/>
    <w:rsid w:val="00E31C19"/>
    <w:rsid w:val="00E321CD"/>
    <w:rsid w:val="00E32488"/>
    <w:rsid w:val="00E32946"/>
    <w:rsid w:val="00E329AB"/>
    <w:rsid w:val="00E32B74"/>
    <w:rsid w:val="00E32BF3"/>
    <w:rsid w:val="00E32D73"/>
    <w:rsid w:val="00E332FC"/>
    <w:rsid w:val="00E334D3"/>
    <w:rsid w:val="00E334F5"/>
    <w:rsid w:val="00E33575"/>
    <w:rsid w:val="00E33797"/>
    <w:rsid w:val="00E338D3"/>
    <w:rsid w:val="00E338E3"/>
    <w:rsid w:val="00E33E2C"/>
    <w:rsid w:val="00E33FA0"/>
    <w:rsid w:val="00E344C4"/>
    <w:rsid w:val="00E344E4"/>
    <w:rsid w:val="00E345C3"/>
    <w:rsid w:val="00E34EBB"/>
    <w:rsid w:val="00E3530F"/>
    <w:rsid w:val="00E355F4"/>
    <w:rsid w:val="00E356C9"/>
    <w:rsid w:val="00E35966"/>
    <w:rsid w:val="00E35AE3"/>
    <w:rsid w:val="00E35B36"/>
    <w:rsid w:val="00E35C9D"/>
    <w:rsid w:val="00E35CC4"/>
    <w:rsid w:val="00E35E97"/>
    <w:rsid w:val="00E35F27"/>
    <w:rsid w:val="00E3616D"/>
    <w:rsid w:val="00E36513"/>
    <w:rsid w:val="00E36589"/>
    <w:rsid w:val="00E37018"/>
    <w:rsid w:val="00E3733F"/>
    <w:rsid w:val="00E37581"/>
    <w:rsid w:val="00E37881"/>
    <w:rsid w:val="00E37BEE"/>
    <w:rsid w:val="00E403A3"/>
    <w:rsid w:val="00E40428"/>
    <w:rsid w:val="00E40472"/>
    <w:rsid w:val="00E407B2"/>
    <w:rsid w:val="00E4084C"/>
    <w:rsid w:val="00E40B25"/>
    <w:rsid w:val="00E40E1B"/>
    <w:rsid w:val="00E40F56"/>
    <w:rsid w:val="00E41098"/>
    <w:rsid w:val="00E41622"/>
    <w:rsid w:val="00E41677"/>
    <w:rsid w:val="00E41805"/>
    <w:rsid w:val="00E41C5C"/>
    <w:rsid w:val="00E41E76"/>
    <w:rsid w:val="00E4225D"/>
    <w:rsid w:val="00E42E43"/>
    <w:rsid w:val="00E43220"/>
    <w:rsid w:val="00E43717"/>
    <w:rsid w:val="00E437F4"/>
    <w:rsid w:val="00E43843"/>
    <w:rsid w:val="00E439DD"/>
    <w:rsid w:val="00E43A12"/>
    <w:rsid w:val="00E4437E"/>
    <w:rsid w:val="00E443A7"/>
    <w:rsid w:val="00E44C3D"/>
    <w:rsid w:val="00E44C84"/>
    <w:rsid w:val="00E44DCB"/>
    <w:rsid w:val="00E45101"/>
    <w:rsid w:val="00E45157"/>
    <w:rsid w:val="00E45210"/>
    <w:rsid w:val="00E45888"/>
    <w:rsid w:val="00E45897"/>
    <w:rsid w:val="00E45991"/>
    <w:rsid w:val="00E46368"/>
    <w:rsid w:val="00E464E5"/>
    <w:rsid w:val="00E467AC"/>
    <w:rsid w:val="00E46A10"/>
    <w:rsid w:val="00E46DE1"/>
    <w:rsid w:val="00E46F3B"/>
    <w:rsid w:val="00E470C2"/>
    <w:rsid w:val="00E47733"/>
    <w:rsid w:val="00E47882"/>
    <w:rsid w:val="00E479AA"/>
    <w:rsid w:val="00E47E68"/>
    <w:rsid w:val="00E50058"/>
    <w:rsid w:val="00E50603"/>
    <w:rsid w:val="00E5082D"/>
    <w:rsid w:val="00E50C34"/>
    <w:rsid w:val="00E50ECC"/>
    <w:rsid w:val="00E51295"/>
    <w:rsid w:val="00E51648"/>
    <w:rsid w:val="00E517A2"/>
    <w:rsid w:val="00E51800"/>
    <w:rsid w:val="00E5182D"/>
    <w:rsid w:val="00E51907"/>
    <w:rsid w:val="00E51F42"/>
    <w:rsid w:val="00E52093"/>
    <w:rsid w:val="00E52095"/>
    <w:rsid w:val="00E52573"/>
    <w:rsid w:val="00E52733"/>
    <w:rsid w:val="00E52A00"/>
    <w:rsid w:val="00E52A80"/>
    <w:rsid w:val="00E52B83"/>
    <w:rsid w:val="00E534D5"/>
    <w:rsid w:val="00E53538"/>
    <w:rsid w:val="00E5362F"/>
    <w:rsid w:val="00E539D5"/>
    <w:rsid w:val="00E53AD9"/>
    <w:rsid w:val="00E53C28"/>
    <w:rsid w:val="00E53D65"/>
    <w:rsid w:val="00E53F3B"/>
    <w:rsid w:val="00E54275"/>
    <w:rsid w:val="00E54B07"/>
    <w:rsid w:val="00E54E55"/>
    <w:rsid w:val="00E5504D"/>
    <w:rsid w:val="00E5506E"/>
    <w:rsid w:val="00E550F1"/>
    <w:rsid w:val="00E552DE"/>
    <w:rsid w:val="00E55A8E"/>
    <w:rsid w:val="00E55F9C"/>
    <w:rsid w:val="00E56261"/>
    <w:rsid w:val="00E56266"/>
    <w:rsid w:val="00E562BF"/>
    <w:rsid w:val="00E56FFE"/>
    <w:rsid w:val="00E573F7"/>
    <w:rsid w:val="00E576E0"/>
    <w:rsid w:val="00E57D58"/>
    <w:rsid w:val="00E60071"/>
    <w:rsid w:val="00E60303"/>
    <w:rsid w:val="00E6090A"/>
    <w:rsid w:val="00E60B1A"/>
    <w:rsid w:val="00E60D8E"/>
    <w:rsid w:val="00E60F11"/>
    <w:rsid w:val="00E61060"/>
    <w:rsid w:val="00E61398"/>
    <w:rsid w:val="00E613EB"/>
    <w:rsid w:val="00E61C52"/>
    <w:rsid w:val="00E61CA9"/>
    <w:rsid w:val="00E62867"/>
    <w:rsid w:val="00E628FC"/>
    <w:rsid w:val="00E629EE"/>
    <w:rsid w:val="00E62BFD"/>
    <w:rsid w:val="00E62D13"/>
    <w:rsid w:val="00E637DF"/>
    <w:rsid w:val="00E63AB8"/>
    <w:rsid w:val="00E642EF"/>
    <w:rsid w:val="00E64479"/>
    <w:rsid w:val="00E649E4"/>
    <w:rsid w:val="00E64A99"/>
    <w:rsid w:val="00E64FA5"/>
    <w:rsid w:val="00E65149"/>
    <w:rsid w:val="00E6520E"/>
    <w:rsid w:val="00E652EA"/>
    <w:rsid w:val="00E653D0"/>
    <w:rsid w:val="00E658D1"/>
    <w:rsid w:val="00E66054"/>
    <w:rsid w:val="00E6628A"/>
    <w:rsid w:val="00E6693B"/>
    <w:rsid w:val="00E66AC3"/>
    <w:rsid w:val="00E66F85"/>
    <w:rsid w:val="00E67140"/>
    <w:rsid w:val="00E67596"/>
    <w:rsid w:val="00E675BE"/>
    <w:rsid w:val="00E67A53"/>
    <w:rsid w:val="00E67D06"/>
    <w:rsid w:val="00E67D2E"/>
    <w:rsid w:val="00E7018A"/>
    <w:rsid w:val="00E70575"/>
    <w:rsid w:val="00E70841"/>
    <w:rsid w:val="00E70A99"/>
    <w:rsid w:val="00E70FE9"/>
    <w:rsid w:val="00E7187D"/>
    <w:rsid w:val="00E71A6B"/>
    <w:rsid w:val="00E71A9D"/>
    <w:rsid w:val="00E71B99"/>
    <w:rsid w:val="00E71C92"/>
    <w:rsid w:val="00E71FFE"/>
    <w:rsid w:val="00E7248E"/>
    <w:rsid w:val="00E72793"/>
    <w:rsid w:val="00E72A95"/>
    <w:rsid w:val="00E72BC8"/>
    <w:rsid w:val="00E72E86"/>
    <w:rsid w:val="00E73080"/>
    <w:rsid w:val="00E7355F"/>
    <w:rsid w:val="00E7391C"/>
    <w:rsid w:val="00E73A2B"/>
    <w:rsid w:val="00E73A47"/>
    <w:rsid w:val="00E73B23"/>
    <w:rsid w:val="00E741ED"/>
    <w:rsid w:val="00E742E4"/>
    <w:rsid w:val="00E74657"/>
    <w:rsid w:val="00E74922"/>
    <w:rsid w:val="00E74ABF"/>
    <w:rsid w:val="00E74C48"/>
    <w:rsid w:val="00E74F58"/>
    <w:rsid w:val="00E7533E"/>
    <w:rsid w:val="00E758DE"/>
    <w:rsid w:val="00E75A1C"/>
    <w:rsid w:val="00E75BB4"/>
    <w:rsid w:val="00E760C1"/>
    <w:rsid w:val="00E765B8"/>
    <w:rsid w:val="00E768FB"/>
    <w:rsid w:val="00E76AC5"/>
    <w:rsid w:val="00E76B05"/>
    <w:rsid w:val="00E76D01"/>
    <w:rsid w:val="00E772A2"/>
    <w:rsid w:val="00E77317"/>
    <w:rsid w:val="00E77AC4"/>
    <w:rsid w:val="00E77B91"/>
    <w:rsid w:val="00E77BE6"/>
    <w:rsid w:val="00E805DD"/>
    <w:rsid w:val="00E8102D"/>
    <w:rsid w:val="00E8105F"/>
    <w:rsid w:val="00E8117D"/>
    <w:rsid w:val="00E81247"/>
    <w:rsid w:val="00E818D8"/>
    <w:rsid w:val="00E81D10"/>
    <w:rsid w:val="00E81D2A"/>
    <w:rsid w:val="00E81F68"/>
    <w:rsid w:val="00E820C8"/>
    <w:rsid w:val="00E82302"/>
    <w:rsid w:val="00E824FD"/>
    <w:rsid w:val="00E82503"/>
    <w:rsid w:val="00E82855"/>
    <w:rsid w:val="00E828EB"/>
    <w:rsid w:val="00E82A0F"/>
    <w:rsid w:val="00E82B4E"/>
    <w:rsid w:val="00E82E71"/>
    <w:rsid w:val="00E83561"/>
    <w:rsid w:val="00E83720"/>
    <w:rsid w:val="00E8386D"/>
    <w:rsid w:val="00E839C0"/>
    <w:rsid w:val="00E83C16"/>
    <w:rsid w:val="00E83E02"/>
    <w:rsid w:val="00E83F94"/>
    <w:rsid w:val="00E840C2"/>
    <w:rsid w:val="00E84166"/>
    <w:rsid w:val="00E8416C"/>
    <w:rsid w:val="00E84D2C"/>
    <w:rsid w:val="00E84DF2"/>
    <w:rsid w:val="00E84F6E"/>
    <w:rsid w:val="00E851FD"/>
    <w:rsid w:val="00E856D2"/>
    <w:rsid w:val="00E85881"/>
    <w:rsid w:val="00E858EB"/>
    <w:rsid w:val="00E859EC"/>
    <w:rsid w:val="00E85FA2"/>
    <w:rsid w:val="00E860A8"/>
    <w:rsid w:val="00E863FF"/>
    <w:rsid w:val="00E866CB"/>
    <w:rsid w:val="00E86809"/>
    <w:rsid w:val="00E86F33"/>
    <w:rsid w:val="00E872FA"/>
    <w:rsid w:val="00E87469"/>
    <w:rsid w:val="00E87597"/>
    <w:rsid w:val="00E87712"/>
    <w:rsid w:val="00E877A4"/>
    <w:rsid w:val="00E87ACB"/>
    <w:rsid w:val="00E9026D"/>
    <w:rsid w:val="00E90A41"/>
    <w:rsid w:val="00E90BD1"/>
    <w:rsid w:val="00E90C08"/>
    <w:rsid w:val="00E910CA"/>
    <w:rsid w:val="00E91221"/>
    <w:rsid w:val="00E9124C"/>
    <w:rsid w:val="00E912D6"/>
    <w:rsid w:val="00E913D4"/>
    <w:rsid w:val="00E91697"/>
    <w:rsid w:val="00E919ED"/>
    <w:rsid w:val="00E919F9"/>
    <w:rsid w:val="00E91C86"/>
    <w:rsid w:val="00E91D63"/>
    <w:rsid w:val="00E91F53"/>
    <w:rsid w:val="00E92344"/>
    <w:rsid w:val="00E925C9"/>
    <w:rsid w:val="00E92662"/>
    <w:rsid w:val="00E92884"/>
    <w:rsid w:val="00E92C93"/>
    <w:rsid w:val="00E934C4"/>
    <w:rsid w:val="00E93B19"/>
    <w:rsid w:val="00E93C1F"/>
    <w:rsid w:val="00E93DD7"/>
    <w:rsid w:val="00E9454E"/>
    <w:rsid w:val="00E94806"/>
    <w:rsid w:val="00E94952"/>
    <w:rsid w:val="00E94CEC"/>
    <w:rsid w:val="00E95063"/>
    <w:rsid w:val="00E95081"/>
    <w:rsid w:val="00E951CB"/>
    <w:rsid w:val="00E952AE"/>
    <w:rsid w:val="00E95721"/>
    <w:rsid w:val="00E95A00"/>
    <w:rsid w:val="00E95FE2"/>
    <w:rsid w:val="00E963D4"/>
    <w:rsid w:val="00E96534"/>
    <w:rsid w:val="00E96B87"/>
    <w:rsid w:val="00E96D74"/>
    <w:rsid w:val="00E96EC1"/>
    <w:rsid w:val="00E97550"/>
    <w:rsid w:val="00E976F0"/>
    <w:rsid w:val="00E97E66"/>
    <w:rsid w:val="00EA00C9"/>
    <w:rsid w:val="00EA0960"/>
    <w:rsid w:val="00EA0A0A"/>
    <w:rsid w:val="00EA0A90"/>
    <w:rsid w:val="00EA0CF1"/>
    <w:rsid w:val="00EA11F7"/>
    <w:rsid w:val="00EA178E"/>
    <w:rsid w:val="00EA17B7"/>
    <w:rsid w:val="00EA1944"/>
    <w:rsid w:val="00EA1D23"/>
    <w:rsid w:val="00EA2057"/>
    <w:rsid w:val="00EA254C"/>
    <w:rsid w:val="00EA286C"/>
    <w:rsid w:val="00EA28FC"/>
    <w:rsid w:val="00EA29F1"/>
    <w:rsid w:val="00EA2BD6"/>
    <w:rsid w:val="00EA2D04"/>
    <w:rsid w:val="00EA2D52"/>
    <w:rsid w:val="00EA310D"/>
    <w:rsid w:val="00EA328D"/>
    <w:rsid w:val="00EA33D4"/>
    <w:rsid w:val="00EA357E"/>
    <w:rsid w:val="00EA3BE5"/>
    <w:rsid w:val="00EA3E80"/>
    <w:rsid w:val="00EA4057"/>
    <w:rsid w:val="00EA443B"/>
    <w:rsid w:val="00EA4625"/>
    <w:rsid w:val="00EA474E"/>
    <w:rsid w:val="00EA4754"/>
    <w:rsid w:val="00EA49A7"/>
    <w:rsid w:val="00EA4D77"/>
    <w:rsid w:val="00EA4D8E"/>
    <w:rsid w:val="00EA4E5D"/>
    <w:rsid w:val="00EA4FB4"/>
    <w:rsid w:val="00EA5040"/>
    <w:rsid w:val="00EA53B3"/>
    <w:rsid w:val="00EA55D8"/>
    <w:rsid w:val="00EA5612"/>
    <w:rsid w:val="00EA588D"/>
    <w:rsid w:val="00EA5C22"/>
    <w:rsid w:val="00EA5DE8"/>
    <w:rsid w:val="00EA6458"/>
    <w:rsid w:val="00EA65FD"/>
    <w:rsid w:val="00EA6613"/>
    <w:rsid w:val="00EA666E"/>
    <w:rsid w:val="00EA6AE7"/>
    <w:rsid w:val="00EA6B47"/>
    <w:rsid w:val="00EA70F8"/>
    <w:rsid w:val="00EA72BD"/>
    <w:rsid w:val="00EA731F"/>
    <w:rsid w:val="00EA7464"/>
    <w:rsid w:val="00EA7CD6"/>
    <w:rsid w:val="00EA7D71"/>
    <w:rsid w:val="00EB0340"/>
    <w:rsid w:val="00EB03B8"/>
    <w:rsid w:val="00EB04E4"/>
    <w:rsid w:val="00EB04FF"/>
    <w:rsid w:val="00EB0615"/>
    <w:rsid w:val="00EB0D90"/>
    <w:rsid w:val="00EB0DEE"/>
    <w:rsid w:val="00EB0E4A"/>
    <w:rsid w:val="00EB135F"/>
    <w:rsid w:val="00EB1912"/>
    <w:rsid w:val="00EB1E5E"/>
    <w:rsid w:val="00EB2581"/>
    <w:rsid w:val="00EB2D54"/>
    <w:rsid w:val="00EB2F7B"/>
    <w:rsid w:val="00EB305A"/>
    <w:rsid w:val="00EB30A8"/>
    <w:rsid w:val="00EB3136"/>
    <w:rsid w:val="00EB3165"/>
    <w:rsid w:val="00EB35FE"/>
    <w:rsid w:val="00EB361C"/>
    <w:rsid w:val="00EB38B4"/>
    <w:rsid w:val="00EB39DC"/>
    <w:rsid w:val="00EB3BD8"/>
    <w:rsid w:val="00EB3EC1"/>
    <w:rsid w:val="00EB437B"/>
    <w:rsid w:val="00EB49D7"/>
    <w:rsid w:val="00EB4A91"/>
    <w:rsid w:val="00EB4B13"/>
    <w:rsid w:val="00EB4C07"/>
    <w:rsid w:val="00EB5077"/>
    <w:rsid w:val="00EB50A6"/>
    <w:rsid w:val="00EB53BD"/>
    <w:rsid w:val="00EB5427"/>
    <w:rsid w:val="00EB560F"/>
    <w:rsid w:val="00EB571B"/>
    <w:rsid w:val="00EB5AF3"/>
    <w:rsid w:val="00EB5CD0"/>
    <w:rsid w:val="00EB5EBA"/>
    <w:rsid w:val="00EB5ED2"/>
    <w:rsid w:val="00EB6060"/>
    <w:rsid w:val="00EB615B"/>
    <w:rsid w:val="00EB615C"/>
    <w:rsid w:val="00EB6BB0"/>
    <w:rsid w:val="00EB703A"/>
    <w:rsid w:val="00EB70B0"/>
    <w:rsid w:val="00EB70E0"/>
    <w:rsid w:val="00EB71CE"/>
    <w:rsid w:val="00EB72C1"/>
    <w:rsid w:val="00EB75E0"/>
    <w:rsid w:val="00EB7655"/>
    <w:rsid w:val="00EB7745"/>
    <w:rsid w:val="00EB7855"/>
    <w:rsid w:val="00EB7B87"/>
    <w:rsid w:val="00EC00AC"/>
    <w:rsid w:val="00EC01EF"/>
    <w:rsid w:val="00EC02CE"/>
    <w:rsid w:val="00EC0501"/>
    <w:rsid w:val="00EC0725"/>
    <w:rsid w:val="00EC0A37"/>
    <w:rsid w:val="00EC1866"/>
    <w:rsid w:val="00EC1AD8"/>
    <w:rsid w:val="00EC1B33"/>
    <w:rsid w:val="00EC1F34"/>
    <w:rsid w:val="00EC1F7F"/>
    <w:rsid w:val="00EC22DC"/>
    <w:rsid w:val="00EC24AB"/>
    <w:rsid w:val="00EC2731"/>
    <w:rsid w:val="00EC2A79"/>
    <w:rsid w:val="00EC2AD5"/>
    <w:rsid w:val="00EC2BDE"/>
    <w:rsid w:val="00EC2ECB"/>
    <w:rsid w:val="00EC39E6"/>
    <w:rsid w:val="00EC3EFD"/>
    <w:rsid w:val="00EC40DC"/>
    <w:rsid w:val="00EC41D4"/>
    <w:rsid w:val="00EC46F0"/>
    <w:rsid w:val="00EC4717"/>
    <w:rsid w:val="00EC4726"/>
    <w:rsid w:val="00EC507B"/>
    <w:rsid w:val="00EC5328"/>
    <w:rsid w:val="00EC535B"/>
    <w:rsid w:val="00EC593A"/>
    <w:rsid w:val="00EC5C29"/>
    <w:rsid w:val="00EC5DC9"/>
    <w:rsid w:val="00EC5F4A"/>
    <w:rsid w:val="00EC6371"/>
    <w:rsid w:val="00EC646B"/>
    <w:rsid w:val="00EC6763"/>
    <w:rsid w:val="00EC6C3D"/>
    <w:rsid w:val="00EC6E9F"/>
    <w:rsid w:val="00EC7256"/>
    <w:rsid w:val="00EC7449"/>
    <w:rsid w:val="00EC7499"/>
    <w:rsid w:val="00EC77FD"/>
    <w:rsid w:val="00EC7B2D"/>
    <w:rsid w:val="00EC7B69"/>
    <w:rsid w:val="00ED00E4"/>
    <w:rsid w:val="00ED0308"/>
    <w:rsid w:val="00ED0662"/>
    <w:rsid w:val="00ED0849"/>
    <w:rsid w:val="00ED0A12"/>
    <w:rsid w:val="00ED0F57"/>
    <w:rsid w:val="00ED11E6"/>
    <w:rsid w:val="00ED145C"/>
    <w:rsid w:val="00ED1BD9"/>
    <w:rsid w:val="00ED1C67"/>
    <w:rsid w:val="00ED1EA4"/>
    <w:rsid w:val="00ED1ED7"/>
    <w:rsid w:val="00ED1F59"/>
    <w:rsid w:val="00ED1F9B"/>
    <w:rsid w:val="00ED205D"/>
    <w:rsid w:val="00ED21D2"/>
    <w:rsid w:val="00ED22D6"/>
    <w:rsid w:val="00ED2301"/>
    <w:rsid w:val="00ED2423"/>
    <w:rsid w:val="00ED2646"/>
    <w:rsid w:val="00ED2965"/>
    <w:rsid w:val="00ED2C29"/>
    <w:rsid w:val="00ED2E65"/>
    <w:rsid w:val="00ED2FEE"/>
    <w:rsid w:val="00ED325E"/>
    <w:rsid w:val="00ED3C61"/>
    <w:rsid w:val="00ED451C"/>
    <w:rsid w:val="00ED457C"/>
    <w:rsid w:val="00ED46EE"/>
    <w:rsid w:val="00ED47D0"/>
    <w:rsid w:val="00ED4BB2"/>
    <w:rsid w:val="00ED4F17"/>
    <w:rsid w:val="00ED5119"/>
    <w:rsid w:val="00ED5300"/>
    <w:rsid w:val="00ED537F"/>
    <w:rsid w:val="00ED53DD"/>
    <w:rsid w:val="00ED5940"/>
    <w:rsid w:val="00ED59F5"/>
    <w:rsid w:val="00ED60D8"/>
    <w:rsid w:val="00ED626E"/>
    <w:rsid w:val="00ED63CB"/>
    <w:rsid w:val="00ED6C8D"/>
    <w:rsid w:val="00ED6DB1"/>
    <w:rsid w:val="00ED70D9"/>
    <w:rsid w:val="00ED75CB"/>
    <w:rsid w:val="00ED78E1"/>
    <w:rsid w:val="00ED7D71"/>
    <w:rsid w:val="00EE0096"/>
    <w:rsid w:val="00EE048E"/>
    <w:rsid w:val="00EE062A"/>
    <w:rsid w:val="00EE06BD"/>
    <w:rsid w:val="00EE06D0"/>
    <w:rsid w:val="00EE0A8B"/>
    <w:rsid w:val="00EE107F"/>
    <w:rsid w:val="00EE1413"/>
    <w:rsid w:val="00EE148F"/>
    <w:rsid w:val="00EE1709"/>
    <w:rsid w:val="00EE19E9"/>
    <w:rsid w:val="00EE19FB"/>
    <w:rsid w:val="00EE1C0D"/>
    <w:rsid w:val="00EE1D3C"/>
    <w:rsid w:val="00EE1EAC"/>
    <w:rsid w:val="00EE21DC"/>
    <w:rsid w:val="00EE2443"/>
    <w:rsid w:val="00EE26F8"/>
    <w:rsid w:val="00EE284E"/>
    <w:rsid w:val="00EE2DDF"/>
    <w:rsid w:val="00EE2E21"/>
    <w:rsid w:val="00EE2F0B"/>
    <w:rsid w:val="00EE324E"/>
    <w:rsid w:val="00EE3272"/>
    <w:rsid w:val="00EE3867"/>
    <w:rsid w:val="00EE391B"/>
    <w:rsid w:val="00EE39C3"/>
    <w:rsid w:val="00EE4442"/>
    <w:rsid w:val="00EE44BC"/>
    <w:rsid w:val="00EE455B"/>
    <w:rsid w:val="00EE492C"/>
    <w:rsid w:val="00EE4EF9"/>
    <w:rsid w:val="00EE530F"/>
    <w:rsid w:val="00EE5633"/>
    <w:rsid w:val="00EE565C"/>
    <w:rsid w:val="00EE594E"/>
    <w:rsid w:val="00EE5A23"/>
    <w:rsid w:val="00EE608D"/>
    <w:rsid w:val="00EE60DB"/>
    <w:rsid w:val="00EE67C3"/>
    <w:rsid w:val="00EE6969"/>
    <w:rsid w:val="00EE6E10"/>
    <w:rsid w:val="00EE73D5"/>
    <w:rsid w:val="00EE761F"/>
    <w:rsid w:val="00EE77F5"/>
    <w:rsid w:val="00EE7D2A"/>
    <w:rsid w:val="00EE7D40"/>
    <w:rsid w:val="00EE7D53"/>
    <w:rsid w:val="00EE7D82"/>
    <w:rsid w:val="00EF0075"/>
    <w:rsid w:val="00EF0917"/>
    <w:rsid w:val="00EF0935"/>
    <w:rsid w:val="00EF09E2"/>
    <w:rsid w:val="00EF0E7E"/>
    <w:rsid w:val="00EF0FED"/>
    <w:rsid w:val="00EF16E3"/>
    <w:rsid w:val="00EF180C"/>
    <w:rsid w:val="00EF19B0"/>
    <w:rsid w:val="00EF1AC7"/>
    <w:rsid w:val="00EF1E3A"/>
    <w:rsid w:val="00EF2394"/>
    <w:rsid w:val="00EF258E"/>
    <w:rsid w:val="00EF27B2"/>
    <w:rsid w:val="00EF2866"/>
    <w:rsid w:val="00EF2885"/>
    <w:rsid w:val="00EF2894"/>
    <w:rsid w:val="00EF346A"/>
    <w:rsid w:val="00EF3B3D"/>
    <w:rsid w:val="00EF434F"/>
    <w:rsid w:val="00EF4372"/>
    <w:rsid w:val="00EF466D"/>
    <w:rsid w:val="00EF47CB"/>
    <w:rsid w:val="00EF47E8"/>
    <w:rsid w:val="00EF494A"/>
    <w:rsid w:val="00EF4C02"/>
    <w:rsid w:val="00EF4C2A"/>
    <w:rsid w:val="00EF51A1"/>
    <w:rsid w:val="00EF51C6"/>
    <w:rsid w:val="00EF51D0"/>
    <w:rsid w:val="00EF52AD"/>
    <w:rsid w:val="00EF5345"/>
    <w:rsid w:val="00EF5995"/>
    <w:rsid w:val="00EF5D52"/>
    <w:rsid w:val="00EF61DD"/>
    <w:rsid w:val="00EF62AF"/>
    <w:rsid w:val="00EF633C"/>
    <w:rsid w:val="00EF6474"/>
    <w:rsid w:val="00EF6E1B"/>
    <w:rsid w:val="00EF7255"/>
    <w:rsid w:val="00EF7714"/>
    <w:rsid w:val="00EF77F8"/>
    <w:rsid w:val="00EF7817"/>
    <w:rsid w:val="00EF7885"/>
    <w:rsid w:val="00EF7966"/>
    <w:rsid w:val="00EF7D6B"/>
    <w:rsid w:val="00EF7E2C"/>
    <w:rsid w:val="00F00061"/>
    <w:rsid w:val="00F005E3"/>
    <w:rsid w:val="00F00725"/>
    <w:rsid w:val="00F00D7D"/>
    <w:rsid w:val="00F0117A"/>
    <w:rsid w:val="00F0122E"/>
    <w:rsid w:val="00F01780"/>
    <w:rsid w:val="00F018CA"/>
    <w:rsid w:val="00F01A38"/>
    <w:rsid w:val="00F01D88"/>
    <w:rsid w:val="00F01EB4"/>
    <w:rsid w:val="00F02100"/>
    <w:rsid w:val="00F0212E"/>
    <w:rsid w:val="00F022C9"/>
    <w:rsid w:val="00F03224"/>
    <w:rsid w:val="00F03287"/>
    <w:rsid w:val="00F0345B"/>
    <w:rsid w:val="00F037B5"/>
    <w:rsid w:val="00F03AB9"/>
    <w:rsid w:val="00F03DF7"/>
    <w:rsid w:val="00F03F2C"/>
    <w:rsid w:val="00F04177"/>
    <w:rsid w:val="00F0466E"/>
    <w:rsid w:val="00F046E0"/>
    <w:rsid w:val="00F04C77"/>
    <w:rsid w:val="00F04E66"/>
    <w:rsid w:val="00F05030"/>
    <w:rsid w:val="00F058DE"/>
    <w:rsid w:val="00F065B5"/>
    <w:rsid w:val="00F06ADA"/>
    <w:rsid w:val="00F071DE"/>
    <w:rsid w:val="00F07494"/>
    <w:rsid w:val="00F07660"/>
    <w:rsid w:val="00F076C1"/>
    <w:rsid w:val="00F077DF"/>
    <w:rsid w:val="00F07820"/>
    <w:rsid w:val="00F10082"/>
    <w:rsid w:val="00F1042B"/>
    <w:rsid w:val="00F11023"/>
    <w:rsid w:val="00F111D4"/>
    <w:rsid w:val="00F1165B"/>
    <w:rsid w:val="00F1178D"/>
    <w:rsid w:val="00F117AC"/>
    <w:rsid w:val="00F11C94"/>
    <w:rsid w:val="00F11E86"/>
    <w:rsid w:val="00F12110"/>
    <w:rsid w:val="00F1235B"/>
    <w:rsid w:val="00F128C6"/>
    <w:rsid w:val="00F12BE9"/>
    <w:rsid w:val="00F12E5E"/>
    <w:rsid w:val="00F13025"/>
    <w:rsid w:val="00F13458"/>
    <w:rsid w:val="00F135D0"/>
    <w:rsid w:val="00F138E0"/>
    <w:rsid w:val="00F1393F"/>
    <w:rsid w:val="00F13B51"/>
    <w:rsid w:val="00F13B9A"/>
    <w:rsid w:val="00F13DA4"/>
    <w:rsid w:val="00F13F63"/>
    <w:rsid w:val="00F144BF"/>
    <w:rsid w:val="00F147D3"/>
    <w:rsid w:val="00F149DD"/>
    <w:rsid w:val="00F14A6C"/>
    <w:rsid w:val="00F15040"/>
    <w:rsid w:val="00F15271"/>
    <w:rsid w:val="00F152D7"/>
    <w:rsid w:val="00F1540E"/>
    <w:rsid w:val="00F15437"/>
    <w:rsid w:val="00F15903"/>
    <w:rsid w:val="00F15E5D"/>
    <w:rsid w:val="00F16525"/>
    <w:rsid w:val="00F166AD"/>
    <w:rsid w:val="00F16B35"/>
    <w:rsid w:val="00F16BD8"/>
    <w:rsid w:val="00F17740"/>
    <w:rsid w:val="00F17AFD"/>
    <w:rsid w:val="00F17D92"/>
    <w:rsid w:val="00F17EE5"/>
    <w:rsid w:val="00F2023E"/>
    <w:rsid w:val="00F20A66"/>
    <w:rsid w:val="00F20C4D"/>
    <w:rsid w:val="00F20DD6"/>
    <w:rsid w:val="00F2142B"/>
    <w:rsid w:val="00F2147A"/>
    <w:rsid w:val="00F21907"/>
    <w:rsid w:val="00F222A8"/>
    <w:rsid w:val="00F2260B"/>
    <w:rsid w:val="00F228EE"/>
    <w:rsid w:val="00F23AD5"/>
    <w:rsid w:val="00F23C10"/>
    <w:rsid w:val="00F24197"/>
    <w:rsid w:val="00F2420A"/>
    <w:rsid w:val="00F243C8"/>
    <w:rsid w:val="00F2458C"/>
    <w:rsid w:val="00F24A25"/>
    <w:rsid w:val="00F24FB4"/>
    <w:rsid w:val="00F25139"/>
    <w:rsid w:val="00F254AE"/>
    <w:rsid w:val="00F2568F"/>
    <w:rsid w:val="00F25F51"/>
    <w:rsid w:val="00F26174"/>
    <w:rsid w:val="00F2655A"/>
    <w:rsid w:val="00F266DD"/>
    <w:rsid w:val="00F2680C"/>
    <w:rsid w:val="00F2697E"/>
    <w:rsid w:val="00F26CA9"/>
    <w:rsid w:val="00F271E2"/>
    <w:rsid w:val="00F303B3"/>
    <w:rsid w:val="00F304AD"/>
    <w:rsid w:val="00F304D8"/>
    <w:rsid w:val="00F30609"/>
    <w:rsid w:val="00F30899"/>
    <w:rsid w:val="00F30CAD"/>
    <w:rsid w:val="00F30CC6"/>
    <w:rsid w:val="00F31178"/>
    <w:rsid w:val="00F317E8"/>
    <w:rsid w:val="00F31C42"/>
    <w:rsid w:val="00F31D15"/>
    <w:rsid w:val="00F31D5F"/>
    <w:rsid w:val="00F32D38"/>
    <w:rsid w:val="00F32E42"/>
    <w:rsid w:val="00F32EBF"/>
    <w:rsid w:val="00F32F9E"/>
    <w:rsid w:val="00F3305B"/>
    <w:rsid w:val="00F3335C"/>
    <w:rsid w:val="00F339CC"/>
    <w:rsid w:val="00F33AAE"/>
    <w:rsid w:val="00F33CF6"/>
    <w:rsid w:val="00F33D75"/>
    <w:rsid w:val="00F33DE7"/>
    <w:rsid w:val="00F34215"/>
    <w:rsid w:val="00F3428D"/>
    <w:rsid w:val="00F345E9"/>
    <w:rsid w:val="00F34E9B"/>
    <w:rsid w:val="00F352C0"/>
    <w:rsid w:val="00F35681"/>
    <w:rsid w:val="00F3573C"/>
    <w:rsid w:val="00F35F53"/>
    <w:rsid w:val="00F360B0"/>
    <w:rsid w:val="00F361A2"/>
    <w:rsid w:val="00F36461"/>
    <w:rsid w:val="00F36540"/>
    <w:rsid w:val="00F3668A"/>
    <w:rsid w:val="00F36DB1"/>
    <w:rsid w:val="00F3738C"/>
    <w:rsid w:val="00F373A8"/>
    <w:rsid w:val="00F373FF"/>
    <w:rsid w:val="00F376E8"/>
    <w:rsid w:val="00F3797F"/>
    <w:rsid w:val="00F37AFB"/>
    <w:rsid w:val="00F37FB7"/>
    <w:rsid w:val="00F40356"/>
    <w:rsid w:val="00F405E0"/>
    <w:rsid w:val="00F4069C"/>
    <w:rsid w:val="00F409CF"/>
    <w:rsid w:val="00F40B03"/>
    <w:rsid w:val="00F40B5C"/>
    <w:rsid w:val="00F40DC2"/>
    <w:rsid w:val="00F414C5"/>
    <w:rsid w:val="00F41574"/>
    <w:rsid w:val="00F4161E"/>
    <w:rsid w:val="00F4169A"/>
    <w:rsid w:val="00F42122"/>
    <w:rsid w:val="00F4234B"/>
    <w:rsid w:val="00F42655"/>
    <w:rsid w:val="00F42B8F"/>
    <w:rsid w:val="00F43037"/>
    <w:rsid w:val="00F430DB"/>
    <w:rsid w:val="00F43176"/>
    <w:rsid w:val="00F43400"/>
    <w:rsid w:val="00F43670"/>
    <w:rsid w:val="00F437A5"/>
    <w:rsid w:val="00F43820"/>
    <w:rsid w:val="00F4393A"/>
    <w:rsid w:val="00F43980"/>
    <w:rsid w:val="00F4403A"/>
    <w:rsid w:val="00F445FC"/>
    <w:rsid w:val="00F44682"/>
    <w:rsid w:val="00F44881"/>
    <w:rsid w:val="00F44BA5"/>
    <w:rsid w:val="00F44F37"/>
    <w:rsid w:val="00F45170"/>
    <w:rsid w:val="00F45182"/>
    <w:rsid w:val="00F453EC"/>
    <w:rsid w:val="00F456A9"/>
    <w:rsid w:val="00F45897"/>
    <w:rsid w:val="00F45DAB"/>
    <w:rsid w:val="00F45E0C"/>
    <w:rsid w:val="00F460EB"/>
    <w:rsid w:val="00F462CC"/>
    <w:rsid w:val="00F463E4"/>
    <w:rsid w:val="00F4674C"/>
    <w:rsid w:val="00F468BB"/>
    <w:rsid w:val="00F46A66"/>
    <w:rsid w:val="00F46D7A"/>
    <w:rsid w:val="00F46E43"/>
    <w:rsid w:val="00F46ECF"/>
    <w:rsid w:val="00F46F51"/>
    <w:rsid w:val="00F47145"/>
    <w:rsid w:val="00F474A1"/>
    <w:rsid w:val="00F4781D"/>
    <w:rsid w:val="00F47870"/>
    <w:rsid w:val="00F47DC5"/>
    <w:rsid w:val="00F506FA"/>
    <w:rsid w:val="00F50858"/>
    <w:rsid w:val="00F50AB5"/>
    <w:rsid w:val="00F50F58"/>
    <w:rsid w:val="00F5115A"/>
    <w:rsid w:val="00F5150E"/>
    <w:rsid w:val="00F51605"/>
    <w:rsid w:val="00F51928"/>
    <w:rsid w:val="00F51B0C"/>
    <w:rsid w:val="00F52250"/>
    <w:rsid w:val="00F5256C"/>
    <w:rsid w:val="00F526BD"/>
    <w:rsid w:val="00F5273F"/>
    <w:rsid w:val="00F528E4"/>
    <w:rsid w:val="00F52C98"/>
    <w:rsid w:val="00F52E8C"/>
    <w:rsid w:val="00F52EA7"/>
    <w:rsid w:val="00F52FD1"/>
    <w:rsid w:val="00F533A0"/>
    <w:rsid w:val="00F535DD"/>
    <w:rsid w:val="00F5369B"/>
    <w:rsid w:val="00F539B8"/>
    <w:rsid w:val="00F53A3D"/>
    <w:rsid w:val="00F53B7B"/>
    <w:rsid w:val="00F53CCD"/>
    <w:rsid w:val="00F53FD6"/>
    <w:rsid w:val="00F544E7"/>
    <w:rsid w:val="00F545A4"/>
    <w:rsid w:val="00F54F80"/>
    <w:rsid w:val="00F55010"/>
    <w:rsid w:val="00F550A7"/>
    <w:rsid w:val="00F556BE"/>
    <w:rsid w:val="00F55BA3"/>
    <w:rsid w:val="00F55EC0"/>
    <w:rsid w:val="00F56024"/>
    <w:rsid w:val="00F5620E"/>
    <w:rsid w:val="00F5669E"/>
    <w:rsid w:val="00F56839"/>
    <w:rsid w:val="00F56AFF"/>
    <w:rsid w:val="00F5721C"/>
    <w:rsid w:val="00F57C74"/>
    <w:rsid w:val="00F57D3B"/>
    <w:rsid w:val="00F57F56"/>
    <w:rsid w:val="00F60184"/>
    <w:rsid w:val="00F601AB"/>
    <w:rsid w:val="00F6036A"/>
    <w:rsid w:val="00F605BC"/>
    <w:rsid w:val="00F605D0"/>
    <w:rsid w:val="00F6091C"/>
    <w:rsid w:val="00F60BB5"/>
    <w:rsid w:val="00F61123"/>
    <w:rsid w:val="00F6130F"/>
    <w:rsid w:val="00F61899"/>
    <w:rsid w:val="00F61B5B"/>
    <w:rsid w:val="00F62104"/>
    <w:rsid w:val="00F621F3"/>
    <w:rsid w:val="00F62806"/>
    <w:rsid w:val="00F629F3"/>
    <w:rsid w:val="00F62EA0"/>
    <w:rsid w:val="00F62EBD"/>
    <w:rsid w:val="00F62FFB"/>
    <w:rsid w:val="00F632AC"/>
    <w:rsid w:val="00F632E8"/>
    <w:rsid w:val="00F634F4"/>
    <w:rsid w:val="00F6387C"/>
    <w:rsid w:val="00F639EC"/>
    <w:rsid w:val="00F63C8F"/>
    <w:rsid w:val="00F6400B"/>
    <w:rsid w:val="00F64069"/>
    <w:rsid w:val="00F64287"/>
    <w:rsid w:val="00F6462B"/>
    <w:rsid w:val="00F64700"/>
    <w:rsid w:val="00F648A9"/>
    <w:rsid w:val="00F64906"/>
    <w:rsid w:val="00F64A30"/>
    <w:rsid w:val="00F64B33"/>
    <w:rsid w:val="00F64D80"/>
    <w:rsid w:val="00F64DC9"/>
    <w:rsid w:val="00F64F10"/>
    <w:rsid w:val="00F652B8"/>
    <w:rsid w:val="00F6539F"/>
    <w:rsid w:val="00F65474"/>
    <w:rsid w:val="00F657AD"/>
    <w:rsid w:val="00F659A2"/>
    <w:rsid w:val="00F65F0B"/>
    <w:rsid w:val="00F65F38"/>
    <w:rsid w:val="00F65F3E"/>
    <w:rsid w:val="00F65F5C"/>
    <w:rsid w:val="00F6620D"/>
    <w:rsid w:val="00F6662E"/>
    <w:rsid w:val="00F6682F"/>
    <w:rsid w:val="00F66832"/>
    <w:rsid w:val="00F6691A"/>
    <w:rsid w:val="00F66AE6"/>
    <w:rsid w:val="00F66D69"/>
    <w:rsid w:val="00F67878"/>
    <w:rsid w:val="00F67888"/>
    <w:rsid w:val="00F6791B"/>
    <w:rsid w:val="00F700D7"/>
    <w:rsid w:val="00F70167"/>
    <w:rsid w:val="00F701FE"/>
    <w:rsid w:val="00F70360"/>
    <w:rsid w:val="00F70424"/>
    <w:rsid w:val="00F70695"/>
    <w:rsid w:val="00F7072E"/>
    <w:rsid w:val="00F709F0"/>
    <w:rsid w:val="00F711DB"/>
    <w:rsid w:val="00F71437"/>
    <w:rsid w:val="00F71563"/>
    <w:rsid w:val="00F71829"/>
    <w:rsid w:val="00F71EBD"/>
    <w:rsid w:val="00F7227F"/>
    <w:rsid w:val="00F72320"/>
    <w:rsid w:val="00F72493"/>
    <w:rsid w:val="00F72D6C"/>
    <w:rsid w:val="00F73604"/>
    <w:rsid w:val="00F736DA"/>
    <w:rsid w:val="00F736E0"/>
    <w:rsid w:val="00F73974"/>
    <w:rsid w:val="00F740B3"/>
    <w:rsid w:val="00F742D0"/>
    <w:rsid w:val="00F74C7A"/>
    <w:rsid w:val="00F74EF3"/>
    <w:rsid w:val="00F75181"/>
    <w:rsid w:val="00F75252"/>
    <w:rsid w:val="00F75271"/>
    <w:rsid w:val="00F753F8"/>
    <w:rsid w:val="00F75963"/>
    <w:rsid w:val="00F7602F"/>
    <w:rsid w:val="00F762C3"/>
    <w:rsid w:val="00F76431"/>
    <w:rsid w:val="00F76984"/>
    <w:rsid w:val="00F76D54"/>
    <w:rsid w:val="00F76D83"/>
    <w:rsid w:val="00F76F29"/>
    <w:rsid w:val="00F77587"/>
    <w:rsid w:val="00F77959"/>
    <w:rsid w:val="00F77B0B"/>
    <w:rsid w:val="00F77C2F"/>
    <w:rsid w:val="00F8013D"/>
    <w:rsid w:val="00F807CB"/>
    <w:rsid w:val="00F80AF5"/>
    <w:rsid w:val="00F80ECF"/>
    <w:rsid w:val="00F80FCA"/>
    <w:rsid w:val="00F81069"/>
    <w:rsid w:val="00F8193F"/>
    <w:rsid w:val="00F81D8E"/>
    <w:rsid w:val="00F81E38"/>
    <w:rsid w:val="00F822B9"/>
    <w:rsid w:val="00F827DE"/>
    <w:rsid w:val="00F82DE2"/>
    <w:rsid w:val="00F830B3"/>
    <w:rsid w:val="00F83C5B"/>
    <w:rsid w:val="00F8431E"/>
    <w:rsid w:val="00F844B0"/>
    <w:rsid w:val="00F84548"/>
    <w:rsid w:val="00F8484C"/>
    <w:rsid w:val="00F84967"/>
    <w:rsid w:val="00F84C2A"/>
    <w:rsid w:val="00F8524F"/>
    <w:rsid w:val="00F8525B"/>
    <w:rsid w:val="00F85DF9"/>
    <w:rsid w:val="00F86ABA"/>
    <w:rsid w:val="00F86BF2"/>
    <w:rsid w:val="00F86EA5"/>
    <w:rsid w:val="00F86F6E"/>
    <w:rsid w:val="00F879A6"/>
    <w:rsid w:val="00F87CAD"/>
    <w:rsid w:val="00F87F6B"/>
    <w:rsid w:val="00F90A0B"/>
    <w:rsid w:val="00F90BCE"/>
    <w:rsid w:val="00F90E51"/>
    <w:rsid w:val="00F90EA5"/>
    <w:rsid w:val="00F9103E"/>
    <w:rsid w:val="00F91168"/>
    <w:rsid w:val="00F91537"/>
    <w:rsid w:val="00F916BE"/>
    <w:rsid w:val="00F918A6"/>
    <w:rsid w:val="00F91F98"/>
    <w:rsid w:val="00F9204A"/>
    <w:rsid w:val="00F92372"/>
    <w:rsid w:val="00F92728"/>
    <w:rsid w:val="00F9283D"/>
    <w:rsid w:val="00F9284D"/>
    <w:rsid w:val="00F9291E"/>
    <w:rsid w:val="00F92A3F"/>
    <w:rsid w:val="00F935FF"/>
    <w:rsid w:val="00F93D0B"/>
    <w:rsid w:val="00F94119"/>
    <w:rsid w:val="00F94418"/>
    <w:rsid w:val="00F94492"/>
    <w:rsid w:val="00F944E5"/>
    <w:rsid w:val="00F94E2C"/>
    <w:rsid w:val="00F94EB5"/>
    <w:rsid w:val="00F94F34"/>
    <w:rsid w:val="00F951A1"/>
    <w:rsid w:val="00F95378"/>
    <w:rsid w:val="00F95962"/>
    <w:rsid w:val="00F95C45"/>
    <w:rsid w:val="00F95D1A"/>
    <w:rsid w:val="00F963BD"/>
    <w:rsid w:val="00F964B5"/>
    <w:rsid w:val="00F96B82"/>
    <w:rsid w:val="00F96F5D"/>
    <w:rsid w:val="00F9787B"/>
    <w:rsid w:val="00F97D5E"/>
    <w:rsid w:val="00F97F4C"/>
    <w:rsid w:val="00FA02E7"/>
    <w:rsid w:val="00FA02FD"/>
    <w:rsid w:val="00FA0740"/>
    <w:rsid w:val="00FA0E6B"/>
    <w:rsid w:val="00FA0FEB"/>
    <w:rsid w:val="00FA10C3"/>
    <w:rsid w:val="00FA10E3"/>
    <w:rsid w:val="00FA1175"/>
    <w:rsid w:val="00FA1880"/>
    <w:rsid w:val="00FA1EBE"/>
    <w:rsid w:val="00FA21DE"/>
    <w:rsid w:val="00FA237D"/>
    <w:rsid w:val="00FA2415"/>
    <w:rsid w:val="00FA2550"/>
    <w:rsid w:val="00FA2905"/>
    <w:rsid w:val="00FA29A3"/>
    <w:rsid w:val="00FA2C6B"/>
    <w:rsid w:val="00FA2D73"/>
    <w:rsid w:val="00FA2FB4"/>
    <w:rsid w:val="00FA342E"/>
    <w:rsid w:val="00FA3D20"/>
    <w:rsid w:val="00FA4351"/>
    <w:rsid w:val="00FA44E3"/>
    <w:rsid w:val="00FA4B3D"/>
    <w:rsid w:val="00FA4CFE"/>
    <w:rsid w:val="00FA4DC7"/>
    <w:rsid w:val="00FA53DC"/>
    <w:rsid w:val="00FA56BE"/>
    <w:rsid w:val="00FA5753"/>
    <w:rsid w:val="00FA57C0"/>
    <w:rsid w:val="00FA5A47"/>
    <w:rsid w:val="00FA5A72"/>
    <w:rsid w:val="00FA5A97"/>
    <w:rsid w:val="00FA5B9D"/>
    <w:rsid w:val="00FA5E75"/>
    <w:rsid w:val="00FA6228"/>
    <w:rsid w:val="00FA6234"/>
    <w:rsid w:val="00FA6506"/>
    <w:rsid w:val="00FA6A0F"/>
    <w:rsid w:val="00FA6A76"/>
    <w:rsid w:val="00FA6E87"/>
    <w:rsid w:val="00FA6EBB"/>
    <w:rsid w:val="00FA7211"/>
    <w:rsid w:val="00FA7936"/>
    <w:rsid w:val="00FA7A2D"/>
    <w:rsid w:val="00FA7E50"/>
    <w:rsid w:val="00FB01E3"/>
    <w:rsid w:val="00FB05AF"/>
    <w:rsid w:val="00FB0E95"/>
    <w:rsid w:val="00FB13F2"/>
    <w:rsid w:val="00FB14CC"/>
    <w:rsid w:val="00FB1B66"/>
    <w:rsid w:val="00FB1D29"/>
    <w:rsid w:val="00FB1F9F"/>
    <w:rsid w:val="00FB241A"/>
    <w:rsid w:val="00FB29DE"/>
    <w:rsid w:val="00FB2A4D"/>
    <w:rsid w:val="00FB2D35"/>
    <w:rsid w:val="00FB2DFA"/>
    <w:rsid w:val="00FB2EA4"/>
    <w:rsid w:val="00FB338B"/>
    <w:rsid w:val="00FB359E"/>
    <w:rsid w:val="00FB36DC"/>
    <w:rsid w:val="00FB39A9"/>
    <w:rsid w:val="00FB3B17"/>
    <w:rsid w:val="00FB3BA4"/>
    <w:rsid w:val="00FB3BAD"/>
    <w:rsid w:val="00FB4408"/>
    <w:rsid w:val="00FB44CA"/>
    <w:rsid w:val="00FB4574"/>
    <w:rsid w:val="00FB45A3"/>
    <w:rsid w:val="00FB4885"/>
    <w:rsid w:val="00FB4A29"/>
    <w:rsid w:val="00FB4CA9"/>
    <w:rsid w:val="00FB4D77"/>
    <w:rsid w:val="00FB4E9B"/>
    <w:rsid w:val="00FB54B2"/>
    <w:rsid w:val="00FB564B"/>
    <w:rsid w:val="00FB57D4"/>
    <w:rsid w:val="00FB5ACC"/>
    <w:rsid w:val="00FB5B25"/>
    <w:rsid w:val="00FB5B4C"/>
    <w:rsid w:val="00FB5C05"/>
    <w:rsid w:val="00FB5D02"/>
    <w:rsid w:val="00FB5DDC"/>
    <w:rsid w:val="00FB5F06"/>
    <w:rsid w:val="00FB5F24"/>
    <w:rsid w:val="00FB649A"/>
    <w:rsid w:val="00FB6796"/>
    <w:rsid w:val="00FB6E42"/>
    <w:rsid w:val="00FB736C"/>
    <w:rsid w:val="00FB74DB"/>
    <w:rsid w:val="00FB79AE"/>
    <w:rsid w:val="00FB7B8D"/>
    <w:rsid w:val="00FB7CE9"/>
    <w:rsid w:val="00FC0DA0"/>
    <w:rsid w:val="00FC1112"/>
    <w:rsid w:val="00FC1224"/>
    <w:rsid w:val="00FC14FA"/>
    <w:rsid w:val="00FC1514"/>
    <w:rsid w:val="00FC18E7"/>
    <w:rsid w:val="00FC1A45"/>
    <w:rsid w:val="00FC1C75"/>
    <w:rsid w:val="00FC2487"/>
    <w:rsid w:val="00FC24C6"/>
    <w:rsid w:val="00FC327B"/>
    <w:rsid w:val="00FC32DF"/>
    <w:rsid w:val="00FC347D"/>
    <w:rsid w:val="00FC3487"/>
    <w:rsid w:val="00FC379B"/>
    <w:rsid w:val="00FC3ADF"/>
    <w:rsid w:val="00FC404E"/>
    <w:rsid w:val="00FC41CE"/>
    <w:rsid w:val="00FC45EC"/>
    <w:rsid w:val="00FC5866"/>
    <w:rsid w:val="00FC5B60"/>
    <w:rsid w:val="00FC6161"/>
    <w:rsid w:val="00FC671B"/>
    <w:rsid w:val="00FC6F7C"/>
    <w:rsid w:val="00FC744C"/>
    <w:rsid w:val="00FC7C19"/>
    <w:rsid w:val="00FD038D"/>
    <w:rsid w:val="00FD0677"/>
    <w:rsid w:val="00FD0AE5"/>
    <w:rsid w:val="00FD15F7"/>
    <w:rsid w:val="00FD1A39"/>
    <w:rsid w:val="00FD1E3E"/>
    <w:rsid w:val="00FD1EFE"/>
    <w:rsid w:val="00FD20D6"/>
    <w:rsid w:val="00FD26F7"/>
    <w:rsid w:val="00FD2AA6"/>
    <w:rsid w:val="00FD2B58"/>
    <w:rsid w:val="00FD2B96"/>
    <w:rsid w:val="00FD2C19"/>
    <w:rsid w:val="00FD2D93"/>
    <w:rsid w:val="00FD30BF"/>
    <w:rsid w:val="00FD3643"/>
    <w:rsid w:val="00FD411B"/>
    <w:rsid w:val="00FD4199"/>
    <w:rsid w:val="00FD437B"/>
    <w:rsid w:val="00FD49CA"/>
    <w:rsid w:val="00FD4E09"/>
    <w:rsid w:val="00FD5F12"/>
    <w:rsid w:val="00FD608F"/>
    <w:rsid w:val="00FD635E"/>
    <w:rsid w:val="00FD6467"/>
    <w:rsid w:val="00FD64E1"/>
    <w:rsid w:val="00FD6F8A"/>
    <w:rsid w:val="00FD715F"/>
    <w:rsid w:val="00FD7271"/>
    <w:rsid w:val="00FD7404"/>
    <w:rsid w:val="00FD75B7"/>
    <w:rsid w:val="00FE0364"/>
    <w:rsid w:val="00FE0757"/>
    <w:rsid w:val="00FE09AA"/>
    <w:rsid w:val="00FE12BF"/>
    <w:rsid w:val="00FE17A1"/>
    <w:rsid w:val="00FE1984"/>
    <w:rsid w:val="00FE1A99"/>
    <w:rsid w:val="00FE1CE9"/>
    <w:rsid w:val="00FE1EDC"/>
    <w:rsid w:val="00FE23B6"/>
    <w:rsid w:val="00FE2CFF"/>
    <w:rsid w:val="00FE2EE7"/>
    <w:rsid w:val="00FE2EF0"/>
    <w:rsid w:val="00FE3A25"/>
    <w:rsid w:val="00FE3BC0"/>
    <w:rsid w:val="00FE3CB2"/>
    <w:rsid w:val="00FE436A"/>
    <w:rsid w:val="00FE4567"/>
    <w:rsid w:val="00FE4602"/>
    <w:rsid w:val="00FE4603"/>
    <w:rsid w:val="00FE482D"/>
    <w:rsid w:val="00FE49B8"/>
    <w:rsid w:val="00FE4B2C"/>
    <w:rsid w:val="00FE50E0"/>
    <w:rsid w:val="00FE5524"/>
    <w:rsid w:val="00FE57B0"/>
    <w:rsid w:val="00FE58A0"/>
    <w:rsid w:val="00FE634F"/>
    <w:rsid w:val="00FE6666"/>
    <w:rsid w:val="00FE6955"/>
    <w:rsid w:val="00FE6C5C"/>
    <w:rsid w:val="00FE6D36"/>
    <w:rsid w:val="00FE7077"/>
    <w:rsid w:val="00FE71C0"/>
    <w:rsid w:val="00FE755E"/>
    <w:rsid w:val="00FE7879"/>
    <w:rsid w:val="00FE7B1B"/>
    <w:rsid w:val="00FF0359"/>
    <w:rsid w:val="00FF083C"/>
    <w:rsid w:val="00FF0C44"/>
    <w:rsid w:val="00FF1019"/>
    <w:rsid w:val="00FF109F"/>
    <w:rsid w:val="00FF118A"/>
    <w:rsid w:val="00FF189E"/>
    <w:rsid w:val="00FF1C35"/>
    <w:rsid w:val="00FF1E0E"/>
    <w:rsid w:val="00FF2003"/>
    <w:rsid w:val="00FF2250"/>
    <w:rsid w:val="00FF228C"/>
    <w:rsid w:val="00FF2568"/>
    <w:rsid w:val="00FF2691"/>
    <w:rsid w:val="00FF2876"/>
    <w:rsid w:val="00FF28F4"/>
    <w:rsid w:val="00FF2D75"/>
    <w:rsid w:val="00FF2EA8"/>
    <w:rsid w:val="00FF2F81"/>
    <w:rsid w:val="00FF32E1"/>
    <w:rsid w:val="00FF349E"/>
    <w:rsid w:val="00FF3520"/>
    <w:rsid w:val="00FF372B"/>
    <w:rsid w:val="00FF3B38"/>
    <w:rsid w:val="00FF3D58"/>
    <w:rsid w:val="00FF40BC"/>
    <w:rsid w:val="00FF470B"/>
    <w:rsid w:val="00FF49F0"/>
    <w:rsid w:val="00FF4B8A"/>
    <w:rsid w:val="00FF4F9F"/>
    <w:rsid w:val="00FF500A"/>
    <w:rsid w:val="00FF51D6"/>
    <w:rsid w:val="00FF5536"/>
    <w:rsid w:val="00FF558A"/>
    <w:rsid w:val="00FF57A3"/>
    <w:rsid w:val="00FF5934"/>
    <w:rsid w:val="00FF5A6B"/>
    <w:rsid w:val="00FF5B2B"/>
    <w:rsid w:val="00FF5BEB"/>
    <w:rsid w:val="00FF5CC7"/>
    <w:rsid w:val="00FF6384"/>
    <w:rsid w:val="00FF63FC"/>
    <w:rsid w:val="00FF6491"/>
    <w:rsid w:val="00FF6BBF"/>
    <w:rsid w:val="00FF7051"/>
    <w:rsid w:val="00FF7707"/>
    <w:rsid w:val="00FF7EAC"/>
    <w:rsid w:val="00FF7F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pl-PL"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lsdException w:name="heading 7" w:uiPriority="9"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Body Text Indent" w:uiPriority="0"/>
    <w:lsdException w:name="Subtitle" w:semiHidden="0" w:uiPriority="11" w:unhideWhenUsed="0"/>
    <w:lsdException w:name="Block Text" w:uiPriority="0"/>
    <w:lsdException w:name="Followed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aliases w:val="tekst"/>
    <w:qFormat/>
    <w:rsid w:val="008407A3"/>
    <w:pPr>
      <w:spacing w:after="120" w:line="240" w:lineRule="auto"/>
    </w:pPr>
    <w:rPr>
      <w:rFonts w:ascii="Times New Roman" w:eastAsia="Times New Roman" w:hAnsi="Times New Roman" w:cs="Times New Roman"/>
      <w:spacing w:val="10"/>
      <w:sz w:val="18"/>
      <w:szCs w:val="20"/>
      <w:lang w:eastAsia="pl-PL"/>
    </w:rPr>
  </w:style>
  <w:style w:type="paragraph" w:styleId="Nagwek1">
    <w:name w:val="heading 1"/>
    <w:basedOn w:val="Sprawyludzi"/>
    <w:next w:val="Normalny"/>
    <w:link w:val="Nagwek1Znak"/>
    <w:uiPriority w:val="9"/>
    <w:qFormat/>
    <w:rsid w:val="00487F57"/>
    <w:pPr>
      <w:shd w:val="clear" w:color="auto" w:fill="auto"/>
      <w:outlineLvl w:val="0"/>
    </w:pPr>
    <w:rPr>
      <w:i w:val="0"/>
      <w:sz w:val="48"/>
    </w:rPr>
  </w:style>
  <w:style w:type="paragraph" w:styleId="Nagwek2">
    <w:name w:val="heading 2"/>
    <w:basedOn w:val="Normalny"/>
    <w:next w:val="Normalny"/>
    <w:link w:val="Nagwek2Znak"/>
    <w:autoRedefine/>
    <w:uiPriority w:val="9"/>
    <w:qFormat/>
    <w:rsid w:val="0008058A"/>
    <w:pPr>
      <w:keepNext/>
      <w:keepLines/>
      <w:tabs>
        <w:tab w:val="left" w:pos="476"/>
      </w:tabs>
      <w:spacing w:before="360" w:after="240" w:line="360" w:lineRule="atLeast"/>
      <w:outlineLvl w:val="1"/>
    </w:pPr>
    <w:rPr>
      <w:b/>
      <w:color w:val="7F7F7F" w:themeColor="text1" w:themeTint="80"/>
      <w:spacing w:val="0"/>
      <w:sz w:val="52"/>
    </w:rPr>
  </w:style>
  <w:style w:type="paragraph" w:styleId="Nagwek3">
    <w:name w:val="heading 3"/>
    <w:basedOn w:val="Normalny"/>
    <w:next w:val="Normalny"/>
    <w:link w:val="Nagwek3Znak"/>
    <w:autoRedefine/>
    <w:uiPriority w:val="9"/>
    <w:qFormat/>
    <w:rsid w:val="00C44750"/>
    <w:pPr>
      <w:keepNext/>
      <w:keepLines/>
      <w:spacing w:before="240"/>
      <w:outlineLvl w:val="2"/>
    </w:pPr>
    <w:rPr>
      <w:rFonts w:eastAsia="Calibri"/>
      <w:b/>
      <w:bCs/>
      <w:color w:val="C00000"/>
      <w:sz w:val="36"/>
      <w:szCs w:val="32"/>
    </w:rPr>
  </w:style>
  <w:style w:type="paragraph" w:styleId="Nagwek4">
    <w:name w:val="heading 4"/>
    <w:basedOn w:val="Normalny"/>
    <w:next w:val="Normalny"/>
    <w:link w:val="Nagwek4Znak"/>
    <w:autoRedefine/>
    <w:uiPriority w:val="9"/>
    <w:unhideWhenUsed/>
    <w:qFormat/>
    <w:rsid w:val="00691832"/>
    <w:pPr>
      <w:keepNext/>
      <w:keepLines/>
      <w:spacing w:before="480" w:after="240" w:line="400" w:lineRule="atLeast"/>
      <w:ind w:left="567"/>
      <w:outlineLvl w:val="3"/>
    </w:pPr>
    <w:rPr>
      <w:rFonts w:eastAsia="Calibri" w:cs="Arial"/>
      <w:b/>
      <w:bCs/>
      <w:iCs/>
      <w:spacing w:val="5"/>
      <w:sz w:val="32"/>
      <w:szCs w:val="21"/>
      <w:lang w:eastAsia="en-US"/>
    </w:rPr>
  </w:style>
  <w:style w:type="paragraph" w:styleId="Nagwek5">
    <w:name w:val="heading 5"/>
    <w:basedOn w:val="Normalny"/>
    <w:next w:val="Normalny"/>
    <w:link w:val="Nagwek5Znak"/>
    <w:autoRedefine/>
    <w:unhideWhenUsed/>
    <w:qFormat/>
    <w:rsid w:val="006F3E62"/>
    <w:pPr>
      <w:keepNext/>
      <w:spacing w:before="360"/>
      <w:ind w:left="567"/>
      <w:outlineLvl w:val="4"/>
    </w:pPr>
    <w:rPr>
      <w:rFonts w:eastAsia="Calibri"/>
      <w:bCs/>
      <w:i/>
      <w:sz w:val="32"/>
      <w:szCs w:val="24"/>
      <w:lang w:eastAsia="en-US"/>
    </w:rPr>
  </w:style>
  <w:style w:type="paragraph" w:styleId="Nagwek6">
    <w:name w:val="heading 6"/>
    <w:basedOn w:val="Normalny"/>
    <w:next w:val="Normalny"/>
    <w:link w:val="Nagwek6Znak"/>
    <w:unhideWhenUsed/>
    <w:rsid w:val="00E87712"/>
    <w:pPr>
      <w:keepNext/>
      <w:ind w:left="6372"/>
      <w:outlineLvl w:val="5"/>
    </w:pPr>
    <w:rPr>
      <w:b/>
      <w:bCs/>
    </w:rPr>
  </w:style>
  <w:style w:type="paragraph" w:styleId="Nagwek7">
    <w:name w:val="heading 7"/>
    <w:basedOn w:val="Normalny"/>
    <w:next w:val="Normalny"/>
    <w:link w:val="Nagwek7Znak"/>
    <w:uiPriority w:val="9"/>
    <w:unhideWhenUsed/>
    <w:qFormat/>
    <w:rsid w:val="00F364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semiHidden/>
    <w:unhideWhenUsed/>
    <w:qFormat/>
    <w:rsid w:val="00E87712"/>
    <w:pPr>
      <w:spacing w:before="240" w:after="60"/>
      <w:outlineLvl w:val="7"/>
    </w:pPr>
    <w:rPr>
      <w:i/>
      <w:iCs/>
      <w:sz w:val="24"/>
      <w:szCs w:val="24"/>
    </w:rPr>
  </w:style>
  <w:style w:type="paragraph" w:styleId="Nagwek9">
    <w:name w:val="heading 9"/>
    <w:basedOn w:val="Normalny"/>
    <w:next w:val="Normalny"/>
    <w:link w:val="Nagwek9Znak"/>
    <w:uiPriority w:val="99"/>
    <w:unhideWhenUsed/>
    <w:qFormat/>
    <w:rsid w:val="00E87712"/>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 dolnego Znak Znak,Tekst przypisu dolnego Znak Znak Znak,Footnote,Podrozdział,Tekst przypisu dolnego-poligrafia"/>
    <w:basedOn w:val="Normalny"/>
    <w:link w:val="TekstprzypisudolnegoZnak"/>
    <w:uiPriority w:val="99"/>
    <w:unhideWhenUsed/>
    <w:qFormat/>
    <w:rsid w:val="0022794E"/>
    <w:pPr>
      <w:keepLines/>
      <w:widowControl w:val="0"/>
      <w:spacing w:after="0" w:line="240" w:lineRule="atLeast"/>
      <w:ind w:left="397" w:hanging="397"/>
    </w:pPr>
  </w:style>
  <w:style w:type="character" w:customStyle="1" w:styleId="TekstprzypisudolnegoZnak">
    <w:name w:val="Tekst przypisu dolnego Znak"/>
    <w:aliases w:val="Tekst przypisu dolnego Znak Znak Znak2,Tekst przypisu dolnego Znak Znak Znak Znak1,Footnote Znak1,Podrozdział Znak1,Tekst przypisu dolnego-poligrafia Znak1"/>
    <w:basedOn w:val="Domylnaczcionkaakapitu"/>
    <w:link w:val="Tekstprzypisudolnego"/>
    <w:uiPriority w:val="99"/>
    <w:rsid w:val="0022794E"/>
    <w:rPr>
      <w:rFonts w:ascii="Times New Roman" w:eastAsia="Times New Roman" w:hAnsi="Times New Roman" w:cs="Times New Roman"/>
      <w:spacing w:val="10"/>
      <w:sz w:val="20"/>
      <w:szCs w:val="20"/>
      <w:lang w:eastAsia="pl-PL"/>
    </w:rPr>
  </w:style>
  <w:style w:type="paragraph" w:customStyle="1" w:styleId="Styl1">
    <w:name w:val="Styl1"/>
    <w:basedOn w:val="Normalny"/>
    <w:link w:val="Styl1Znak"/>
    <w:qFormat/>
    <w:rsid w:val="0035245B"/>
    <w:pPr>
      <w:spacing w:after="0" w:line="400" w:lineRule="exact"/>
      <w:ind w:firstLine="567"/>
      <w:jc w:val="both"/>
    </w:pPr>
    <w:rPr>
      <w:spacing w:val="5"/>
      <w:sz w:val="22"/>
    </w:rPr>
  </w:style>
  <w:style w:type="paragraph" w:styleId="Spistreci2">
    <w:name w:val="toc 2"/>
    <w:basedOn w:val="Normalny"/>
    <w:next w:val="Normalny"/>
    <w:autoRedefine/>
    <w:uiPriority w:val="39"/>
    <w:unhideWhenUsed/>
    <w:qFormat/>
    <w:rsid w:val="00352ECF"/>
    <w:pPr>
      <w:tabs>
        <w:tab w:val="right" w:leader="dot" w:pos="9063"/>
      </w:tabs>
      <w:spacing w:after="0"/>
      <w:ind w:left="260"/>
    </w:pPr>
    <w:rPr>
      <w:rFonts w:asciiTheme="minorHAnsi" w:hAnsiTheme="minorHAnsi"/>
      <w:smallCaps/>
      <w:noProof/>
    </w:rPr>
  </w:style>
  <w:style w:type="character" w:customStyle="1" w:styleId="Nagwek2Znak">
    <w:name w:val="Nagłówek 2 Znak"/>
    <w:basedOn w:val="Domylnaczcionkaakapitu"/>
    <w:link w:val="Nagwek2"/>
    <w:uiPriority w:val="9"/>
    <w:rsid w:val="0008058A"/>
    <w:rPr>
      <w:rFonts w:ascii="Times New Roman" w:eastAsia="Times New Roman" w:hAnsi="Times New Roman" w:cs="Times New Roman"/>
      <w:b/>
      <w:color w:val="7F7F7F" w:themeColor="text1" w:themeTint="80"/>
      <w:sz w:val="52"/>
      <w:szCs w:val="20"/>
      <w:lang w:eastAsia="pl-PL"/>
    </w:rPr>
  </w:style>
  <w:style w:type="table" w:customStyle="1" w:styleId="Styl4">
    <w:name w:val="Styl4"/>
    <w:basedOn w:val="Standardowy"/>
    <w:uiPriority w:val="99"/>
    <w:qFormat/>
    <w:rsid w:val="00656DD0"/>
    <w:pPr>
      <w:spacing w:after="0" w:line="240" w:lineRule="auto"/>
      <w:jc w:val="center"/>
    </w:pPr>
    <w:rPr>
      <w:rFonts w:ascii="Book Antiqua" w:hAnsi="Book Antiqua"/>
      <w:sz w:val="24"/>
    </w:rPr>
    <w:tblPr>
      <w:tblInd w:w="0" w:type="dxa"/>
      <w:tblCellMar>
        <w:top w:w="0" w:type="dxa"/>
        <w:left w:w="108" w:type="dxa"/>
        <w:bottom w:w="0" w:type="dxa"/>
        <w:right w:w="108" w:type="dxa"/>
      </w:tblCellMar>
    </w:tblPr>
    <w:tcPr>
      <w:vAlign w:val="center"/>
    </w:tcPr>
  </w:style>
  <w:style w:type="character" w:customStyle="1" w:styleId="Nagwek1Znak">
    <w:name w:val="Nagłówek 1 Znak"/>
    <w:basedOn w:val="Domylnaczcionkaakapitu"/>
    <w:link w:val="Nagwek1"/>
    <w:uiPriority w:val="9"/>
    <w:rsid w:val="00487F57"/>
    <w:rPr>
      <w:rFonts w:ascii="Times New Roman" w:eastAsia="Times New Roman" w:hAnsi="Times New Roman" w:cs="Arial"/>
      <w:b/>
      <w:bCs/>
      <w:color w:val="000000"/>
      <w:spacing w:val="10"/>
      <w:sz w:val="48"/>
    </w:rPr>
  </w:style>
  <w:style w:type="paragraph" w:styleId="Nagwek">
    <w:name w:val="header"/>
    <w:basedOn w:val="Normalny"/>
    <w:link w:val="NagwekZnak"/>
    <w:uiPriority w:val="99"/>
    <w:rsid w:val="00167A6F"/>
    <w:pPr>
      <w:tabs>
        <w:tab w:val="center" w:pos="4819"/>
        <w:tab w:val="right" w:pos="9071"/>
      </w:tabs>
      <w:spacing w:before="240"/>
    </w:pPr>
    <w:rPr>
      <w:b/>
      <w:color w:val="4A442A"/>
      <w:sz w:val="28"/>
    </w:rPr>
  </w:style>
  <w:style w:type="character" w:customStyle="1" w:styleId="NagwekZnak">
    <w:name w:val="Nagłówek Znak"/>
    <w:basedOn w:val="Domylnaczcionkaakapitu"/>
    <w:link w:val="Nagwek"/>
    <w:uiPriority w:val="99"/>
    <w:rsid w:val="00167A6F"/>
    <w:rPr>
      <w:rFonts w:ascii="Times New Roman" w:eastAsia="Times New Roman" w:hAnsi="Times New Roman" w:cs="Times New Roman"/>
      <w:b/>
      <w:color w:val="4A442A"/>
      <w:spacing w:val="10"/>
      <w:sz w:val="28"/>
      <w:szCs w:val="20"/>
      <w:lang w:eastAsia="pl-PL"/>
    </w:rPr>
  </w:style>
  <w:style w:type="character" w:customStyle="1" w:styleId="Nagwek3Znak">
    <w:name w:val="Nagłówek 3 Znak"/>
    <w:basedOn w:val="Domylnaczcionkaakapitu"/>
    <w:link w:val="Nagwek3"/>
    <w:uiPriority w:val="9"/>
    <w:rsid w:val="00C44750"/>
    <w:rPr>
      <w:rFonts w:ascii="Times New Roman" w:hAnsi="Times New Roman" w:cs="Times New Roman"/>
      <w:b/>
      <w:bCs/>
      <w:color w:val="C00000"/>
      <w:spacing w:val="10"/>
      <w:sz w:val="36"/>
      <w:szCs w:val="32"/>
      <w:lang w:eastAsia="pl-PL"/>
    </w:rPr>
  </w:style>
  <w:style w:type="character" w:customStyle="1" w:styleId="Nagwek4Znak">
    <w:name w:val="Nagłówek 4 Znak"/>
    <w:basedOn w:val="Domylnaczcionkaakapitu"/>
    <w:link w:val="Nagwek4"/>
    <w:uiPriority w:val="9"/>
    <w:rsid w:val="00691832"/>
    <w:rPr>
      <w:rFonts w:ascii="Times New Roman" w:hAnsi="Times New Roman" w:cs="Arial"/>
      <w:b/>
      <w:bCs/>
      <w:iCs/>
      <w:spacing w:val="5"/>
      <w:sz w:val="32"/>
      <w:szCs w:val="21"/>
    </w:rPr>
  </w:style>
  <w:style w:type="character" w:customStyle="1" w:styleId="Nagwek5Znak">
    <w:name w:val="Nagłówek 5 Znak"/>
    <w:basedOn w:val="Domylnaczcionkaakapitu"/>
    <w:link w:val="Nagwek5"/>
    <w:rsid w:val="006F3E62"/>
    <w:rPr>
      <w:rFonts w:ascii="Times New Roman" w:hAnsi="Times New Roman" w:cs="Times New Roman"/>
      <w:bCs/>
      <w:i/>
      <w:spacing w:val="10"/>
      <w:sz w:val="32"/>
      <w:szCs w:val="24"/>
    </w:rPr>
  </w:style>
  <w:style w:type="character" w:customStyle="1" w:styleId="Nagwek6Znak">
    <w:name w:val="Nagłówek 6 Znak"/>
    <w:basedOn w:val="Domylnaczcionkaakapitu"/>
    <w:link w:val="Nagwek6"/>
    <w:rsid w:val="00E87712"/>
    <w:rPr>
      <w:rFonts w:ascii="Times New Roman" w:eastAsia="Times New Roman" w:hAnsi="Times New Roman" w:cs="Times New Roman"/>
      <w:b/>
      <w:bCs/>
      <w:spacing w:val="10"/>
      <w:sz w:val="26"/>
      <w:szCs w:val="20"/>
      <w:lang w:eastAsia="pl-PL"/>
    </w:rPr>
  </w:style>
  <w:style w:type="character" w:customStyle="1" w:styleId="Nagwek8Znak">
    <w:name w:val="Nagłówek 8 Znak"/>
    <w:basedOn w:val="Domylnaczcionkaakapitu"/>
    <w:link w:val="Nagwek8"/>
    <w:uiPriority w:val="99"/>
    <w:semiHidden/>
    <w:rsid w:val="00E87712"/>
    <w:rPr>
      <w:rFonts w:ascii="Times New Roman" w:eastAsia="Times New Roman" w:hAnsi="Times New Roman" w:cs="Times New Roman"/>
      <w:i/>
      <w:iCs/>
      <w:spacing w:val="10"/>
      <w:sz w:val="24"/>
      <w:szCs w:val="24"/>
      <w:lang w:eastAsia="pl-PL"/>
    </w:rPr>
  </w:style>
  <w:style w:type="character" w:customStyle="1" w:styleId="Nagwek9Znak">
    <w:name w:val="Nagłówek 9 Znak"/>
    <w:basedOn w:val="Domylnaczcionkaakapitu"/>
    <w:link w:val="Nagwek9"/>
    <w:uiPriority w:val="99"/>
    <w:rsid w:val="00E87712"/>
    <w:rPr>
      <w:rFonts w:ascii="Arial" w:eastAsia="Times New Roman" w:hAnsi="Arial" w:cs="Arial"/>
      <w:spacing w:val="10"/>
      <w:lang w:eastAsia="pl-PL"/>
    </w:rPr>
  </w:style>
  <w:style w:type="character" w:styleId="Hipercze">
    <w:name w:val="Hyperlink"/>
    <w:basedOn w:val="Domylnaczcionkaakapitu"/>
    <w:uiPriority w:val="99"/>
    <w:unhideWhenUsed/>
    <w:rsid w:val="00E87712"/>
    <w:rPr>
      <w:color w:val="0000FF"/>
      <w:u w:val="single"/>
    </w:rPr>
  </w:style>
  <w:style w:type="character" w:styleId="UyteHipercze">
    <w:name w:val="FollowedHyperlink"/>
    <w:basedOn w:val="Domylnaczcionkaakapitu"/>
    <w:semiHidden/>
    <w:unhideWhenUsed/>
    <w:rsid w:val="00E87712"/>
    <w:rPr>
      <w:color w:val="800080"/>
      <w:u w:val="single"/>
    </w:rPr>
  </w:style>
  <w:style w:type="paragraph" w:styleId="Spistreci1">
    <w:name w:val="toc 1"/>
    <w:basedOn w:val="Normalny"/>
    <w:next w:val="Normalny"/>
    <w:autoRedefine/>
    <w:uiPriority w:val="39"/>
    <w:unhideWhenUsed/>
    <w:rsid w:val="00993D05"/>
    <w:pPr>
      <w:tabs>
        <w:tab w:val="right" w:leader="dot" w:pos="9063"/>
      </w:tabs>
      <w:spacing w:before="120"/>
    </w:pPr>
    <w:rPr>
      <w:rFonts w:asciiTheme="minorHAnsi" w:hAnsiTheme="minorHAnsi"/>
      <w:b/>
      <w:bCs/>
      <w:caps/>
      <w:noProof/>
      <w:sz w:val="24"/>
    </w:rPr>
  </w:style>
  <w:style w:type="paragraph" w:styleId="Spistreci3">
    <w:name w:val="toc 3"/>
    <w:basedOn w:val="Normalny"/>
    <w:next w:val="Normalny"/>
    <w:autoRedefine/>
    <w:uiPriority w:val="39"/>
    <w:unhideWhenUsed/>
    <w:qFormat/>
    <w:rsid w:val="007C57A9"/>
    <w:pPr>
      <w:tabs>
        <w:tab w:val="right" w:leader="dot" w:pos="9063"/>
      </w:tabs>
      <w:spacing w:after="0"/>
      <w:ind w:left="520"/>
    </w:pPr>
    <w:rPr>
      <w:rFonts w:asciiTheme="minorHAnsi" w:hAnsiTheme="minorHAnsi"/>
      <w:i/>
      <w:iCs/>
      <w:noProof/>
      <w:color w:val="C00000"/>
      <w:sz w:val="22"/>
    </w:rPr>
  </w:style>
  <w:style w:type="paragraph" w:styleId="Spistreci4">
    <w:name w:val="toc 4"/>
    <w:basedOn w:val="Normalny"/>
    <w:next w:val="Normalny"/>
    <w:autoRedefine/>
    <w:uiPriority w:val="39"/>
    <w:unhideWhenUsed/>
    <w:rsid w:val="00E87712"/>
    <w:pPr>
      <w:spacing w:after="0"/>
      <w:ind w:left="780"/>
    </w:pPr>
    <w:rPr>
      <w:rFonts w:asciiTheme="minorHAnsi" w:hAnsiTheme="minorHAnsi"/>
      <w:szCs w:val="18"/>
    </w:rPr>
  </w:style>
  <w:style w:type="paragraph" w:styleId="Spistreci5">
    <w:name w:val="toc 5"/>
    <w:basedOn w:val="Normalny"/>
    <w:next w:val="Normalny"/>
    <w:autoRedefine/>
    <w:uiPriority w:val="39"/>
    <w:unhideWhenUsed/>
    <w:rsid w:val="00E87712"/>
    <w:pPr>
      <w:spacing w:after="0"/>
      <w:ind w:left="1040"/>
    </w:pPr>
    <w:rPr>
      <w:rFonts w:asciiTheme="minorHAnsi" w:hAnsiTheme="minorHAnsi"/>
      <w:szCs w:val="18"/>
    </w:rPr>
  </w:style>
  <w:style w:type="paragraph" w:styleId="Spistreci6">
    <w:name w:val="toc 6"/>
    <w:basedOn w:val="Normalny"/>
    <w:next w:val="Normalny"/>
    <w:autoRedefine/>
    <w:uiPriority w:val="39"/>
    <w:unhideWhenUsed/>
    <w:rsid w:val="00157DA2"/>
    <w:pPr>
      <w:tabs>
        <w:tab w:val="right" w:leader="dot" w:pos="9063"/>
      </w:tabs>
      <w:spacing w:after="0"/>
      <w:ind w:left="1300"/>
    </w:pPr>
    <w:rPr>
      <w:rFonts w:asciiTheme="minorHAnsi" w:hAnsiTheme="minorHAnsi"/>
      <w:b/>
      <w:i/>
      <w:noProof/>
      <w:szCs w:val="18"/>
    </w:rPr>
  </w:style>
  <w:style w:type="paragraph" w:styleId="Spistreci7">
    <w:name w:val="toc 7"/>
    <w:basedOn w:val="Normalny"/>
    <w:next w:val="Normalny"/>
    <w:autoRedefine/>
    <w:uiPriority w:val="39"/>
    <w:unhideWhenUsed/>
    <w:rsid w:val="00E87712"/>
    <w:pPr>
      <w:spacing w:after="0"/>
      <w:ind w:left="1560"/>
    </w:pPr>
    <w:rPr>
      <w:rFonts w:asciiTheme="minorHAnsi" w:hAnsiTheme="minorHAnsi"/>
      <w:szCs w:val="18"/>
    </w:rPr>
  </w:style>
  <w:style w:type="paragraph" w:styleId="Spistreci8">
    <w:name w:val="toc 8"/>
    <w:basedOn w:val="Normalny"/>
    <w:next w:val="Normalny"/>
    <w:autoRedefine/>
    <w:uiPriority w:val="39"/>
    <w:unhideWhenUsed/>
    <w:rsid w:val="00E87712"/>
    <w:pPr>
      <w:spacing w:after="0"/>
      <w:ind w:left="1820"/>
    </w:pPr>
    <w:rPr>
      <w:rFonts w:asciiTheme="minorHAnsi" w:hAnsiTheme="minorHAnsi"/>
      <w:szCs w:val="18"/>
    </w:rPr>
  </w:style>
  <w:style w:type="paragraph" w:styleId="Spistreci9">
    <w:name w:val="toc 9"/>
    <w:basedOn w:val="Normalny"/>
    <w:next w:val="Normalny"/>
    <w:autoRedefine/>
    <w:uiPriority w:val="39"/>
    <w:unhideWhenUsed/>
    <w:rsid w:val="00E87712"/>
    <w:pPr>
      <w:spacing w:after="0"/>
      <w:ind w:left="2080"/>
    </w:pPr>
    <w:rPr>
      <w:rFonts w:asciiTheme="minorHAnsi" w:hAnsiTheme="minorHAnsi"/>
      <w:szCs w:val="18"/>
    </w:rPr>
  </w:style>
  <w:style w:type="paragraph" w:styleId="Wcicienormalne">
    <w:name w:val="Normal Indent"/>
    <w:basedOn w:val="Normalny"/>
    <w:uiPriority w:val="99"/>
    <w:semiHidden/>
    <w:unhideWhenUsed/>
    <w:rsid w:val="00E87712"/>
    <w:pPr>
      <w:ind w:left="567"/>
    </w:pPr>
  </w:style>
  <w:style w:type="character" w:customStyle="1" w:styleId="TekstprzypisudolnegoZnak1">
    <w:name w:val="Tekst przypisu dolnego Znak1"/>
    <w:aliases w:val="Tekst przypisu dolnego Znak Znak Znak1,Tekst przypisu dolnego Znak Znak Znak Znak,Footnote Znak,Podrozdział Znak,Tekst przypisu dolnego Znak Znak1,Tekst przypisu dolnego-poligrafia Znak"/>
    <w:basedOn w:val="Domylnaczcionkaakapitu"/>
    <w:uiPriority w:val="99"/>
    <w:locked/>
    <w:rsid w:val="00F9283D"/>
    <w:rPr>
      <w:rFonts w:ascii="Times New Roman" w:hAnsi="Times New Roman"/>
      <w:spacing w:val="10"/>
      <w:sz w:val="20"/>
    </w:rPr>
  </w:style>
  <w:style w:type="paragraph" w:styleId="Tekstprzypisukocowego">
    <w:name w:val="endnote text"/>
    <w:basedOn w:val="Normalny"/>
    <w:link w:val="TekstprzypisukocowegoZnak"/>
    <w:uiPriority w:val="99"/>
    <w:semiHidden/>
    <w:unhideWhenUsed/>
    <w:rsid w:val="00E87712"/>
    <w:rPr>
      <w:spacing w:val="0"/>
    </w:rPr>
  </w:style>
  <w:style w:type="character" w:customStyle="1" w:styleId="TekstprzypisukocowegoZnak">
    <w:name w:val="Tekst przypisu końcowego Znak"/>
    <w:basedOn w:val="Domylnaczcionkaakapitu"/>
    <w:link w:val="Tekstprzypisukocowego"/>
    <w:uiPriority w:val="99"/>
    <w:semiHidden/>
    <w:rsid w:val="00E87712"/>
    <w:rPr>
      <w:rFonts w:ascii="Times New Roman" w:eastAsia="Times New Roman" w:hAnsi="Times New Roman" w:cs="Times New Roman"/>
      <w:sz w:val="20"/>
      <w:szCs w:val="20"/>
      <w:lang w:eastAsia="pl-PL"/>
    </w:rPr>
  </w:style>
  <w:style w:type="paragraph" w:styleId="Lista">
    <w:name w:val="List"/>
    <w:basedOn w:val="Normalny"/>
    <w:uiPriority w:val="99"/>
    <w:semiHidden/>
    <w:unhideWhenUsed/>
    <w:rsid w:val="00E87712"/>
    <w:pPr>
      <w:widowControl w:val="0"/>
      <w:autoSpaceDE w:val="0"/>
      <w:autoSpaceDN w:val="0"/>
      <w:adjustRightInd w:val="0"/>
      <w:ind w:left="283" w:hanging="283"/>
    </w:pPr>
    <w:rPr>
      <w:spacing w:val="0"/>
    </w:rPr>
  </w:style>
  <w:style w:type="paragraph" w:styleId="Lista2">
    <w:name w:val="List 2"/>
    <w:basedOn w:val="Normalny"/>
    <w:uiPriority w:val="99"/>
    <w:semiHidden/>
    <w:unhideWhenUsed/>
    <w:rsid w:val="00E87712"/>
    <w:pPr>
      <w:ind w:left="566" w:hanging="283"/>
    </w:pPr>
  </w:style>
  <w:style w:type="paragraph" w:styleId="Tekstpodstawowyzwciciem">
    <w:name w:val="Body Text First Indent"/>
    <w:basedOn w:val="Normalny"/>
    <w:link w:val="TekstpodstawowyzwciciemZnak"/>
    <w:uiPriority w:val="99"/>
    <w:semiHidden/>
    <w:unhideWhenUsed/>
    <w:rsid w:val="00C42343"/>
    <w:pPr>
      <w:ind w:firstLine="210"/>
    </w:pPr>
  </w:style>
  <w:style w:type="character" w:customStyle="1" w:styleId="TekstpodstawowyzwciciemZnak">
    <w:name w:val="Tekst podstawowy z wcięciem Znak"/>
    <w:basedOn w:val="Domylnaczcionkaakapitu"/>
    <w:link w:val="Tekstpodstawowyzwciciem"/>
    <w:uiPriority w:val="99"/>
    <w:semiHidden/>
    <w:rsid w:val="00C42343"/>
    <w:rPr>
      <w:rFonts w:ascii="Times New Roman" w:eastAsia="Times New Roman" w:hAnsi="Times New Roman" w:cs="Times New Roman"/>
      <w:spacing w:val="10"/>
      <w:sz w:val="26"/>
      <w:szCs w:val="20"/>
      <w:lang w:eastAsia="pl-PL"/>
    </w:rPr>
  </w:style>
  <w:style w:type="paragraph" w:styleId="Tekstpodstawowyzwciciem2">
    <w:name w:val="Body Text First Indent 2"/>
    <w:basedOn w:val="Normalny"/>
    <w:link w:val="Tekstpodstawowyzwciciem2Znak"/>
    <w:uiPriority w:val="99"/>
    <w:semiHidden/>
    <w:unhideWhenUsed/>
    <w:rsid w:val="00C42343"/>
    <w:pPr>
      <w:ind w:left="283" w:firstLine="210"/>
    </w:pPr>
  </w:style>
  <w:style w:type="character" w:customStyle="1" w:styleId="Tekstpodstawowyzwciciem2Znak">
    <w:name w:val="Tekst podstawowy z wcięciem 2 Znak"/>
    <w:basedOn w:val="Domylnaczcionkaakapitu"/>
    <w:link w:val="Tekstpodstawowyzwciciem2"/>
    <w:uiPriority w:val="99"/>
    <w:semiHidden/>
    <w:rsid w:val="00C42343"/>
    <w:rPr>
      <w:rFonts w:ascii="Times New Roman" w:eastAsia="Times New Roman" w:hAnsi="Times New Roman" w:cs="Times New Roman"/>
      <w:spacing w:val="10"/>
      <w:sz w:val="26"/>
      <w:szCs w:val="20"/>
      <w:lang w:eastAsia="pl-PL"/>
    </w:rPr>
  </w:style>
  <w:style w:type="paragraph" w:styleId="Tekstpodstawowy2">
    <w:name w:val="Body Text 2"/>
    <w:basedOn w:val="Normalny"/>
    <w:link w:val="Tekstpodstawowy2Znak"/>
    <w:uiPriority w:val="99"/>
    <w:semiHidden/>
    <w:unhideWhenUsed/>
    <w:rsid w:val="00E87712"/>
    <w:pPr>
      <w:ind w:right="6"/>
    </w:pPr>
    <w:rPr>
      <w:spacing w:val="0"/>
      <w:sz w:val="24"/>
    </w:rPr>
  </w:style>
  <w:style w:type="character" w:customStyle="1" w:styleId="Tekstpodstawowy2Znak">
    <w:name w:val="Tekst podstawowy 2 Znak"/>
    <w:basedOn w:val="Domylnaczcionkaakapitu"/>
    <w:link w:val="Tekstpodstawowy2"/>
    <w:uiPriority w:val="99"/>
    <w:semiHidden/>
    <w:rsid w:val="00E87712"/>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E87712"/>
    <w:rPr>
      <w:spacing w:val="0"/>
      <w:sz w:val="24"/>
    </w:rPr>
  </w:style>
  <w:style w:type="character" w:customStyle="1" w:styleId="Tekstpodstawowy3Znak">
    <w:name w:val="Tekst podstawowy 3 Znak"/>
    <w:basedOn w:val="Domylnaczcionkaakapitu"/>
    <w:link w:val="Tekstpodstawowy3"/>
    <w:uiPriority w:val="99"/>
    <w:semiHidden/>
    <w:rsid w:val="00E87712"/>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uiPriority w:val="99"/>
    <w:semiHidden/>
    <w:unhideWhenUsed/>
    <w:rsid w:val="00E87712"/>
  </w:style>
  <w:style w:type="character" w:customStyle="1" w:styleId="Tekstpodstawowywcity2Znak">
    <w:name w:val="Tekst podstawowy wcięty 2 Znak"/>
    <w:basedOn w:val="Domylnaczcionkaakapitu"/>
    <w:link w:val="Tekstpodstawowywcity2"/>
    <w:uiPriority w:val="99"/>
    <w:semiHidden/>
    <w:rsid w:val="00E87712"/>
    <w:rPr>
      <w:rFonts w:ascii="Times New Roman" w:eastAsia="Times New Roman" w:hAnsi="Times New Roman" w:cs="Times New Roman"/>
      <w:spacing w:val="10"/>
      <w:sz w:val="26"/>
      <w:szCs w:val="20"/>
      <w:lang w:eastAsia="pl-PL"/>
    </w:rPr>
  </w:style>
  <w:style w:type="paragraph" w:styleId="Tekstpodstawowywcity3">
    <w:name w:val="Body Text Indent 3"/>
    <w:basedOn w:val="Normalny"/>
    <w:link w:val="Tekstpodstawowywcity3Znak"/>
    <w:uiPriority w:val="99"/>
    <w:semiHidden/>
    <w:unhideWhenUsed/>
    <w:rsid w:val="00E87712"/>
    <w:pPr>
      <w:ind w:firstLine="708"/>
    </w:pPr>
    <w:rPr>
      <w:spacing w:val="0"/>
      <w:sz w:val="24"/>
    </w:rPr>
  </w:style>
  <w:style w:type="character" w:customStyle="1" w:styleId="Tekstpodstawowywcity3Znak">
    <w:name w:val="Tekst podstawowy wcięty 3 Znak"/>
    <w:basedOn w:val="Domylnaczcionkaakapitu"/>
    <w:link w:val="Tekstpodstawowywcity3"/>
    <w:uiPriority w:val="99"/>
    <w:semiHidden/>
    <w:rsid w:val="00E87712"/>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E87712"/>
    <w:rPr>
      <w:rFonts w:ascii="Tahoma" w:hAnsi="Tahoma" w:cs="Tahoma"/>
      <w:spacing w:val="0"/>
      <w:sz w:val="16"/>
      <w:szCs w:val="16"/>
    </w:rPr>
  </w:style>
  <w:style w:type="character" w:customStyle="1" w:styleId="TekstdymkaZnak">
    <w:name w:val="Tekst dymka Znak"/>
    <w:basedOn w:val="Domylnaczcionkaakapitu"/>
    <w:link w:val="Tekstdymka"/>
    <w:uiPriority w:val="99"/>
    <w:semiHidden/>
    <w:rsid w:val="00E87712"/>
    <w:rPr>
      <w:rFonts w:ascii="Tahoma" w:eastAsia="Times New Roman" w:hAnsi="Tahoma" w:cs="Tahoma"/>
      <w:sz w:val="16"/>
      <w:szCs w:val="16"/>
      <w:lang w:eastAsia="pl-PL"/>
    </w:rPr>
  </w:style>
  <w:style w:type="paragraph" w:customStyle="1" w:styleId="wcity1">
    <w:name w:val="wcięty1"/>
    <w:basedOn w:val="Normalny"/>
    <w:uiPriority w:val="99"/>
    <w:rsid w:val="007B78C9"/>
    <w:pPr>
      <w:numPr>
        <w:numId w:val="1"/>
      </w:numPr>
      <w:tabs>
        <w:tab w:val="left" w:pos="737"/>
      </w:tabs>
      <w:ind w:firstLine="0"/>
    </w:pPr>
  </w:style>
  <w:style w:type="paragraph" w:customStyle="1" w:styleId="wcityod1">
    <w:name w:val="wcięty od 1"/>
    <w:basedOn w:val="Normalny"/>
    <w:uiPriority w:val="99"/>
    <w:rsid w:val="007B78C9"/>
    <w:pPr>
      <w:tabs>
        <w:tab w:val="left" w:pos="567"/>
      </w:tabs>
      <w:spacing w:line="320" w:lineRule="exact"/>
      <w:ind w:left="851" w:hanging="851"/>
    </w:pPr>
    <w:rPr>
      <w:b/>
    </w:rPr>
  </w:style>
  <w:style w:type="character" w:customStyle="1" w:styleId="TekstprzypisuZnak">
    <w:name w:val="Tekst przypisu Znak"/>
    <w:basedOn w:val="TekstprzypisudolnegoZnak1"/>
    <w:link w:val="Tekstprzypisu"/>
    <w:locked/>
    <w:rsid w:val="00E87712"/>
    <w:rPr>
      <w:rFonts w:ascii="Times New Roman" w:hAnsi="Times New Roman"/>
      <w:spacing w:val="10"/>
      <w:sz w:val="20"/>
    </w:rPr>
  </w:style>
  <w:style w:type="paragraph" w:customStyle="1" w:styleId="Tekstprzypisu">
    <w:name w:val="Tekst przypisu"/>
    <w:basedOn w:val="Tekstprzypisudolnego"/>
    <w:link w:val="TekstprzypisuZnak"/>
    <w:rsid w:val="00E87712"/>
    <w:rPr>
      <w:rFonts w:asciiTheme="minorHAnsi" w:hAnsiTheme="minorHAnsi"/>
      <w:sz w:val="22"/>
      <w:szCs w:val="22"/>
    </w:rPr>
  </w:style>
  <w:style w:type="character" w:styleId="Odwoanieprzypisukocowego">
    <w:name w:val="endnote reference"/>
    <w:basedOn w:val="Domylnaczcionkaakapitu"/>
    <w:uiPriority w:val="99"/>
    <w:semiHidden/>
    <w:unhideWhenUsed/>
    <w:rsid w:val="00E87712"/>
    <w:rPr>
      <w:vertAlign w:val="superscript"/>
    </w:rPr>
  </w:style>
  <w:style w:type="character" w:customStyle="1" w:styleId="ZnakZnak2">
    <w:name w:val="Znak Znak2"/>
    <w:basedOn w:val="Domylnaczcionkaakapitu"/>
    <w:semiHidden/>
    <w:rsid w:val="00E87712"/>
    <w:rPr>
      <w:rFonts w:ascii="Calibri" w:eastAsia="Calibri" w:hAnsi="Calibri" w:hint="default"/>
      <w:lang w:val="pl-PL" w:eastAsia="en-US" w:bidi="ar-SA"/>
    </w:rPr>
  </w:style>
  <w:style w:type="table" w:styleId="Tabela-Siatka">
    <w:name w:val="Table Grid"/>
    <w:basedOn w:val="Standardowy"/>
    <w:uiPriority w:val="59"/>
    <w:rsid w:val="00E87712"/>
    <w:pPr>
      <w:tabs>
        <w:tab w:val="left" w:pos="851"/>
      </w:tabs>
      <w:spacing w:after="0" w:line="36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1Znak">
    <w:name w:val="Styl1 Znak"/>
    <w:basedOn w:val="Domylnaczcionkaakapitu"/>
    <w:link w:val="Styl1"/>
    <w:rsid w:val="0035245B"/>
    <w:rPr>
      <w:rFonts w:ascii="Times New Roman" w:eastAsia="Times New Roman" w:hAnsi="Times New Roman" w:cs="Times New Roman"/>
      <w:spacing w:val="5"/>
      <w:szCs w:val="20"/>
      <w:lang w:eastAsia="pl-PL"/>
    </w:rPr>
  </w:style>
  <w:style w:type="paragraph" w:styleId="Listanumerowana">
    <w:name w:val="List Number"/>
    <w:basedOn w:val="Normalny"/>
    <w:uiPriority w:val="99"/>
    <w:semiHidden/>
    <w:unhideWhenUsed/>
    <w:rsid w:val="00693073"/>
    <w:pPr>
      <w:numPr>
        <w:numId w:val="2"/>
      </w:numPr>
      <w:contextualSpacing/>
    </w:pPr>
  </w:style>
  <w:style w:type="paragraph" w:styleId="Tekstkomentarza">
    <w:name w:val="annotation text"/>
    <w:basedOn w:val="Normalny"/>
    <w:link w:val="TekstkomentarzaZnak"/>
    <w:uiPriority w:val="99"/>
    <w:unhideWhenUsed/>
    <w:rsid w:val="00916DB2"/>
    <w:rPr>
      <w:rFonts w:asciiTheme="minorHAnsi" w:eastAsiaTheme="minorHAnsi" w:hAnsiTheme="minorHAnsi" w:cstheme="minorBidi"/>
      <w:spacing w:val="0"/>
      <w:lang w:eastAsia="en-US"/>
    </w:rPr>
  </w:style>
  <w:style w:type="character" w:customStyle="1" w:styleId="TekstkomentarzaZnak">
    <w:name w:val="Tekst komentarza Znak"/>
    <w:basedOn w:val="Domylnaczcionkaakapitu"/>
    <w:link w:val="Tekstkomentarza"/>
    <w:uiPriority w:val="99"/>
    <w:rsid w:val="00916DB2"/>
    <w:rPr>
      <w:rFonts w:eastAsiaTheme="minorHAnsi"/>
      <w:sz w:val="20"/>
      <w:szCs w:val="20"/>
    </w:rPr>
  </w:style>
  <w:style w:type="character" w:styleId="Odwoanieprzypisudolnego">
    <w:name w:val="footnote reference"/>
    <w:basedOn w:val="Domylnaczcionkaakapitu"/>
    <w:uiPriority w:val="99"/>
    <w:unhideWhenUsed/>
    <w:qFormat/>
    <w:rsid w:val="002D6125"/>
    <w:rPr>
      <w:vertAlign w:val="superscript"/>
    </w:rPr>
  </w:style>
  <w:style w:type="character" w:styleId="Odwoaniedokomentarza">
    <w:name w:val="annotation reference"/>
    <w:basedOn w:val="Domylnaczcionkaakapitu"/>
    <w:uiPriority w:val="99"/>
    <w:semiHidden/>
    <w:unhideWhenUsed/>
    <w:rsid w:val="00C3431C"/>
    <w:rPr>
      <w:sz w:val="16"/>
      <w:szCs w:val="16"/>
    </w:rPr>
  </w:style>
  <w:style w:type="paragraph" w:styleId="Tematkomentarza">
    <w:name w:val="annotation subject"/>
    <w:basedOn w:val="Tekstkomentarza"/>
    <w:next w:val="Tekstkomentarza"/>
    <w:link w:val="TematkomentarzaZnak"/>
    <w:uiPriority w:val="99"/>
    <w:semiHidden/>
    <w:unhideWhenUsed/>
    <w:rsid w:val="00C3431C"/>
    <w:rPr>
      <w:rFonts w:ascii="Times New Roman" w:eastAsia="Times New Roman" w:hAnsi="Times New Roman" w:cs="Times New Roman"/>
      <w:b/>
      <w:bCs/>
      <w:spacing w:val="10"/>
      <w:lang w:eastAsia="pl-PL"/>
    </w:rPr>
  </w:style>
  <w:style w:type="character" w:customStyle="1" w:styleId="TematkomentarzaZnak">
    <w:name w:val="Temat komentarza Znak"/>
    <w:basedOn w:val="TekstkomentarzaZnak"/>
    <w:link w:val="Tematkomentarza"/>
    <w:uiPriority w:val="99"/>
    <w:semiHidden/>
    <w:rsid w:val="00C3431C"/>
    <w:rPr>
      <w:rFonts w:ascii="Times New Roman" w:eastAsia="Times New Roman" w:hAnsi="Times New Roman" w:cs="Times New Roman"/>
      <w:b/>
      <w:bCs/>
      <w:spacing w:val="10"/>
      <w:sz w:val="20"/>
      <w:szCs w:val="20"/>
      <w:lang w:eastAsia="pl-PL"/>
    </w:rPr>
  </w:style>
  <w:style w:type="paragraph" w:customStyle="1" w:styleId="IR2014-tekst">
    <w:name w:val="IR 2014 - tekst"/>
    <w:basedOn w:val="Styl1"/>
    <w:link w:val="IR2014-tekstZnak"/>
    <w:rsid w:val="00C73CE1"/>
    <w:rPr>
      <w:szCs w:val="26"/>
    </w:rPr>
  </w:style>
  <w:style w:type="character" w:customStyle="1" w:styleId="IR2014-tekstZnak">
    <w:name w:val="IR 2014 - tekst Znak"/>
    <w:basedOn w:val="Styl1Znak"/>
    <w:link w:val="IR2014-tekst"/>
    <w:rsid w:val="00C73CE1"/>
    <w:rPr>
      <w:rFonts w:ascii="Times New Roman" w:eastAsia="Times New Roman" w:hAnsi="Times New Roman" w:cs="Times New Roman"/>
      <w:spacing w:val="5"/>
      <w:sz w:val="26"/>
      <w:szCs w:val="26"/>
      <w:lang w:eastAsia="pl-PL"/>
    </w:rPr>
  </w:style>
  <w:style w:type="paragraph" w:styleId="Tekstpodstawowywcity">
    <w:name w:val="Body Text Indent"/>
    <w:basedOn w:val="Normalny"/>
    <w:link w:val="TekstpodstawowywcityZnak"/>
    <w:semiHidden/>
    <w:unhideWhenUsed/>
    <w:rsid w:val="009C4B14"/>
    <w:pPr>
      <w:ind w:left="283"/>
    </w:pPr>
  </w:style>
  <w:style w:type="character" w:customStyle="1" w:styleId="TekstpodstawowywcityZnak">
    <w:name w:val="Tekst podstawowy wcięty Znak"/>
    <w:basedOn w:val="Domylnaczcionkaakapitu"/>
    <w:link w:val="Tekstpodstawowywcity"/>
    <w:semiHidden/>
    <w:rsid w:val="009C4B14"/>
    <w:rPr>
      <w:rFonts w:ascii="Times New Roman" w:eastAsia="Times New Roman" w:hAnsi="Times New Roman" w:cs="Times New Roman"/>
      <w:spacing w:val="10"/>
      <w:sz w:val="26"/>
      <w:szCs w:val="20"/>
      <w:lang w:eastAsia="pl-PL"/>
    </w:rPr>
  </w:style>
  <w:style w:type="character" w:styleId="Tekstzastpczy">
    <w:name w:val="Placeholder Text"/>
    <w:uiPriority w:val="99"/>
    <w:semiHidden/>
    <w:rsid w:val="00115EFD"/>
    <w:rPr>
      <w:color w:val="808080"/>
    </w:rPr>
  </w:style>
  <w:style w:type="paragraph" w:styleId="Akapitzlist">
    <w:name w:val="List Paragraph"/>
    <w:basedOn w:val="Normalny"/>
    <w:uiPriority w:val="34"/>
    <w:qFormat/>
    <w:rsid w:val="00AF4CD6"/>
    <w:pPr>
      <w:spacing w:line="276" w:lineRule="auto"/>
      <w:ind w:left="720"/>
      <w:contextualSpacing/>
    </w:pPr>
    <w:rPr>
      <w:rFonts w:asciiTheme="minorHAnsi" w:eastAsiaTheme="minorHAnsi" w:hAnsiTheme="minorHAnsi" w:cstheme="minorBidi"/>
      <w:spacing w:val="0"/>
      <w:szCs w:val="22"/>
      <w:lang w:eastAsia="en-US"/>
    </w:rPr>
  </w:style>
  <w:style w:type="paragraph" w:customStyle="1" w:styleId="Styl3">
    <w:name w:val="Styl3"/>
    <w:basedOn w:val="Akapitzlist"/>
    <w:rsid w:val="00F3335C"/>
    <w:pPr>
      <w:numPr>
        <w:numId w:val="3"/>
      </w:numPr>
      <w:spacing w:after="0" w:line="400" w:lineRule="exact"/>
      <w:ind w:left="0" w:firstLine="0"/>
      <w:jc w:val="both"/>
    </w:pPr>
    <w:rPr>
      <w:rFonts w:ascii="Times New Roman" w:hAnsi="Times New Roman" w:cs="Times New Roman"/>
      <w:b/>
      <w:color w:val="0070C0"/>
      <w:sz w:val="26"/>
    </w:rPr>
  </w:style>
  <w:style w:type="paragraph" w:customStyle="1" w:styleId="Styl2">
    <w:name w:val="Styl2"/>
    <w:basedOn w:val="Styl1"/>
    <w:rsid w:val="00A5167C"/>
    <w:pPr>
      <w:numPr>
        <w:ilvl w:val="3"/>
      </w:numPr>
      <w:autoSpaceDE w:val="0"/>
      <w:autoSpaceDN w:val="0"/>
      <w:adjustRightInd w:val="0"/>
      <w:spacing w:line="320" w:lineRule="atLeast"/>
      <w:ind w:firstLine="284"/>
    </w:pPr>
    <w:rPr>
      <w:rFonts w:eastAsia="Calibri"/>
      <w:b/>
      <w:iCs/>
      <w:color w:val="0070C0"/>
      <w:spacing w:val="0"/>
      <w:szCs w:val="23"/>
      <w:lang w:eastAsia="zh-CN" w:bidi="hi-IN"/>
    </w:rPr>
  </w:style>
  <w:style w:type="paragraph" w:styleId="NormalnyWeb">
    <w:name w:val="Normal (Web)"/>
    <w:basedOn w:val="Normalny"/>
    <w:uiPriority w:val="99"/>
    <w:unhideWhenUsed/>
    <w:rsid w:val="007E684D"/>
    <w:rPr>
      <w:sz w:val="24"/>
      <w:szCs w:val="24"/>
    </w:rPr>
  </w:style>
  <w:style w:type="paragraph" w:customStyle="1" w:styleId="Trekonstytucji">
    <w:name w:val="Treść konstytucji"/>
    <w:basedOn w:val="Normalny"/>
    <w:autoRedefine/>
    <w:rsid w:val="00FA5A97"/>
    <w:rPr>
      <w:i/>
      <w:sz w:val="22"/>
      <w:szCs w:val="22"/>
    </w:rPr>
  </w:style>
  <w:style w:type="character" w:styleId="Pogrubienie">
    <w:name w:val="Strong"/>
    <w:basedOn w:val="Domylnaczcionkaakapitu"/>
    <w:uiPriority w:val="22"/>
    <w:qFormat/>
    <w:rsid w:val="009D4947"/>
    <w:rPr>
      <w:b/>
      <w:bCs/>
    </w:rPr>
  </w:style>
  <w:style w:type="paragraph" w:customStyle="1" w:styleId="Sprawyludzi">
    <w:name w:val="Sprawy ludzi"/>
    <w:basedOn w:val="Nagwek6"/>
    <w:link w:val="SprawyludziZnak"/>
    <w:qFormat/>
    <w:rsid w:val="0096574E"/>
    <w:pPr>
      <w:shd w:val="clear" w:color="auto" w:fill="D9D9D9" w:themeFill="background1" w:themeFillShade="D9"/>
      <w:spacing w:before="720"/>
      <w:ind w:left="0"/>
    </w:pPr>
    <w:rPr>
      <w:rFonts w:cs="Arial"/>
      <w:i/>
      <w:color w:val="000000"/>
      <w:sz w:val="32"/>
      <w:szCs w:val="22"/>
      <w:lang w:eastAsia="en-US"/>
    </w:rPr>
  </w:style>
  <w:style w:type="character" w:customStyle="1" w:styleId="SprawyludziZnak">
    <w:name w:val="Sprawy ludzi Znak"/>
    <w:basedOn w:val="Domylnaczcionkaakapitu"/>
    <w:link w:val="Sprawyludzi"/>
    <w:rsid w:val="0096574E"/>
    <w:rPr>
      <w:rFonts w:ascii="Times New Roman" w:eastAsia="Times New Roman" w:hAnsi="Times New Roman" w:cs="Arial"/>
      <w:b/>
      <w:bCs/>
      <w:i/>
      <w:color w:val="000000"/>
      <w:spacing w:val="10"/>
      <w:sz w:val="32"/>
      <w:shd w:val="clear" w:color="auto" w:fill="D9D9D9" w:themeFill="background1" w:themeFillShade="D9"/>
    </w:rPr>
  </w:style>
  <w:style w:type="paragraph" w:styleId="Poprawka">
    <w:name w:val="Revision"/>
    <w:hidden/>
    <w:uiPriority w:val="99"/>
    <w:semiHidden/>
    <w:rsid w:val="00E00B80"/>
    <w:pPr>
      <w:spacing w:after="0" w:line="240" w:lineRule="auto"/>
    </w:pPr>
    <w:rPr>
      <w:rFonts w:ascii="Times New Roman" w:eastAsia="Times New Roman" w:hAnsi="Times New Roman" w:cs="Times New Roman"/>
      <w:spacing w:val="10"/>
      <w:sz w:val="26"/>
      <w:szCs w:val="20"/>
      <w:lang w:eastAsia="pl-PL"/>
    </w:rPr>
  </w:style>
  <w:style w:type="paragraph" w:styleId="Stopka">
    <w:name w:val="footer"/>
    <w:basedOn w:val="Normalny"/>
    <w:link w:val="StopkaZnak"/>
    <w:uiPriority w:val="99"/>
    <w:unhideWhenUsed/>
    <w:rsid w:val="004D20B2"/>
    <w:pPr>
      <w:tabs>
        <w:tab w:val="center" w:pos="4536"/>
        <w:tab w:val="right" w:pos="9072"/>
      </w:tabs>
      <w:spacing w:after="0"/>
    </w:pPr>
  </w:style>
  <w:style w:type="character" w:customStyle="1" w:styleId="StopkaZnak">
    <w:name w:val="Stopka Znak"/>
    <w:basedOn w:val="Domylnaczcionkaakapitu"/>
    <w:link w:val="Stopka"/>
    <w:uiPriority w:val="99"/>
    <w:rsid w:val="004D20B2"/>
    <w:rPr>
      <w:rFonts w:ascii="Times New Roman" w:eastAsia="Times New Roman" w:hAnsi="Times New Roman" w:cs="Times New Roman"/>
      <w:spacing w:val="10"/>
      <w:sz w:val="26"/>
      <w:szCs w:val="20"/>
      <w:lang w:eastAsia="pl-PL"/>
    </w:rPr>
  </w:style>
  <w:style w:type="character" w:styleId="Uwydatnienie">
    <w:name w:val="Emphasis"/>
    <w:basedOn w:val="Domylnaczcionkaakapitu"/>
    <w:uiPriority w:val="20"/>
    <w:rsid w:val="0032339D"/>
    <w:rPr>
      <w:i/>
      <w:iCs/>
    </w:rPr>
  </w:style>
  <w:style w:type="paragraph" w:customStyle="1" w:styleId="not4bbtext">
    <w:name w:val="not4bbtext"/>
    <w:basedOn w:val="Normalny"/>
    <w:rsid w:val="004B6135"/>
    <w:pPr>
      <w:spacing w:before="100" w:beforeAutospacing="1" w:after="100" w:afterAutospacing="1"/>
    </w:pPr>
    <w:rPr>
      <w:spacing w:val="0"/>
      <w:sz w:val="24"/>
      <w:szCs w:val="24"/>
    </w:rPr>
  </w:style>
  <w:style w:type="paragraph" w:customStyle="1" w:styleId="tresc">
    <w:name w:val="tresc"/>
    <w:basedOn w:val="Normalny"/>
    <w:rsid w:val="002E2FFE"/>
    <w:pPr>
      <w:spacing w:before="100" w:beforeAutospacing="1" w:after="100" w:afterAutospacing="1"/>
    </w:pPr>
    <w:rPr>
      <w:spacing w:val="0"/>
      <w:sz w:val="24"/>
      <w:szCs w:val="24"/>
    </w:rPr>
  </w:style>
  <w:style w:type="paragraph" w:customStyle="1" w:styleId="Tekst">
    <w:name w:val="Tekst"/>
    <w:basedOn w:val="Normalny"/>
    <w:link w:val="TekstZnak"/>
    <w:rsid w:val="00A46FE8"/>
    <w:pPr>
      <w:spacing w:before="240" w:after="200" w:line="276" w:lineRule="auto"/>
      <w:jc w:val="both"/>
    </w:pPr>
    <w:rPr>
      <w:rFonts w:asciiTheme="minorHAnsi" w:eastAsiaTheme="minorHAnsi" w:hAnsiTheme="minorHAnsi" w:cstheme="minorBidi"/>
      <w:spacing w:val="0"/>
      <w:sz w:val="22"/>
      <w:szCs w:val="22"/>
      <w:lang w:eastAsia="en-US"/>
    </w:rPr>
  </w:style>
  <w:style w:type="character" w:customStyle="1" w:styleId="TekstZnak">
    <w:name w:val="Tekst Znak"/>
    <w:basedOn w:val="Domylnaczcionkaakapitu"/>
    <w:link w:val="Tekst"/>
    <w:rsid w:val="00A46FE8"/>
    <w:rPr>
      <w:rFonts w:eastAsiaTheme="minorHAnsi"/>
    </w:rPr>
  </w:style>
  <w:style w:type="character" w:customStyle="1" w:styleId="st">
    <w:name w:val="st"/>
    <w:basedOn w:val="Domylnaczcionkaakapitu"/>
    <w:rsid w:val="00B07ED8"/>
  </w:style>
  <w:style w:type="character" w:customStyle="1" w:styleId="Nagwek7Znak">
    <w:name w:val="Nagłówek 7 Znak"/>
    <w:basedOn w:val="Domylnaczcionkaakapitu"/>
    <w:link w:val="Nagwek7"/>
    <w:uiPriority w:val="9"/>
    <w:rsid w:val="00F36461"/>
    <w:rPr>
      <w:rFonts w:asciiTheme="majorHAnsi" w:eastAsiaTheme="majorEastAsia" w:hAnsiTheme="majorHAnsi" w:cstheme="majorBidi"/>
      <w:i/>
      <w:iCs/>
      <w:color w:val="404040" w:themeColor="text1" w:themeTint="BF"/>
      <w:spacing w:val="10"/>
      <w:sz w:val="26"/>
      <w:szCs w:val="20"/>
      <w:lang w:eastAsia="pl-PL"/>
    </w:rPr>
  </w:style>
  <w:style w:type="paragraph" w:styleId="Nagwekspisutreci">
    <w:name w:val="TOC Heading"/>
    <w:basedOn w:val="Nagwek1"/>
    <w:next w:val="Normalny"/>
    <w:uiPriority w:val="39"/>
    <w:semiHidden/>
    <w:unhideWhenUsed/>
    <w:qFormat/>
    <w:rsid w:val="0085725F"/>
    <w:pPr>
      <w:keepLines/>
      <w:spacing w:after="0" w:line="276" w:lineRule="auto"/>
      <w:outlineLvl w:val="9"/>
    </w:pPr>
    <w:rPr>
      <w:rFonts w:asciiTheme="majorHAnsi" w:eastAsiaTheme="majorEastAsia" w:hAnsiTheme="majorHAnsi" w:cstheme="majorBidi"/>
      <w:bCs w:val="0"/>
      <w:color w:val="365F91" w:themeColor="accent1" w:themeShade="BF"/>
      <w:spacing w:val="0"/>
      <w:sz w:val="28"/>
      <w:szCs w:val="28"/>
    </w:rPr>
  </w:style>
  <w:style w:type="character" w:customStyle="1" w:styleId="warheader">
    <w:name w:val="war_header"/>
    <w:basedOn w:val="Domylnaczcionkaakapitu"/>
    <w:rsid w:val="003D6460"/>
  </w:style>
  <w:style w:type="paragraph" w:customStyle="1" w:styleId="Sprawyludzi-opis">
    <w:name w:val="Sprawy ludzi - opis"/>
    <w:basedOn w:val="Styl1"/>
    <w:link w:val="Sprawyludzi-opisZnak"/>
    <w:qFormat/>
    <w:rsid w:val="003D6460"/>
    <w:pPr>
      <w:shd w:val="clear" w:color="auto" w:fill="D9D9D9" w:themeFill="background1" w:themeFillShade="D9"/>
    </w:pPr>
    <w:rPr>
      <w:color w:val="000000" w:themeColor="text1"/>
    </w:rPr>
  </w:style>
  <w:style w:type="paragraph" w:styleId="Tekstpodstawowy">
    <w:name w:val="Body Text"/>
    <w:basedOn w:val="Normalny"/>
    <w:link w:val="TekstpodstawowyZnak"/>
    <w:uiPriority w:val="99"/>
    <w:semiHidden/>
    <w:unhideWhenUsed/>
    <w:rsid w:val="00667F45"/>
  </w:style>
  <w:style w:type="character" w:customStyle="1" w:styleId="Sprawyludzi-opisZnak">
    <w:name w:val="Sprawy ludzi - opis Znak"/>
    <w:basedOn w:val="Styl1Znak"/>
    <w:link w:val="Sprawyludzi-opis"/>
    <w:rsid w:val="003D6460"/>
    <w:rPr>
      <w:rFonts w:ascii="Times New Roman" w:eastAsia="Times New Roman" w:hAnsi="Times New Roman" w:cs="Times New Roman"/>
      <w:color w:val="000000" w:themeColor="text1"/>
      <w:spacing w:val="5"/>
      <w:sz w:val="26"/>
      <w:szCs w:val="20"/>
      <w:shd w:val="clear" w:color="auto" w:fill="D9D9D9" w:themeFill="background1" w:themeFillShade="D9"/>
      <w:lang w:eastAsia="pl-PL"/>
    </w:rPr>
  </w:style>
  <w:style w:type="character" w:customStyle="1" w:styleId="TekstpodstawowyZnak">
    <w:name w:val="Tekst podstawowy Znak"/>
    <w:basedOn w:val="Domylnaczcionkaakapitu"/>
    <w:link w:val="Tekstpodstawowy"/>
    <w:uiPriority w:val="99"/>
    <w:semiHidden/>
    <w:rsid w:val="00667F45"/>
    <w:rPr>
      <w:rFonts w:ascii="Times New Roman" w:eastAsia="Times New Roman" w:hAnsi="Times New Roman" w:cs="Times New Roman"/>
      <w:spacing w:val="10"/>
      <w:sz w:val="26"/>
      <w:szCs w:val="20"/>
      <w:lang w:eastAsia="pl-PL"/>
    </w:rPr>
  </w:style>
  <w:style w:type="paragraph" w:customStyle="1" w:styleId="Przypis">
    <w:name w:val="Przypis"/>
    <w:basedOn w:val="Tekstprzypisudolnego"/>
    <w:link w:val="PrzypisZnak"/>
    <w:qFormat/>
    <w:rsid w:val="00F5721C"/>
    <w:pPr>
      <w:jc w:val="both"/>
    </w:pPr>
  </w:style>
  <w:style w:type="paragraph" w:customStyle="1" w:styleId="Standardowy1">
    <w:name w:val="Standardowy 1"/>
    <w:basedOn w:val="Normalny"/>
    <w:rsid w:val="00F5721C"/>
    <w:pPr>
      <w:spacing w:after="0"/>
      <w:jc w:val="both"/>
    </w:pPr>
  </w:style>
  <w:style w:type="character" w:customStyle="1" w:styleId="PrzypisZnak">
    <w:name w:val="Przypis Znak"/>
    <w:basedOn w:val="Domylnaczcionkaakapitu"/>
    <w:link w:val="Przypis"/>
    <w:rsid w:val="00F5721C"/>
    <w:rPr>
      <w:rFonts w:ascii="Times New Roman" w:eastAsia="Times New Roman" w:hAnsi="Times New Roman" w:cs="Times New Roman"/>
      <w:spacing w:val="10"/>
      <w:sz w:val="20"/>
      <w:szCs w:val="20"/>
      <w:lang w:eastAsia="pl-PL"/>
    </w:rPr>
  </w:style>
  <w:style w:type="paragraph" w:customStyle="1" w:styleId="1">
    <w:name w:val="1"/>
    <w:basedOn w:val="Normalny"/>
    <w:next w:val="Tekstprzypisudolnego"/>
    <w:semiHidden/>
    <w:rsid w:val="00F5721C"/>
    <w:pPr>
      <w:keepLines/>
      <w:tabs>
        <w:tab w:val="left" w:pos="851"/>
      </w:tabs>
      <w:spacing w:after="0" w:line="240" w:lineRule="atLeast"/>
      <w:ind w:left="284" w:hanging="284"/>
      <w:jc w:val="both"/>
    </w:pPr>
  </w:style>
  <w:style w:type="paragraph" w:styleId="Tytu">
    <w:name w:val="Title"/>
    <w:basedOn w:val="Normalny"/>
    <w:next w:val="Normalny"/>
    <w:link w:val="TytuZnak"/>
    <w:uiPriority w:val="10"/>
    <w:rsid w:val="008B12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TytuZnak">
    <w:name w:val="Tytuł Znak"/>
    <w:basedOn w:val="Domylnaczcionkaakapitu"/>
    <w:link w:val="Tytu"/>
    <w:uiPriority w:val="10"/>
    <w:rsid w:val="008B1224"/>
    <w:rPr>
      <w:rFonts w:asciiTheme="majorHAnsi" w:eastAsiaTheme="majorEastAsia" w:hAnsiTheme="majorHAnsi" w:cstheme="majorBidi"/>
      <w:color w:val="17365D" w:themeColor="text2" w:themeShade="BF"/>
      <w:spacing w:val="5"/>
      <w:kern w:val="28"/>
      <w:sz w:val="52"/>
      <w:szCs w:val="52"/>
      <w:lang w:val="en-GB"/>
    </w:rPr>
  </w:style>
  <w:style w:type="character" w:customStyle="1" w:styleId="apple-converted-space">
    <w:name w:val="apple-converted-space"/>
    <w:basedOn w:val="Domylnaczcionkaakapitu"/>
    <w:rsid w:val="00587A72"/>
  </w:style>
  <w:style w:type="character" w:customStyle="1" w:styleId="field-content">
    <w:name w:val="field-content"/>
    <w:basedOn w:val="Domylnaczcionkaakapitu"/>
    <w:rsid w:val="00587A72"/>
    <w:rPr>
      <w:sz w:val="24"/>
      <w:szCs w:val="24"/>
      <w:bdr w:val="none" w:sz="0" w:space="0" w:color="auto" w:frame="1"/>
      <w:vertAlign w:val="baseline"/>
    </w:rPr>
  </w:style>
  <w:style w:type="character" w:customStyle="1" w:styleId="tytul13">
    <w:name w:val="tytul13"/>
    <w:basedOn w:val="Domylnaczcionkaakapitu"/>
    <w:rsid w:val="00587A72"/>
    <w:rPr>
      <w:sz w:val="24"/>
      <w:szCs w:val="24"/>
      <w:bdr w:val="none" w:sz="0" w:space="0" w:color="auto" w:frame="1"/>
      <w:vertAlign w:val="baseline"/>
    </w:rPr>
  </w:style>
  <w:style w:type="character" w:customStyle="1" w:styleId="tnr10">
    <w:name w:val="tnr10"/>
    <w:basedOn w:val="Domylnaczcionkaakapitu"/>
    <w:rsid w:val="00587A72"/>
  </w:style>
  <w:style w:type="paragraph" w:styleId="Bezodstpw">
    <w:name w:val="No Spacing"/>
    <w:uiPriority w:val="1"/>
    <w:rsid w:val="00587A72"/>
    <w:pPr>
      <w:spacing w:after="0" w:line="240" w:lineRule="auto"/>
    </w:pPr>
    <w:rPr>
      <w:rFonts w:eastAsiaTheme="minorHAnsi"/>
    </w:rPr>
  </w:style>
  <w:style w:type="paragraph" w:customStyle="1" w:styleId="Default">
    <w:name w:val="Default"/>
    <w:rsid w:val="00587A72"/>
    <w:pPr>
      <w:autoSpaceDE w:val="0"/>
      <w:autoSpaceDN w:val="0"/>
      <w:adjustRightInd w:val="0"/>
      <w:spacing w:after="0" w:line="240" w:lineRule="auto"/>
    </w:pPr>
    <w:rPr>
      <w:rFonts w:ascii="Cambria" w:eastAsiaTheme="minorHAnsi" w:hAnsi="Cambria" w:cs="Cambria"/>
      <w:color w:val="000000"/>
      <w:sz w:val="24"/>
      <w:szCs w:val="24"/>
    </w:rPr>
  </w:style>
  <w:style w:type="paragraph" w:customStyle="1" w:styleId="ComwiKonstytucja">
    <w:name w:val="Co mówi Konstytucja"/>
    <w:basedOn w:val="Styl1"/>
    <w:link w:val="ComwiKonstytucjaZnak"/>
    <w:qFormat/>
    <w:rsid w:val="0071040E"/>
    <w:pPr>
      <w:shd w:val="clear" w:color="auto" w:fill="F2F2F2" w:themeFill="background1" w:themeFillShade="F2"/>
      <w:tabs>
        <w:tab w:val="left" w:pos="6946"/>
      </w:tabs>
    </w:pPr>
    <w:rPr>
      <w:i/>
    </w:rPr>
  </w:style>
  <w:style w:type="character" w:styleId="Odwoaniedelikatne">
    <w:name w:val="Subtle Reference"/>
    <w:uiPriority w:val="31"/>
    <w:rsid w:val="001458F8"/>
    <w:rPr>
      <w:spacing w:val="0"/>
    </w:rPr>
  </w:style>
  <w:style w:type="character" w:customStyle="1" w:styleId="ComwiKonstytucjaZnak">
    <w:name w:val="Co mówi Konstytucja Znak"/>
    <w:basedOn w:val="Styl1Znak"/>
    <w:link w:val="ComwiKonstytucja"/>
    <w:rsid w:val="0071040E"/>
    <w:rPr>
      <w:rFonts w:ascii="Times New Roman" w:eastAsia="Times New Roman" w:hAnsi="Times New Roman" w:cs="Times New Roman"/>
      <w:i/>
      <w:spacing w:val="5"/>
      <w:sz w:val="26"/>
      <w:szCs w:val="20"/>
      <w:shd w:val="clear" w:color="auto" w:fill="F2F2F2" w:themeFill="background1" w:themeFillShade="F2"/>
      <w:lang w:eastAsia="pl-PL"/>
    </w:rPr>
  </w:style>
  <w:style w:type="character" w:customStyle="1" w:styleId="element-invisible">
    <w:name w:val="element-invisible"/>
    <w:basedOn w:val="Domylnaczcionkaakapitu"/>
    <w:rsid w:val="001B000C"/>
  </w:style>
  <w:style w:type="character" w:customStyle="1" w:styleId="date-display-single">
    <w:name w:val="date-display-single"/>
    <w:basedOn w:val="Domylnaczcionkaakapitu"/>
    <w:rsid w:val="001B000C"/>
  </w:style>
  <w:style w:type="paragraph" w:customStyle="1" w:styleId="ODESANIE">
    <w:name w:val="ODESŁANIE"/>
    <w:basedOn w:val="Nagwek7"/>
    <w:link w:val="ODESANIEZnak"/>
    <w:qFormat/>
    <w:rsid w:val="00877B81"/>
    <w:pPr>
      <w:numPr>
        <w:numId w:val="99"/>
      </w:numPr>
      <w:spacing w:before="240" w:after="240"/>
      <w:ind w:left="-97" w:hanging="357"/>
    </w:pPr>
    <w:rPr>
      <w:rFonts w:ascii="Times New Roman" w:hAnsi="Times New Roman"/>
      <w:i w:val="0"/>
      <w:color w:val="C00000"/>
      <w:sz w:val="28"/>
    </w:rPr>
  </w:style>
  <w:style w:type="paragraph" w:customStyle="1" w:styleId="IR2014">
    <w:name w:val="IR 2014"/>
    <w:basedOn w:val="Normalny"/>
    <w:link w:val="IR2014Znak"/>
    <w:rsid w:val="00706F1E"/>
    <w:pPr>
      <w:widowControl w:val="0"/>
      <w:spacing w:before="120"/>
      <w:jc w:val="both"/>
      <w:outlineLvl w:val="0"/>
    </w:pPr>
    <w:rPr>
      <w:rFonts w:eastAsia="Calibri"/>
      <w:b/>
      <w:color w:val="E36C0A" w:themeColor="accent6" w:themeShade="BF"/>
      <w:spacing w:val="0"/>
      <w:szCs w:val="28"/>
    </w:rPr>
  </w:style>
  <w:style w:type="character" w:customStyle="1" w:styleId="ODESANIEZnak">
    <w:name w:val="ODESŁANIE Znak"/>
    <w:basedOn w:val="Styl1Znak"/>
    <w:link w:val="ODESANIE"/>
    <w:rsid w:val="00877B81"/>
    <w:rPr>
      <w:rFonts w:ascii="Times New Roman" w:eastAsiaTheme="majorEastAsia" w:hAnsi="Times New Roman" w:cstheme="majorBidi"/>
      <w:iCs/>
      <w:color w:val="C00000"/>
      <w:spacing w:val="10"/>
      <w:sz w:val="28"/>
      <w:szCs w:val="20"/>
      <w:lang w:eastAsia="pl-PL"/>
    </w:rPr>
  </w:style>
  <w:style w:type="character" w:customStyle="1" w:styleId="IR2014Znak">
    <w:name w:val="IR 2014 Znak"/>
    <w:basedOn w:val="Domylnaczcionkaakapitu"/>
    <w:link w:val="IR2014"/>
    <w:rsid w:val="00706F1E"/>
    <w:rPr>
      <w:rFonts w:ascii="Times New Roman" w:hAnsi="Times New Roman" w:cs="Times New Roman"/>
      <w:b/>
      <w:color w:val="E36C0A" w:themeColor="accent6" w:themeShade="BF"/>
      <w:sz w:val="26"/>
      <w:szCs w:val="28"/>
      <w:lang w:eastAsia="pl-PL"/>
    </w:rPr>
  </w:style>
  <w:style w:type="paragraph" w:customStyle="1" w:styleId="npb-a-l">
    <w:name w:val="npb-a-l"/>
    <w:basedOn w:val="Normalny"/>
    <w:rsid w:val="00081ADB"/>
    <w:pPr>
      <w:spacing w:before="100" w:beforeAutospacing="1" w:after="100" w:afterAutospacing="1"/>
    </w:pPr>
    <w:rPr>
      <w:spacing w:val="0"/>
      <w:sz w:val="24"/>
      <w:szCs w:val="24"/>
    </w:rPr>
  </w:style>
  <w:style w:type="character" w:styleId="Numerstrony">
    <w:name w:val="page number"/>
    <w:basedOn w:val="Domylnaczcionkaakapitu"/>
    <w:uiPriority w:val="99"/>
    <w:unhideWhenUsed/>
    <w:rsid w:val="0071040E"/>
  </w:style>
  <w:style w:type="character" w:customStyle="1" w:styleId="reference-text">
    <w:name w:val="reference-text"/>
    <w:basedOn w:val="Domylnaczcionkaakapitu"/>
    <w:rsid w:val="00532349"/>
  </w:style>
  <w:style w:type="paragraph" w:customStyle="1" w:styleId="lead">
    <w:name w:val="lead"/>
    <w:basedOn w:val="Normalny"/>
    <w:rsid w:val="003C6553"/>
    <w:pPr>
      <w:spacing w:before="100" w:beforeAutospacing="1" w:after="100" w:afterAutospacing="1"/>
    </w:pPr>
    <w:rPr>
      <w:spacing w:val="0"/>
      <w:sz w:val="24"/>
      <w:szCs w:val="24"/>
    </w:rPr>
  </w:style>
  <w:style w:type="paragraph" w:customStyle="1" w:styleId="Kapsua-tre">
    <w:name w:val="Kapsuła - treść"/>
    <w:basedOn w:val="Styl1"/>
    <w:link w:val="Kapsua-treZnak"/>
    <w:rsid w:val="00B4351A"/>
    <w:pPr>
      <w:shd w:val="clear" w:color="auto" w:fill="D9D9D9" w:themeFill="background1" w:themeFillShade="D9"/>
    </w:pPr>
    <w:rPr>
      <w:color w:val="000000" w:themeColor="text1"/>
    </w:rPr>
  </w:style>
  <w:style w:type="character" w:customStyle="1" w:styleId="Kapsua-treZnak">
    <w:name w:val="Kapsuła - treść Znak"/>
    <w:basedOn w:val="Styl1Znak"/>
    <w:link w:val="Kapsua-tre"/>
    <w:rsid w:val="00B4351A"/>
    <w:rPr>
      <w:rFonts w:ascii="Times New Roman" w:eastAsia="Times New Roman" w:hAnsi="Times New Roman" w:cs="Times New Roman"/>
      <w:color w:val="000000" w:themeColor="text1"/>
      <w:spacing w:val="5"/>
      <w:sz w:val="26"/>
      <w:szCs w:val="20"/>
      <w:shd w:val="clear" w:color="auto" w:fill="D9D9D9" w:themeFill="background1" w:themeFillShade="D9"/>
      <w:lang w:eastAsia="pl-PL"/>
    </w:rPr>
  </w:style>
  <w:style w:type="paragraph" w:customStyle="1" w:styleId="Odsyacz">
    <w:name w:val="Odsyłacz"/>
    <w:basedOn w:val="Tekstprzypisudolnego"/>
    <w:link w:val="OdsyaczZnak"/>
    <w:qFormat/>
    <w:rsid w:val="00B205FF"/>
    <w:pPr>
      <w:jc w:val="both"/>
    </w:pPr>
  </w:style>
  <w:style w:type="character" w:customStyle="1" w:styleId="OdsyaczZnak">
    <w:name w:val="Odsyłacz Znak"/>
    <w:basedOn w:val="Domylnaczcionkaakapitu"/>
    <w:link w:val="Odsyacz"/>
    <w:rsid w:val="00B205FF"/>
    <w:rPr>
      <w:rFonts w:ascii="Times New Roman" w:eastAsia="Times New Roman" w:hAnsi="Times New Roman" w:cs="Times New Roman"/>
      <w:spacing w:val="10"/>
      <w:sz w:val="20"/>
      <w:szCs w:val="20"/>
      <w:lang w:eastAsia="pl-PL"/>
    </w:rPr>
  </w:style>
  <w:style w:type="paragraph" w:customStyle="1" w:styleId="styl10">
    <w:name w:val="styl1"/>
    <w:basedOn w:val="Normalny"/>
    <w:rsid w:val="00466CE4"/>
    <w:pPr>
      <w:spacing w:before="100" w:beforeAutospacing="1" w:after="100" w:afterAutospacing="1"/>
    </w:pPr>
    <w:rPr>
      <w:spacing w:val="0"/>
      <w:sz w:val="24"/>
      <w:szCs w:val="24"/>
    </w:rPr>
  </w:style>
  <w:style w:type="character" w:customStyle="1" w:styleId="msoins0">
    <w:name w:val="msoins"/>
    <w:basedOn w:val="Domylnaczcionkaakapitu"/>
    <w:rsid w:val="00643A2E"/>
  </w:style>
  <w:style w:type="paragraph" w:customStyle="1" w:styleId="Konstytucja">
    <w:name w:val="Konstytucja"/>
    <w:basedOn w:val="Normalny"/>
    <w:link w:val="KonstytucjaZnak"/>
    <w:qFormat/>
    <w:rsid w:val="00C97D7E"/>
    <w:rPr>
      <w:i/>
      <w:color w:val="000000"/>
      <w:sz w:val="24"/>
    </w:rPr>
  </w:style>
  <w:style w:type="character" w:customStyle="1" w:styleId="KonstytucjaZnak">
    <w:name w:val="Konstytucja Znak"/>
    <w:basedOn w:val="Domylnaczcionkaakapitu"/>
    <w:link w:val="Konstytucja"/>
    <w:rsid w:val="00C97D7E"/>
    <w:rPr>
      <w:rFonts w:ascii="Times New Roman" w:eastAsia="Times New Roman" w:hAnsi="Times New Roman" w:cs="Times New Roman"/>
      <w:i/>
      <w:color w:val="000000"/>
      <w:spacing w:val="10"/>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pl-PL"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lsdException w:name="heading 7" w:uiPriority="9"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Body Text Indent" w:uiPriority="0"/>
    <w:lsdException w:name="Subtitle" w:semiHidden="0" w:uiPriority="11" w:unhideWhenUsed="0"/>
    <w:lsdException w:name="Block Text" w:uiPriority="0"/>
    <w:lsdException w:name="Followed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aliases w:val="tekst"/>
    <w:qFormat/>
    <w:rsid w:val="008407A3"/>
    <w:pPr>
      <w:spacing w:after="120" w:line="240" w:lineRule="auto"/>
    </w:pPr>
    <w:rPr>
      <w:rFonts w:ascii="Times New Roman" w:eastAsia="Times New Roman" w:hAnsi="Times New Roman" w:cs="Times New Roman"/>
      <w:spacing w:val="10"/>
      <w:sz w:val="18"/>
      <w:szCs w:val="20"/>
      <w:lang w:eastAsia="pl-PL"/>
    </w:rPr>
  </w:style>
  <w:style w:type="paragraph" w:styleId="Nagwek1">
    <w:name w:val="heading 1"/>
    <w:basedOn w:val="Sprawyludzi"/>
    <w:next w:val="Normalny"/>
    <w:link w:val="Nagwek1Znak"/>
    <w:uiPriority w:val="9"/>
    <w:qFormat/>
    <w:rsid w:val="00487F57"/>
    <w:pPr>
      <w:shd w:val="clear" w:color="auto" w:fill="auto"/>
      <w:outlineLvl w:val="0"/>
    </w:pPr>
    <w:rPr>
      <w:i w:val="0"/>
      <w:sz w:val="48"/>
    </w:rPr>
  </w:style>
  <w:style w:type="paragraph" w:styleId="Nagwek2">
    <w:name w:val="heading 2"/>
    <w:basedOn w:val="Normalny"/>
    <w:next w:val="Normalny"/>
    <w:link w:val="Nagwek2Znak"/>
    <w:autoRedefine/>
    <w:uiPriority w:val="9"/>
    <w:qFormat/>
    <w:rsid w:val="0008058A"/>
    <w:pPr>
      <w:keepNext/>
      <w:keepLines/>
      <w:tabs>
        <w:tab w:val="left" w:pos="476"/>
      </w:tabs>
      <w:spacing w:before="360" w:after="240" w:line="360" w:lineRule="atLeast"/>
      <w:outlineLvl w:val="1"/>
    </w:pPr>
    <w:rPr>
      <w:b/>
      <w:color w:val="7F7F7F" w:themeColor="text1" w:themeTint="80"/>
      <w:spacing w:val="0"/>
      <w:sz w:val="52"/>
    </w:rPr>
  </w:style>
  <w:style w:type="paragraph" w:styleId="Nagwek3">
    <w:name w:val="heading 3"/>
    <w:basedOn w:val="Normalny"/>
    <w:next w:val="Normalny"/>
    <w:link w:val="Nagwek3Znak"/>
    <w:autoRedefine/>
    <w:uiPriority w:val="9"/>
    <w:qFormat/>
    <w:rsid w:val="00C44750"/>
    <w:pPr>
      <w:keepNext/>
      <w:keepLines/>
      <w:spacing w:before="240"/>
      <w:outlineLvl w:val="2"/>
    </w:pPr>
    <w:rPr>
      <w:rFonts w:eastAsia="Calibri"/>
      <w:b/>
      <w:bCs/>
      <w:color w:val="C00000"/>
      <w:sz w:val="36"/>
      <w:szCs w:val="32"/>
    </w:rPr>
  </w:style>
  <w:style w:type="paragraph" w:styleId="Nagwek4">
    <w:name w:val="heading 4"/>
    <w:basedOn w:val="Normalny"/>
    <w:next w:val="Normalny"/>
    <w:link w:val="Nagwek4Znak"/>
    <w:autoRedefine/>
    <w:uiPriority w:val="9"/>
    <w:unhideWhenUsed/>
    <w:qFormat/>
    <w:rsid w:val="00691832"/>
    <w:pPr>
      <w:keepNext/>
      <w:keepLines/>
      <w:spacing w:before="480" w:after="240" w:line="400" w:lineRule="atLeast"/>
      <w:ind w:left="567"/>
      <w:outlineLvl w:val="3"/>
    </w:pPr>
    <w:rPr>
      <w:rFonts w:eastAsia="Calibri" w:cs="Arial"/>
      <w:b/>
      <w:bCs/>
      <w:iCs/>
      <w:spacing w:val="5"/>
      <w:sz w:val="32"/>
      <w:szCs w:val="21"/>
      <w:lang w:eastAsia="en-US"/>
    </w:rPr>
  </w:style>
  <w:style w:type="paragraph" w:styleId="Nagwek5">
    <w:name w:val="heading 5"/>
    <w:basedOn w:val="Normalny"/>
    <w:next w:val="Normalny"/>
    <w:link w:val="Nagwek5Znak"/>
    <w:autoRedefine/>
    <w:unhideWhenUsed/>
    <w:qFormat/>
    <w:rsid w:val="006F3E62"/>
    <w:pPr>
      <w:keepNext/>
      <w:spacing w:before="360"/>
      <w:ind w:left="567"/>
      <w:outlineLvl w:val="4"/>
    </w:pPr>
    <w:rPr>
      <w:rFonts w:eastAsia="Calibri"/>
      <w:bCs/>
      <w:i/>
      <w:sz w:val="32"/>
      <w:szCs w:val="24"/>
      <w:lang w:eastAsia="en-US"/>
    </w:rPr>
  </w:style>
  <w:style w:type="paragraph" w:styleId="Nagwek6">
    <w:name w:val="heading 6"/>
    <w:basedOn w:val="Normalny"/>
    <w:next w:val="Normalny"/>
    <w:link w:val="Nagwek6Znak"/>
    <w:unhideWhenUsed/>
    <w:rsid w:val="00E87712"/>
    <w:pPr>
      <w:keepNext/>
      <w:ind w:left="6372"/>
      <w:outlineLvl w:val="5"/>
    </w:pPr>
    <w:rPr>
      <w:b/>
      <w:bCs/>
    </w:rPr>
  </w:style>
  <w:style w:type="paragraph" w:styleId="Nagwek7">
    <w:name w:val="heading 7"/>
    <w:basedOn w:val="Normalny"/>
    <w:next w:val="Normalny"/>
    <w:link w:val="Nagwek7Znak"/>
    <w:uiPriority w:val="9"/>
    <w:unhideWhenUsed/>
    <w:qFormat/>
    <w:rsid w:val="00F364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semiHidden/>
    <w:unhideWhenUsed/>
    <w:qFormat/>
    <w:rsid w:val="00E87712"/>
    <w:pPr>
      <w:spacing w:before="240" w:after="60"/>
      <w:outlineLvl w:val="7"/>
    </w:pPr>
    <w:rPr>
      <w:i/>
      <w:iCs/>
      <w:sz w:val="24"/>
      <w:szCs w:val="24"/>
    </w:rPr>
  </w:style>
  <w:style w:type="paragraph" w:styleId="Nagwek9">
    <w:name w:val="heading 9"/>
    <w:basedOn w:val="Normalny"/>
    <w:next w:val="Normalny"/>
    <w:link w:val="Nagwek9Znak"/>
    <w:uiPriority w:val="99"/>
    <w:unhideWhenUsed/>
    <w:qFormat/>
    <w:rsid w:val="00E87712"/>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 dolnego Znak Znak,Tekst przypisu dolnego Znak Znak Znak,Footnote,Podrozdział,Tekst przypisu dolnego-poligrafia"/>
    <w:basedOn w:val="Normalny"/>
    <w:link w:val="TekstprzypisudolnegoZnak"/>
    <w:uiPriority w:val="99"/>
    <w:unhideWhenUsed/>
    <w:qFormat/>
    <w:rsid w:val="0022794E"/>
    <w:pPr>
      <w:keepLines/>
      <w:widowControl w:val="0"/>
      <w:spacing w:after="0" w:line="240" w:lineRule="atLeast"/>
      <w:ind w:left="397" w:hanging="397"/>
    </w:pPr>
  </w:style>
  <w:style w:type="character" w:customStyle="1" w:styleId="TekstprzypisudolnegoZnak">
    <w:name w:val="Tekst przypisu dolnego Znak"/>
    <w:aliases w:val="Tekst przypisu dolnego Znak Znak Znak2,Tekst przypisu dolnego Znak Znak Znak Znak1,Footnote Znak1,Podrozdział Znak1,Tekst przypisu dolnego-poligrafia Znak1"/>
    <w:basedOn w:val="Domylnaczcionkaakapitu"/>
    <w:link w:val="Tekstprzypisudolnego"/>
    <w:uiPriority w:val="99"/>
    <w:rsid w:val="0022794E"/>
    <w:rPr>
      <w:rFonts w:ascii="Times New Roman" w:eastAsia="Times New Roman" w:hAnsi="Times New Roman" w:cs="Times New Roman"/>
      <w:spacing w:val="10"/>
      <w:sz w:val="20"/>
      <w:szCs w:val="20"/>
      <w:lang w:eastAsia="pl-PL"/>
    </w:rPr>
  </w:style>
  <w:style w:type="paragraph" w:customStyle="1" w:styleId="Styl1">
    <w:name w:val="Styl1"/>
    <w:basedOn w:val="Normalny"/>
    <w:link w:val="Styl1Znak"/>
    <w:qFormat/>
    <w:rsid w:val="0035245B"/>
    <w:pPr>
      <w:spacing w:after="0" w:line="400" w:lineRule="exact"/>
      <w:ind w:firstLine="567"/>
      <w:jc w:val="both"/>
    </w:pPr>
    <w:rPr>
      <w:spacing w:val="5"/>
      <w:sz w:val="22"/>
    </w:rPr>
  </w:style>
  <w:style w:type="paragraph" w:styleId="Spistreci2">
    <w:name w:val="toc 2"/>
    <w:basedOn w:val="Normalny"/>
    <w:next w:val="Normalny"/>
    <w:autoRedefine/>
    <w:uiPriority w:val="39"/>
    <w:unhideWhenUsed/>
    <w:qFormat/>
    <w:rsid w:val="00352ECF"/>
    <w:pPr>
      <w:tabs>
        <w:tab w:val="right" w:leader="dot" w:pos="9063"/>
      </w:tabs>
      <w:spacing w:after="0"/>
      <w:ind w:left="260"/>
    </w:pPr>
    <w:rPr>
      <w:rFonts w:asciiTheme="minorHAnsi" w:hAnsiTheme="minorHAnsi"/>
      <w:smallCaps/>
      <w:noProof/>
    </w:rPr>
  </w:style>
  <w:style w:type="character" w:customStyle="1" w:styleId="Nagwek2Znak">
    <w:name w:val="Nagłówek 2 Znak"/>
    <w:basedOn w:val="Domylnaczcionkaakapitu"/>
    <w:link w:val="Nagwek2"/>
    <w:uiPriority w:val="9"/>
    <w:rsid w:val="0008058A"/>
    <w:rPr>
      <w:rFonts w:ascii="Times New Roman" w:eastAsia="Times New Roman" w:hAnsi="Times New Roman" w:cs="Times New Roman"/>
      <w:b/>
      <w:color w:val="7F7F7F" w:themeColor="text1" w:themeTint="80"/>
      <w:sz w:val="52"/>
      <w:szCs w:val="20"/>
      <w:lang w:eastAsia="pl-PL"/>
    </w:rPr>
  </w:style>
  <w:style w:type="table" w:customStyle="1" w:styleId="Styl4">
    <w:name w:val="Styl4"/>
    <w:basedOn w:val="Standardowy"/>
    <w:uiPriority w:val="99"/>
    <w:qFormat/>
    <w:rsid w:val="00656DD0"/>
    <w:pPr>
      <w:spacing w:after="0" w:line="240" w:lineRule="auto"/>
      <w:jc w:val="center"/>
    </w:pPr>
    <w:rPr>
      <w:rFonts w:ascii="Book Antiqua" w:hAnsi="Book Antiqua"/>
      <w:sz w:val="24"/>
    </w:rPr>
    <w:tblPr>
      <w:tblInd w:w="0" w:type="dxa"/>
      <w:tblCellMar>
        <w:top w:w="0" w:type="dxa"/>
        <w:left w:w="108" w:type="dxa"/>
        <w:bottom w:w="0" w:type="dxa"/>
        <w:right w:w="108" w:type="dxa"/>
      </w:tblCellMar>
    </w:tblPr>
    <w:tcPr>
      <w:vAlign w:val="center"/>
    </w:tcPr>
  </w:style>
  <w:style w:type="character" w:customStyle="1" w:styleId="Nagwek1Znak">
    <w:name w:val="Nagłówek 1 Znak"/>
    <w:basedOn w:val="Domylnaczcionkaakapitu"/>
    <w:link w:val="Nagwek1"/>
    <w:uiPriority w:val="9"/>
    <w:rsid w:val="00487F57"/>
    <w:rPr>
      <w:rFonts w:ascii="Times New Roman" w:eastAsia="Times New Roman" w:hAnsi="Times New Roman" w:cs="Arial"/>
      <w:b/>
      <w:bCs/>
      <w:color w:val="000000"/>
      <w:spacing w:val="10"/>
      <w:sz w:val="48"/>
    </w:rPr>
  </w:style>
  <w:style w:type="paragraph" w:styleId="Nagwek">
    <w:name w:val="header"/>
    <w:basedOn w:val="Normalny"/>
    <w:link w:val="NagwekZnak"/>
    <w:uiPriority w:val="99"/>
    <w:rsid w:val="00167A6F"/>
    <w:pPr>
      <w:tabs>
        <w:tab w:val="center" w:pos="4819"/>
        <w:tab w:val="right" w:pos="9071"/>
      </w:tabs>
      <w:spacing w:before="240"/>
    </w:pPr>
    <w:rPr>
      <w:b/>
      <w:color w:val="4A442A"/>
      <w:sz w:val="28"/>
    </w:rPr>
  </w:style>
  <w:style w:type="character" w:customStyle="1" w:styleId="NagwekZnak">
    <w:name w:val="Nagłówek Znak"/>
    <w:basedOn w:val="Domylnaczcionkaakapitu"/>
    <w:link w:val="Nagwek"/>
    <w:uiPriority w:val="99"/>
    <w:rsid w:val="00167A6F"/>
    <w:rPr>
      <w:rFonts w:ascii="Times New Roman" w:eastAsia="Times New Roman" w:hAnsi="Times New Roman" w:cs="Times New Roman"/>
      <w:b/>
      <w:color w:val="4A442A"/>
      <w:spacing w:val="10"/>
      <w:sz w:val="28"/>
      <w:szCs w:val="20"/>
      <w:lang w:eastAsia="pl-PL"/>
    </w:rPr>
  </w:style>
  <w:style w:type="character" w:customStyle="1" w:styleId="Nagwek3Znak">
    <w:name w:val="Nagłówek 3 Znak"/>
    <w:basedOn w:val="Domylnaczcionkaakapitu"/>
    <w:link w:val="Nagwek3"/>
    <w:uiPriority w:val="9"/>
    <w:rsid w:val="00C44750"/>
    <w:rPr>
      <w:rFonts w:ascii="Times New Roman" w:hAnsi="Times New Roman" w:cs="Times New Roman"/>
      <w:b/>
      <w:bCs/>
      <w:color w:val="C00000"/>
      <w:spacing w:val="10"/>
      <w:sz w:val="36"/>
      <w:szCs w:val="32"/>
      <w:lang w:eastAsia="pl-PL"/>
    </w:rPr>
  </w:style>
  <w:style w:type="character" w:customStyle="1" w:styleId="Nagwek4Znak">
    <w:name w:val="Nagłówek 4 Znak"/>
    <w:basedOn w:val="Domylnaczcionkaakapitu"/>
    <w:link w:val="Nagwek4"/>
    <w:uiPriority w:val="9"/>
    <w:rsid w:val="00691832"/>
    <w:rPr>
      <w:rFonts w:ascii="Times New Roman" w:hAnsi="Times New Roman" w:cs="Arial"/>
      <w:b/>
      <w:bCs/>
      <w:iCs/>
      <w:spacing w:val="5"/>
      <w:sz w:val="32"/>
      <w:szCs w:val="21"/>
    </w:rPr>
  </w:style>
  <w:style w:type="character" w:customStyle="1" w:styleId="Nagwek5Znak">
    <w:name w:val="Nagłówek 5 Znak"/>
    <w:basedOn w:val="Domylnaczcionkaakapitu"/>
    <w:link w:val="Nagwek5"/>
    <w:rsid w:val="006F3E62"/>
    <w:rPr>
      <w:rFonts w:ascii="Times New Roman" w:hAnsi="Times New Roman" w:cs="Times New Roman"/>
      <w:bCs/>
      <w:i/>
      <w:spacing w:val="10"/>
      <w:sz w:val="32"/>
      <w:szCs w:val="24"/>
    </w:rPr>
  </w:style>
  <w:style w:type="character" w:customStyle="1" w:styleId="Nagwek6Znak">
    <w:name w:val="Nagłówek 6 Znak"/>
    <w:basedOn w:val="Domylnaczcionkaakapitu"/>
    <w:link w:val="Nagwek6"/>
    <w:rsid w:val="00E87712"/>
    <w:rPr>
      <w:rFonts w:ascii="Times New Roman" w:eastAsia="Times New Roman" w:hAnsi="Times New Roman" w:cs="Times New Roman"/>
      <w:b/>
      <w:bCs/>
      <w:spacing w:val="10"/>
      <w:sz w:val="26"/>
      <w:szCs w:val="20"/>
      <w:lang w:eastAsia="pl-PL"/>
    </w:rPr>
  </w:style>
  <w:style w:type="character" w:customStyle="1" w:styleId="Nagwek8Znak">
    <w:name w:val="Nagłówek 8 Znak"/>
    <w:basedOn w:val="Domylnaczcionkaakapitu"/>
    <w:link w:val="Nagwek8"/>
    <w:uiPriority w:val="99"/>
    <w:semiHidden/>
    <w:rsid w:val="00E87712"/>
    <w:rPr>
      <w:rFonts w:ascii="Times New Roman" w:eastAsia="Times New Roman" w:hAnsi="Times New Roman" w:cs="Times New Roman"/>
      <w:i/>
      <w:iCs/>
      <w:spacing w:val="10"/>
      <w:sz w:val="24"/>
      <w:szCs w:val="24"/>
      <w:lang w:eastAsia="pl-PL"/>
    </w:rPr>
  </w:style>
  <w:style w:type="character" w:customStyle="1" w:styleId="Nagwek9Znak">
    <w:name w:val="Nagłówek 9 Znak"/>
    <w:basedOn w:val="Domylnaczcionkaakapitu"/>
    <w:link w:val="Nagwek9"/>
    <w:uiPriority w:val="99"/>
    <w:rsid w:val="00E87712"/>
    <w:rPr>
      <w:rFonts w:ascii="Arial" w:eastAsia="Times New Roman" w:hAnsi="Arial" w:cs="Arial"/>
      <w:spacing w:val="10"/>
      <w:lang w:eastAsia="pl-PL"/>
    </w:rPr>
  </w:style>
  <w:style w:type="character" w:styleId="Hipercze">
    <w:name w:val="Hyperlink"/>
    <w:basedOn w:val="Domylnaczcionkaakapitu"/>
    <w:uiPriority w:val="99"/>
    <w:unhideWhenUsed/>
    <w:rsid w:val="00E87712"/>
    <w:rPr>
      <w:color w:val="0000FF"/>
      <w:u w:val="single"/>
    </w:rPr>
  </w:style>
  <w:style w:type="character" w:styleId="UyteHipercze">
    <w:name w:val="FollowedHyperlink"/>
    <w:basedOn w:val="Domylnaczcionkaakapitu"/>
    <w:semiHidden/>
    <w:unhideWhenUsed/>
    <w:rsid w:val="00E87712"/>
    <w:rPr>
      <w:color w:val="800080"/>
      <w:u w:val="single"/>
    </w:rPr>
  </w:style>
  <w:style w:type="paragraph" w:styleId="Spistreci1">
    <w:name w:val="toc 1"/>
    <w:basedOn w:val="Normalny"/>
    <w:next w:val="Normalny"/>
    <w:autoRedefine/>
    <w:uiPriority w:val="39"/>
    <w:unhideWhenUsed/>
    <w:rsid w:val="00993D05"/>
    <w:pPr>
      <w:tabs>
        <w:tab w:val="right" w:leader="dot" w:pos="9063"/>
      </w:tabs>
      <w:spacing w:before="120"/>
    </w:pPr>
    <w:rPr>
      <w:rFonts w:asciiTheme="minorHAnsi" w:hAnsiTheme="minorHAnsi"/>
      <w:b/>
      <w:bCs/>
      <w:caps/>
      <w:noProof/>
      <w:sz w:val="24"/>
    </w:rPr>
  </w:style>
  <w:style w:type="paragraph" w:styleId="Spistreci3">
    <w:name w:val="toc 3"/>
    <w:basedOn w:val="Normalny"/>
    <w:next w:val="Normalny"/>
    <w:autoRedefine/>
    <w:uiPriority w:val="39"/>
    <w:unhideWhenUsed/>
    <w:qFormat/>
    <w:rsid w:val="007C57A9"/>
    <w:pPr>
      <w:tabs>
        <w:tab w:val="right" w:leader="dot" w:pos="9063"/>
      </w:tabs>
      <w:spacing w:after="0"/>
      <w:ind w:left="520"/>
    </w:pPr>
    <w:rPr>
      <w:rFonts w:asciiTheme="minorHAnsi" w:hAnsiTheme="minorHAnsi"/>
      <w:i/>
      <w:iCs/>
      <w:noProof/>
      <w:color w:val="C00000"/>
      <w:sz w:val="22"/>
    </w:rPr>
  </w:style>
  <w:style w:type="paragraph" w:styleId="Spistreci4">
    <w:name w:val="toc 4"/>
    <w:basedOn w:val="Normalny"/>
    <w:next w:val="Normalny"/>
    <w:autoRedefine/>
    <w:uiPriority w:val="39"/>
    <w:unhideWhenUsed/>
    <w:rsid w:val="00E87712"/>
    <w:pPr>
      <w:spacing w:after="0"/>
      <w:ind w:left="780"/>
    </w:pPr>
    <w:rPr>
      <w:rFonts w:asciiTheme="minorHAnsi" w:hAnsiTheme="minorHAnsi"/>
      <w:szCs w:val="18"/>
    </w:rPr>
  </w:style>
  <w:style w:type="paragraph" w:styleId="Spistreci5">
    <w:name w:val="toc 5"/>
    <w:basedOn w:val="Normalny"/>
    <w:next w:val="Normalny"/>
    <w:autoRedefine/>
    <w:uiPriority w:val="39"/>
    <w:unhideWhenUsed/>
    <w:rsid w:val="00E87712"/>
    <w:pPr>
      <w:spacing w:after="0"/>
      <w:ind w:left="1040"/>
    </w:pPr>
    <w:rPr>
      <w:rFonts w:asciiTheme="minorHAnsi" w:hAnsiTheme="minorHAnsi"/>
      <w:szCs w:val="18"/>
    </w:rPr>
  </w:style>
  <w:style w:type="paragraph" w:styleId="Spistreci6">
    <w:name w:val="toc 6"/>
    <w:basedOn w:val="Normalny"/>
    <w:next w:val="Normalny"/>
    <w:autoRedefine/>
    <w:uiPriority w:val="39"/>
    <w:unhideWhenUsed/>
    <w:rsid w:val="00157DA2"/>
    <w:pPr>
      <w:tabs>
        <w:tab w:val="right" w:leader="dot" w:pos="9063"/>
      </w:tabs>
      <w:spacing w:after="0"/>
      <w:ind w:left="1300"/>
    </w:pPr>
    <w:rPr>
      <w:rFonts w:asciiTheme="minorHAnsi" w:hAnsiTheme="minorHAnsi"/>
      <w:b/>
      <w:i/>
      <w:noProof/>
      <w:szCs w:val="18"/>
    </w:rPr>
  </w:style>
  <w:style w:type="paragraph" w:styleId="Spistreci7">
    <w:name w:val="toc 7"/>
    <w:basedOn w:val="Normalny"/>
    <w:next w:val="Normalny"/>
    <w:autoRedefine/>
    <w:uiPriority w:val="39"/>
    <w:unhideWhenUsed/>
    <w:rsid w:val="00E87712"/>
    <w:pPr>
      <w:spacing w:after="0"/>
      <w:ind w:left="1560"/>
    </w:pPr>
    <w:rPr>
      <w:rFonts w:asciiTheme="minorHAnsi" w:hAnsiTheme="minorHAnsi"/>
      <w:szCs w:val="18"/>
    </w:rPr>
  </w:style>
  <w:style w:type="paragraph" w:styleId="Spistreci8">
    <w:name w:val="toc 8"/>
    <w:basedOn w:val="Normalny"/>
    <w:next w:val="Normalny"/>
    <w:autoRedefine/>
    <w:uiPriority w:val="39"/>
    <w:unhideWhenUsed/>
    <w:rsid w:val="00E87712"/>
    <w:pPr>
      <w:spacing w:after="0"/>
      <w:ind w:left="1820"/>
    </w:pPr>
    <w:rPr>
      <w:rFonts w:asciiTheme="minorHAnsi" w:hAnsiTheme="minorHAnsi"/>
      <w:szCs w:val="18"/>
    </w:rPr>
  </w:style>
  <w:style w:type="paragraph" w:styleId="Spistreci9">
    <w:name w:val="toc 9"/>
    <w:basedOn w:val="Normalny"/>
    <w:next w:val="Normalny"/>
    <w:autoRedefine/>
    <w:uiPriority w:val="39"/>
    <w:unhideWhenUsed/>
    <w:rsid w:val="00E87712"/>
    <w:pPr>
      <w:spacing w:after="0"/>
      <w:ind w:left="2080"/>
    </w:pPr>
    <w:rPr>
      <w:rFonts w:asciiTheme="minorHAnsi" w:hAnsiTheme="minorHAnsi"/>
      <w:szCs w:val="18"/>
    </w:rPr>
  </w:style>
  <w:style w:type="paragraph" w:styleId="Wcicienormalne">
    <w:name w:val="Normal Indent"/>
    <w:basedOn w:val="Normalny"/>
    <w:uiPriority w:val="99"/>
    <w:semiHidden/>
    <w:unhideWhenUsed/>
    <w:rsid w:val="00E87712"/>
    <w:pPr>
      <w:ind w:left="567"/>
    </w:pPr>
  </w:style>
  <w:style w:type="character" w:customStyle="1" w:styleId="TekstprzypisudolnegoZnak1">
    <w:name w:val="Tekst przypisu dolnego Znak1"/>
    <w:aliases w:val="Tekst przypisu dolnego Znak Znak Znak1,Tekst przypisu dolnego Znak Znak Znak Znak,Footnote Znak,Podrozdział Znak,Tekst przypisu dolnego Znak Znak1,Tekst przypisu dolnego-poligrafia Znak"/>
    <w:basedOn w:val="Domylnaczcionkaakapitu"/>
    <w:uiPriority w:val="99"/>
    <w:locked/>
    <w:rsid w:val="00F9283D"/>
    <w:rPr>
      <w:rFonts w:ascii="Times New Roman" w:hAnsi="Times New Roman"/>
      <w:spacing w:val="10"/>
      <w:sz w:val="20"/>
    </w:rPr>
  </w:style>
  <w:style w:type="paragraph" w:styleId="Tekstprzypisukocowego">
    <w:name w:val="endnote text"/>
    <w:basedOn w:val="Normalny"/>
    <w:link w:val="TekstprzypisukocowegoZnak"/>
    <w:uiPriority w:val="99"/>
    <w:semiHidden/>
    <w:unhideWhenUsed/>
    <w:rsid w:val="00E87712"/>
    <w:rPr>
      <w:spacing w:val="0"/>
    </w:rPr>
  </w:style>
  <w:style w:type="character" w:customStyle="1" w:styleId="TekstprzypisukocowegoZnak">
    <w:name w:val="Tekst przypisu końcowego Znak"/>
    <w:basedOn w:val="Domylnaczcionkaakapitu"/>
    <w:link w:val="Tekstprzypisukocowego"/>
    <w:uiPriority w:val="99"/>
    <w:semiHidden/>
    <w:rsid w:val="00E87712"/>
    <w:rPr>
      <w:rFonts w:ascii="Times New Roman" w:eastAsia="Times New Roman" w:hAnsi="Times New Roman" w:cs="Times New Roman"/>
      <w:sz w:val="20"/>
      <w:szCs w:val="20"/>
      <w:lang w:eastAsia="pl-PL"/>
    </w:rPr>
  </w:style>
  <w:style w:type="paragraph" w:styleId="Lista">
    <w:name w:val="List"/>
    <w:basedOn w:val="Normalny"/>
    <w:uiPriority w:val="99"/>
    <w:semiHidden/>
    <w:unhideWhenUsed/>
    <w:rsid w:val="00E87712"/>
    <w:pPr>
      <w:widowControl w:val="0"/>
      <w:autoSpaceDE w:val="0"/>
      <w:autoSpaceDN w:val="0"/>
      <w:adjustRightInd w:val="0"/>
      <w:ind w:left="283" w:hanging="283"/>
    </w:pPr>
    <w:rPr>
      <w:spacing w:val="0"/>
    </w:rPr>
  </w:style>
  <w:style w:type="paragraph" w:styleId="Lista2">
    <w:name w:val="List 2"/>
    <w:basedOn w:val="Normalny"/>
    <w:uiPriority w:val="99"/>
    <w:semiHidden/>
    <w:unhideWhenUsed/>
    <w:rsid w:val="00E87712"/>
    <w:pPr>
      <w:ind w:left="566" w:hanging="283"/>
    </w:pPr>
  </w:style>
  <w:style w:type="paragraph" w:styleId="Tekstpodstawowyzwciciem">
    <w:name w:val="Body Text First Indent"/>
    <w:basedOn w:val="Normalny"/>
    <w:link w:val="TekstpodstawowyzwciciemZnak"/>
    <w:uiPriority w:val="99"/>
    <w:semiHidden/>
    <w:unhideWhenUsed/>
    <w:rsid w:val="00C42343"/>
    <w:pPr>
      <w:ind w:firstLine="210"/>
    </w:pPr>
  </w:style>
  <w:style w:type="character" w:customStyle="1" w:styleId="TekstpodstawowyzwciciemZnak">
    <w:name w:val="Tekst podstawowy z wcięciem Znak"/>
    <w:basedOn w:val="Domylnaczcionkaakapitu"/>
    <w:link w:val="Tekstpodstawowyzwciciem"/>
    <w:uiPriority w:val="99"/>
    <w:semiHidden/>
    <w:rsid w:val="00C42343"/>
    <w:rPr>
      <w:rFonts w:ascii="Times New Roman" w:eastAsia="Times New Roman" w:hAnsi="Times New Roman" w:cs="Times New Roman"/>
      <w:spacing w:val="10"/>
      <w:sz w:val="26"/>
      <w:szCs w:val="20"/>
      <w:lang w:eastAsia="pl-PL"/>
    </w:rPr>
  </w:style>
  <w:style w:type="paragraph" w:styleId="Tekstpodstawowyzwciciem2">
    <w:name w:val="Body Text First Indent 2"/>
    <w:basedOn w:val="Normalny"/>
    <w:link w:val="Tekstpodstawowyzwciciem2Znak"/>
    <w:uiPriority w:val="99"/>
    <w:semiHidden/>
    <w:unhideWhenUsed/>
    <w:rsid w:val="00C42343"/>
    <w:pPr>
      <w:ind w:left="283" w:firstLine="210"/>
    </w:pPr>
  </w:style>
  <w:style w:type="character" w:customStyle="1" w:styleId="Tekstpodstawowyzwciciem2Znak">
    <w:name w:val="Tekst podstawowy z wcięciem 2 Znak"/>
    <w:basedOn w:val="Domylnaczcionkaakapitu"/>
    <w:link w:val="Tekstpodstawowyzwciciem2"/>
    <w:uiPriority w:val="99"/>
    <w:semiHidden/>
    <w:rsid w:val="00C42343"/>
    <w:rPr>
      <w:rFonts w:ascii="Times New Roman" w:eastAsia="Times New Roman" w:hAnsi="Times New Roman" w:cs="Times New Roman"/>
      <w:spacing w:val="10"/>
      <w:sz w:val="26"/>
      <w:szCs w:val="20"/>
      <w:lang w:eastAsia="pl-PL"/>
    </w:rPr>
  </w:style>
  <w:style w:type="paragraph" w:styleId="Tekstpodstawowy2">
    <w:name w:val="Body Text 2"/>
    <w:basedOn w:val="Normalny"/>
    <w:link w:val="Tekstpodstawowy2Znak"/>
    <w:uiPriority w:val="99"/>
    <w:semiHidden/>
    <w:unhideWhenUsed/>
    <w:rsid w:val="00E87712"/>
    <w:pPr>
      <w:ind w:right="6"/>
    </w:pPr>
    <w:rPr>
      <w:spacing w:val="0"/>
      <w:sz w:val="24"/>
    </w:rPr>
  </w:style>
  <w:style w:type="character" w:customStyle="1" w:styleId="Tekstpodstawowy2Znak">
    <w:name w:val="Tekst podstawowy 2 Znak"/>
    <w:basedOn w:val="Domylnaczcionkaakapitu"/>
    <w:link w:val="Tekstpodstawowy2"/>
    <w:uiPriority w:val="99"/>
    <w:semiHidden/>
    <w:rsid w:val="00E87712"/>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E87712"/>
    <w:rPr>
      <w:spacing w:val="0"/>
      <w:sz w:val="24"/>
    </w:rPr>
  </w:style>
  <w:style w:type="character" w:customStyle="1" w:styleId="Tekstpodstawowy3Znak">
    <w:name w:val="Tekst podstawowy 3 Znak"/>
    <w:basedOn w:val="Domylnaczcionkaakapitu"/>
    <w:link w:val="Tekstpodstawowy3"/>
    <w:uiPriority w:val="99"/>
    <w:semiHidden/>
    <w:rsid w:val="00E87712"/>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uiPriority w:val="99"/>
    <w:semiHidden/>
    <w:unhideWhenUsed/>
    <w:rsid w:val="00E87712"/>
  </w:style>
  <w:style w:type="character" w:customStyle="1" w:styleId="Tekstpodstawowywcity2Znak">
    <w:name w:val="Tekst podstawowy wcięty 2 Znak"/>
    <w:basedOn w:val="Domylnaczcionkaakapitu"/>
    <w:link w:val="Tekstpodstawowywcity2"/>
    <w:uiPriority w:val="99"/>
    <w:semiHidden/>
    <w:rsid w:val="00E87712"/>
    <w:rPr>
      <w:rFonts w:ascii="Times New Roman" w:eastAsia="Times New Roman" w:hAnsi="Times New Roman" w:cs="Times New Roman"/>
      <w:spacing w:val="10"/>
      <w:sz w:val="26"/>
      <w:szCs w:val="20"/>
      <w:lang w:eastAsia="pl-PL"/>
    </w:rPr>
  </w:style>
  <w:style w:type="paragraph" w:styleId="Tekstpodstawowywcity3">
    <w:name w:val="Body Text Indent 3"/>
    <w:basedOn w:val="Normalny"/>
    <w:link w:val="Tekstpodstawowywcity3Znak"/>
    <w:uiPriority w:val="99"/>
    <w:semiHidden/>
    <w:unhideWhenUsed/>
    <w:rsid w:val="00E87712"/>
    <w:pPr>
      <w:ind w:firstLine="708"/>
    </w:pPr>
    <w:rPr>
      <w:spacing w:val="0"/>
      <w:sz w:val="24"/>
    </w:rPr>
  </w:style>
  <w:style w:type="character" w:customStyle="1" w:styleId="Tekstpodstawowywcity3Znak">
    <w:name w:val="Tekst podstawowy wcięty 3 Znak"/>
    <w:basedOn w:val="Domylnaczcionkaakapitu"/>
    <w:link w:val="Tekstpodstawowywcity3"/>
    <w:uiPriority w:val="99"/>
    <w:semiHidden/>
    <w:rsid w:val="00E87712"/>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E87712"/>
    <w:rPr>
      <w:rFonts w:ascii="Tahoma" w:hAnsi="Tahoma" w:cs="Tahoma"/>
      <w:spacing w:val="0"/>
      <w:sz w:val="16"/>
      <w:szCs w:val="16"/>
    </w:rPr>
  </w:style>
  <w:style w:type="character" w:customStyle="1" w:styleId="TekstdymkaZnak">
    <w:name w:val="Tekst dymka Znak"/>
    <w:basedOn w:val="Domylnaczcionkaakapitu"/>
    <w:link w:val="Tekstdymka"/>
    <w:uiPriority w:val="99"/>
    <w:semiHidden/>
    <w:rsid w:val="00E87712"/>
    <w:rPr>
      <w:rFonts w:ascii="Tahoma" w:eastAsia="Times New Roman" w:hAnsi="Tahoma" w:cs="Tahoma"/>
      <w:sz w:val="16"/>
      <w:szCs w:val="16"/>
      <w:lang w:eastAsia="pl-PL"/>
    </w:rPr>
  </w:style>
  <w:style w:type="paragraph" w:customStyle="1" w:styleId="wcity1">
    <w:name w:val="wcięty1"/>
    <w:basedOn w:val="Normalny"/>
    <w:uiPriority w:val="99"/>
    <w:rsid w:val="007B78C9"/>
    <w:pPr>
      <w:numPr>
        <w:numId w:val="1"/>
      </w:numPr>
      <w:tabs>
        <w:tab w:val="left" w:pos="737"/>
      </w:tabs>
      <w:ind w:firstLine="0"/>
    </w:pPr>
  </w:style>
  <w:style w:type="paragraph" w:customStyle="1" w:styleId="wcityod1">
    <w:name w:val="wcięty od 1"/>
    <w:basedOn w:val="Normalny"/>
    <w:uiPriority w:val="99"/>
    <w:rsid w:val="007B78C9"/>
    <w:pPr>
      <w:tabs>
        <w:tab w:val="left" w:pos="567"/>
      </w:tabs>
      <w:spacing w:line="320" w:lineRule="exact"/>
      <w:ind w:left="851" w:hanging="851"/>
    </w:pPr>
    <w:rPr>
      <w:b/>
    </w:rPr>
  </w:style>
  <w:style w:type="character" w:customStyle="1" w:styleId="TekstprzypisuZnak">
    <w:name w:val="Tekst przypisu Znak"/>
    <w:basedOn w:val="TekstprzypisudolnegoZnak1"/>
    <w:link w:val="Tekstprzypisu"/>
    <w:locked/>
    <w:rsid w:val="00E87712"/>
    <w:rPr>
      <w:rFonts w:ascii="Times New Roman" w:hAnsi="Times New Roman"/>
      <w:spacing w:val="10"/>
      <w:sz w:val="20"/>
    </w:rPr>
  </w:style>
  <w:style w:type="paragraph" w:customStyle="1" w:styleId="Tekstprzypisu">
    <w:name w:val="Tekst przypisu"/>
    <w:basedOn w:val="Tekstprzypisudolnego"/>
    <w:link w:val="TekstprzypisuZnak"/>
    <w:rsid w:val="00E87712"/>
    <w:rPr>
      <w:rFonts w:asciiTheme="minorHAnsi" w:hAnsiTheme="minorHAnsi"/>
      <w:sz w:val="22"/>
      <w:szCs w:val="22"/>
    </w:rPr>
  </w:style>
  <w:style w:type="character" w:styleId="Odwoanieprzypisukocowego">
    <w:name w:val="endnote reference"/>
    <w:basedOn w:val="Domylnaczcionkaakapitu"/>
    <w:uiPriority w:val="99"/>
    <w:semiHidden/>
    <w:unhideWhenUsed/>
    <w:rsid w:val="00E87712"/>
    <w:rPr>
      <w:vertAlign w:val="superscript"/>
    </w:rPr>
  </w:style>
  <w:style w:type="character" w:customStyle="1" w:styleId="ZnakZnak2">
    <w:name w:val="Znak Znak2"/>
    <w:basedOn w:val="Domylnaczcionkaakapitu"/>
    <w:semiHidden/>
    <w:rsid w:val="00E87712"/>
    <w:rPr>
      <w:rFonts w:ascii="Calibri" w:eastAsia="Calibri" w:hAnsi="Calibri" w:hint="default"/>
      <w:lang w:val="pl-PL" w:eastAsia="en-US" w:bidi="ar-SA"/>
    </w:rPr>
  </w:style>
  <w:style w:type="table" w:styleId="Tabela-Siatka">
    <w:name w:val="Table Grid"/>
    <w:basedOn w:val="Standardowy"/>
    <w:uiPriority w:val="59"/>
    <w:rsid w:val="00E87712"/>
    <w:pPr>
      <w:tabs>
        <w:tab w:val="left" w:pos="851"/>
      </w:tabs>
      <w:spacing w:after="0" w:line="36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1Znak">
    <w:name w:val="Styl1 Znak"/>
    <w:basedOn w:val="Domylnaczcionkaakapitu"/>
    <w:link w:val="Styl1"/>
    <w:rsid w:val="0035245B"/>
    <w:rPr>
      <w:rFonts w:ascii="Times New Roman" w:eastAsia="Times New Roman" w:hAnsi="Times New Roman" w:cs="Times New Roman"/>
      <w:spacing w:val="5"/>
      <w:szCs w:val="20"/>
      <w:lang w:eastAsia="pl-PL"/>
    </w:rPr>
  </w:style>
  <w:style w:type="paragraph" w:styleId="Listanumerowana">
    <w:name w:val="List Number"/>
    <w:basedOn w:val="Normalny"/>
    <w:uiPriority w:val="99"/>
    <w:semiHidden/>
    <w:unhideWhenUsed/>
    <w:rsid w:val="00693073"/>
    <w:pPr>
      <w:numPr>
        <w:numId w:val="2"/>
      </w:numPr>
      <w:contextualSpacing/>
    </w:pPr>
  </w:style>
  <w:style w:type="paragraph" w:styleId="Tekstkomentarza">
    <w:name w:val="annotation text"/>
    <w:basedOn w:val="Normalny"/>
    <w:link w:val="TekstkomentarzaZnak"/>
    <w:uiPriority w:val="99"/>
    <w:unhideWhenUsed/>
    <w:rsid w:val="00916DB2"/>
    <w:rPr>
      <w:rFonts w:asciiTheme="minorHAnsi" w:eastAsiaTheme="minorHAnsi" w:hAnsiTheme="minorHAnsi" w:cstheme="minorBidi"/>
      <w:spacing w:val="0"/>
      <w:lang w:eastAsia="en-US"/>
    </w:rPr>
  </w:style>
  <w:style w:type="character" w:customStyle="1" w:styleId="TekstkomentarzaZnak">
    <w:name w:val="Tekst komentarza Znak"/>
    <w:basedOn w:val="Domylnaczcionkaakapitu"/>
    <w:link w:val="Tekstkomentarza"/>
    <w:uiPriority w:val="99"/>
    <w:rsid w:val="00916DB2"/>
    <w:rPr>
      <w:rFonts w:eastAsiaTheme="minorHAnsi"/>
      <w:sz w:val="20"/>
      <w:szCs w:val="20"/>
    </w:rPr>
  </w:style>
  <w:style w:type="character" w:styleId="Odwoanieprzypisudolnego">
    <w:name w:val="footnote reference"/>
    <w:basedOn w:val="Domylnaczcionkaakapitu"/>
    <w:uiPriority w:val="99"/>
    <w:unhideWhenUsed/>
    <w:qFormat/>
    <w:rsid w:val="002D6125"/>
    <w:rPr>
      <w:vertAlign w:val="superscript"/>
    </w:rPr>
  </w:style>
  <w:style w:type="character" w:styleId="Odwoaniedokomentarza">
    <w:name w:val="annotation reference"/>
    <w:basedOn w:val="Domylnaczcionkaakapitu"/>
    <w:uiPriority w:val="99"/>
    <w:semiHidden/>
    <w:unhideWhenUsed/>
    <w:rsid w:val="00C3431C"/>
    <w:rPr>
      <w:sz w:val="16"/>
      <w:szCs w:val="16"/>
    </w:rPr>
  </w:style>
  <w:style w:type="paragraph" w:styleId="Tematkomentarza">
    <w:name w:val="annotation subject"/>
    <w:basedOn w:val="Tekstkomentarza"/>
    <w:next w:val="Tekstkomentarza"/>
    <w:link w:val="TematkomentarzaZnak"/>
    <w:uiPriority w:val="99"/>
    <w:semiHidden/>
    <w:unhideWhenUsed/>
    <w:rsid w:val="00C3431C"/>
    <w:rPr>
      <w:rFonts w:ascii="Times New Roman" w:eastAsia="Times New Roman" w:hAnsi="Times New Roman" w:cs="Times New Roman"/>
      <w:b/>
      <w:bCs/>
      <w:spacing w:val="10"/>
      <w:lang w:eastAsia="pl-PL"/>
    </w:rPr>
  </w:style>
  <w:style w:type="character" w:customStyle="1" w:styleId="TematkomentarzaZnak">
    <w:name w:val="Temat komentarza Znak"/>
    <w:basedOn w:val="TekstkomentarzaZnak"/>
    <w:link w:val="Tematkomentarza"/>
    <w:uiPriority w:val="99"/>
    <w:semiHidden/>
    <w:rsid w:val="00C3431C"/>
    <w:rPr>
      <w:rFonts w:ascii="Times New Roman" w:eastAsia="Times New Roman" w:hAnsi="Times New Roman" w:cs="Times New Roman"/>
      <w:b/>
      <w:bCs/>
      <w:spacing w:val="10"/>
      <w:sz w:val="20"/>
      <w:szCs w:val="20"/>
      <w:lang w:eastAsia="pl-PL"/>
    </w:rPr>
  </w:style>
  <w:style w:type="paragraph" w:customStyle="1" w:styleId="IR2014-tekst">
    <w:name w:val="IR 2014 - tekst"/>
    <w:basedOn w:val="Styl1"/>
    <w:link w:val="IR2014-tekstZnak"/>
    <w:rsid w:val="00C73CE1"/>
    <w:rPr>
      <w:szCs w:val="26"/>
    </w:rPr>
  </w:style>
  <w:style w:type="character" w:customStyle="1" w:styleId="IR2014-tekstZnak">
    <w:name w:val="IR 2014 - tekst Znak"/>
    <w:basedOn w:val="Styl1Znak"/>
    <w:link w:val="IR2014-tekst"/>
    <w:rsid w:val="00C73CE1"/>
    <w:rPr>
      <w:rFonts w:ascii="Times New Roman" w:eastAsia="Times New Roman" w:hAnsi="Times New Roman" w:cs="Times New Roman"/>
      <w:spacing w:val="5"/>
      <w:sz w:val="26"/>
      <w:szCs w:val="26"/>
      <w:lang w:eastAsia="pl-PL"/>
    </w:rPr>
  </w:style>
  <w:style w:type="paragraph" w:styleId="Tekstpodstawowywcity">
    <w:name w:val="Body Text Indent"/>
    <w:basedOn w:val="Normalny"/>
    <w:link w:val="TekstpodstawowywcityZnak"/>
    <w:semiHidden/>
    <w:unhideWhenUsed/>
    <w:rsid w:val="009C4B14"/>
    <w:pPr>
      <w:ind w:left="283"/>
    </w:pPr>
  </w:style>
  <w:style w:type="character" w:customStyle="1" w:styleId="TekstpodstawowywcityZnak">
    <w:name w:val="Tekst podstawowy wcięty Znak"/>
    <w:basedOn w:val="Domylnaczcionkaakapitu"/>
    <w:link w:val="Tekstpodstawowywcity"/>
    <w:semiHidden/>
    <w:rsid w:val="009C4B14"/>
    <w:rPr>
      <w:rFonts w:ascii="Times New Roman" w:eastAsia="Times New Roman" w:hAnsi="Times New Roman" w:cs="Times New Roman"/>
      <w:spacing w:val="10"/>
      <w:sz w:val="26"/>
      <w:szCs w:val="20"/>
      <w:lang w:eastAsia="pl-PL"/>
    </w:rPr>
  </w:style>
  <w:style w:type="character" w:styleId="Tekstzastpczy">
    <w:name w:val="Placeholder Text"/>
    <w:uiPriority w:val="99"/>
    <w:semiHidden/>
    <w:rsid w:val="00115EFD"/>
    <w:rPr>
      <w:color w:val="808080"/>
    </w:rPr>
  </w:style>
  <w:style w:type="paragraph" w:styleId="Akapitzlist">
    <w:name w:val="List Paragraph"/>
    <w:basedOn w:val="Normalny"/>
    <w:uiPriority w:val="34"/>
    <w:qFormat/>
    <w:rsid w:val="00AF4CD6"/>
    <w:pPr>
      <w:spacing w:line="276" w:lineRule="auto"/>
      <w:ind w:left="720"/>
      <w:contextualSpacing/>
    </w:pPr>
    <w:rPr>
      <w:rFonts w:asciiTheme="minorHAnsi" w:eastAsiaTheme="minorHAnsi" w:hAnsiTheme="minorHAnsi" w:cstheme="minorBidi"/>
      <w:spacing w:val="0"/>
      <w:szCs w:val="22"/>
      <w:lang w:eastAsia="en-US"/>
    </w:rPr>
  </w:style>
  <w:style w:type="paragraph" w:customStyle="1" w:styleId="Styl3">
    <w:name w:val="Styl3"/>
    <w:basedOn w:val="Akapitzlist"/>
    <w:rsid w:val="00F3335C"/>
    <w:pPr>
      <w:numPr>
        <w:numId w:val="3"/>
      </w:numPr>
      <w:spacing w:after="0" w:line="400" w:lineRule="exact"/>
      <w:ind w:left="0" w:firstLine="0"/>
      <w:jc w:val="both"/>
    </w:pPr>
    <w:rPr>
      <w:rFonts w:ascii="Times New Roman" w:hAnsi="Times New Roman" w:cs="Times New Roman"/>
      <w:b/>
      <w:color w:val="0070C0"/>
      <w:sz w:val="26"/>
    </w:rPr>
  </w:style>
  <w:style w:type="paragraph" w:customStyle="1" w:styleId="Styl2">
    <w:name w:val="Styl2"/>
    <w:basedOn w:val="Styl1"/>
    <w:rsid w:val="00A5167C"/>
    <w:pPr>
      <w:numPr>
        <w:ilvl w:val="3"/>
      </w:numPr>
      <w:autoSpaceDE w:val="0"/>
      <w:autoSpaceDN w:val="0"/>
      <w:adjustRightInd w:val="0"/>
      <w:spacing w:line="320" w:lineRule="atLeast"/>
      <w:ind w:firstLine="284"/>
    </w:pPr>
    <w:rPr>
      <w:rFonts w:eastAsia="Calibri"/>
      <w:b/>
      <w:iCs/>
      <w:color w:val="0070C0"/>
      <w:spacing w:val="0"/>
      <w:szCs w:val="23"/>
      <w:lang w:eastAsia="zh-CN" w:bidi="hi-IN"/>
    </w:rPr>
  </w:style>
  <w:style w:type="paragraph" w:styleId="NormalnyWeb">
    <w:name w:val="Normal (Web)"/>
    <w:basedOn w:val="Normalny"/>
    <w:uiPriority w:val="99"/>
    <w:unhideWhenUsed/>
    <w:rsid w:val="007E684D"/>
    <w:rPr>
      <w:sz w:val="24"/>
      <w:szCs w:val="24"/>
    </w:rPr>
  </w:style>
  <w:style w:type="paragraph" w:customStyle="1" w:styleId="Trekonstytucji">
    <w:name w:val="Treść konstytucji"/>
    <w:basedOn w:val="Normalny"/>
    <w:autoRedefine/>
    <w:rsid w:val="00FA5A97"/>
    <w:rPr>
      <w:i/>
      <w:sz w:val="22"/>
      <w:szCs w:val="22"/>
    </w:rPr>
  </w:style>
  <w:style w:type="character" w:styleId="Pogrubienie">
    <w:name w:val="Strong"/>
    <w:basedOn w:val="Domylnaczcionkaakapitu"/>
    <w:uiPriority w:val="22"/>
    <w:qFormat/>
    <w:rsid w:val="009D4947"/>
    <w:rPr>
      <w:b/>
      <w:bCs/>
    </w:rPr>
  </w:style>
  <w:style w:type="paragraph" w:customStyle="1" w:styleId="Sprawyludzi">
    <w:name w:val="Sprawy ludzi"/>
    <w:basedOn w:val="Nagwek6"/>
    <w:link w:val="SprawyludziZnak"/>
    <w:qFormat/>
    <w:rsid w:val="0096574E"/>
    <w:pPr>
      <w:shd w:val="clear" w:color="auto" w:fill="D9D9D9" w:themeFill="background1" w:themeFillShade="D9"/>
      <w:spacing w:before="720"/>
      <w:ind w:left="0"/>
    </w:pPr>
    <w:rPr>
      <w:rFonts w:cs="Arial"/>
      <w:i/>
      <w:color w:val="000000"/>
      <w:sz w:val="32"/>
      <w:szCs w:val="22"/>
      <w:lang w:eastAsia="en-US"/>
    </w:rPr>
  </w:style>
  <w:style w:type="character" w:customStyle="1" w:styleId="SprawyludziZnak">
    <w:name w:val="Sprawy ludzi Znak"/>
    <w:basedOn w:val="Domylnaczcionkaakapitu"/>
    <w:link w:val="Sprawyludzi"/>
    <w:rsid w:val="0096574E"/>
    <w:rPr>
      <w:rFonts w:ascii="Times New Roman" w:eastAsia="Times New Roman" w:hAnsi="Times New Roman" w:cs="Arial"/>
      <w:b/>
      <w:bCs/>
      <w:i/>
      <w:color w:val="000000"/>
      <w:spacing w:val="10"/>
      <w:sz w:val="32"/>
      <w:shd w:val="clear" w:color="auto" w:fill="D9D9D9" w:themeFill="background1" w:themeFillShade="D9"/>
    </w:rPr>
  </w:style>
  <w:style w:type="paragraph" w:styleId="Poprawka">
    <w:name w:val="Revision"/>
    <w:hidden/>
    <w:uiPriority w:val="99"/>
    <w:semiHidden/>
    <w:rsid w:val="00E00B80"/>
    <w:pPr>
      <w:spacing w:after="0" w:line="240" w:lineRule="auto"/>
    </w:pPr>
    <w:rPr>
      <w:rFonts w:ascii="Times New Roman" w:eastAsia="Times New Roman" w:hAnsi="Times New Roman" w:cs="Times New Roman"/>
      <w:spacing w:val="10"/>
      <w:sz w:val="26"/>
      <w:szCs w:val="20"/>
      <w:lang w:eastAsia="pl-PL"/>
    </w:rPr>
  </w:style>
  <w:style w:type="paragraph" w:styleId="Stopka">
    <w:name w:val="footer"/>
    <w:basedOn w:val="Normalny"/>
    <w:link w:val="StopkaZnak"/>
    <w:uiPriority w:val="99"/>
    <w:unhideWhenUsed/>
    <w:rsid w:val="004D20B2"/>
    <w:pPr>
      <w:tabs>
        <w:tab w:val="center" w:pos="4536"/>
        <w:tab w:val="right" w:pos="9072"/>
      </w:tabs>
      <w:spacing w:after="0"/>
    </w:pPr>
  </w:style>
  <w:style w:type="character" w:customStyle="1" w:styleId="StopkaZnak">
    <w:name w:val="Stopka Znak"/>
    <w:basedOn w:val="Domylnaczcionkaakapitu"/>
    <w:link w:val="Stopka"/>
    <w:uiPriority w:val="99"/>
    <w:rsid w:val="004D20B2"/>
    <w:rPr>
      <w:rFonts w:ascii="Times New Roman" w:eastAsia="Times New Roman" w:hAnsi="Times New Roman" w:cs="Times New Roman"/>
      <w:spacing w:val="10"/>
      <w:sz w:val="26"/>
      <w:szCs w:val="20"/>
      <w:lang w:eastAsia="pl-PL"/>
    </w:rPr>
  </w:style>
  <w:style w:type="character" w:styleId="Uwydatnienie">
    <w:name w:val="Emphasis"/>
    <w:basedOn w:val="Domylnaczcionkaakapitu"/>
    <w:uiPriority w:val="20"/>
    <w:rsid w:val="0032339D"/>
    <w:rPr>
      <w:i/>
      <w:iCs/>
    </w:rPr>
  </w:style>
  <w:style w:type="paragraph" w:customStyle="1" w:styleId="not4bbtext">
    <w:name w:val="not4bbtext"/>
    <w:basedOn w:val="Normalny"/>
    <w:rsid w:val="004B6135"/>
    <w:pPr>
      <w:spacing w:before="100" w:beforeAutospacing="1" w:after="100" w:afterAutospacing="1"/>
    </w:pPr>
    <w:rPr>
      <w:spacing w:val="0"/>
      <w:sz w:val="24"/>
      <w:szCs w:val="24"/>
    </w:rPr>
  </w:style>
  <w:style w:type="paragraph" w:customStyle="1" w:styleId="tresc">
    <w:name w:val="tresc"/>
    <w:basedOn w:val="Normalny"/>
    <w:rsid w:val="002E2FFE"/>
    <w:pPr>
      <w:spacing w:before="100" w:beforeAutospacing="1" w:after="100" w:afterAutospacing="1"/>
    </w:pPr>
    <w:rPr>
      <w:spacing w:val="0"/>
      <w:sz w:val="24"/>
      <w:szCs w:val="24"/>
    </w:rPr>
  </w:style>
  <w:style w:type="paragraph" w:customStyle="1" w:styleId="Tekst">
    <w:name w:val="Tekst"/>
    <w:basedOn w:val="Normalny"/>
    <w:link w:val="TekstZnak"/>
    <w:rsid w:val="00A46FE8"/>
    <w:pPr>
      <w:spacing w:before="240" w:after="200" w:line="276" w:lineRule="auto"/>
      <w:jc w:val="both"/>
    </w:pPr>
    <w:rPr>
      <w:rFonts w:asciiTheme="minorHAnsi" w:eastAsiaTheme="minorHAnsi" w:hAnsiTheme="minorHAnsi" w:cstheme="minorBidi"/>
      <w:spacing w:val="0"/>
      <w:sz w:val="22"/>
      <w:szCs w:val="22"/>
      <w:lang w:eastAsia="en-US"/>
    </w:rPr>
  </w:style>
  <w:style w:type="character" w:customStyle="1" w:styleId="TekstZnak">
    <w:name w:val="Tekst Znak"/>
    <w:basedOn w:val="Domylnaczcionkaakapitu"/>
    <w:link w:val="Tekst"/>
    <w:rsid w:val="00A46FE8"/>
    <w:rPr>
      <w:rFonts w:eastAsiaTheme="minorHAnsi"/>
    </w:rPr>
  </w:style>
  <w:style w:type="character" w:customStyle="1" w:styleId="st">
    <w:name w:val="st"/>
    <w:basedOn w:val="Domylnaczcionkaakapitu"/>
    <w:rsid w:val="00B07ED8"/>
  </w:style>
  <w:style w:type="character" w:customStyle="1" w:styleId="Nagwek7Znak">
    <w:name w:val="Nagłówek 7 Znak"/>
    <w:basedOn w:val="Domylnaczcionkaakapitu"/>
    <w:link w:val="Nagwek7"/>
    <w:uiPriority w:val="9"/>
    <w:rsid w:val="00F36461"/>
    <w:rPr>
      <w:rFonts w:asciiTheme="majorHAnsi" w:eastAsiaTheme="majorEastAsia" w:hAnsiTheme="majorHAnsi" w:cstheme="majorBidi"/>
      <w:i/>
      <w:iCs/>
      <w:color w:val="404040" w:themeColor="text1" w:themeTint="BF"/>
      <w:spacing w:val="10"/>
      <w:sz w:val="26"/>
      <w:szCs w:val="20"/>
      <w:lang w:eastAsia="pl-PL"/>
    </w:rPr>
  </w:style>
  <w:style w:type="paragraph" w:styleId="Nagwekspisutreci">
    <w:name w:val="TOC Heading"/>
    <w:basedOn w:val="Nagwek1"/>
    <w:next w:val="Normalny"/>
    <w:uiPriority w:val="39"/>
    <w:semiHidden/>
    <w:unhideWhenUsed/>
    <w:qFormat/>
    <w:rsid w:val="0085725F"/>
    <w:pPr>
      <w:keepLines/>
      <w:spacing w:after="0" w:line="276" w:lineRule="auto"/>
      <w:outlineLvl w:val="9"/>
    </w:pPr>
    <w:rPr>
      <w:rFonts w:asciiTheme="majorHAnsi" w:eastAsiaTheme="majorEastAsia" w:hAnsiTheme="majorHAnsi" w:cstheme="majorBidi"/>
      <w:bCs w:val="0"/>
      <w:color w:val="365F91" w:themeColor="accent1" w:themeShade="BF"/>
      <w:spacing w:val="0"/>
      <w:sz w:val="28"/>
      <w:szCs w:val="28"/>
    </w:rPr>
  </w:style>
  <w:style w:type="character" w:customStyle="1" w:styleId="warheader">
    <w:name w:val="war_header"/>
    <w:basedOn w:val="Domylnaczcionkaakapitu"/>
    <w:rsid w:val="003D6460"/>
  </w:style>
  <w:style w:type="paragraph" w:customStyle="1" w:styleId="Sprawyludzi-opis">
    <w:name w:val="Sprawy ludzi - opis"/>
    <w:basedOn w:val="Styl1"/>
    <w:link w:val="Sprawyludzi-opisZnak"/>
    <w:qFormat/>
    <w:rsid w:val="003D6460"/>
    <w:pPr>
      <w:shd w:val="clear" w:color="auto" w:fill="D9D9D9" w:themeFill="background1" w:themeFillShade="D9"/>
    </w:pPr>
    <w:rPr>
      <w:color w:val="000000" w:themeColor="text1"/>
    </w:rPr>
  </w:style>
  <w:style w:type="paragraph" w:styleId="Tekstpodstawowy">
    <w:name w:val="Body Text"/>
    <w:basedOn w:val="Normalny"/>
    <w:link w:val="TekstpodstawowyZnak"/>
    <w:uiPriority w:val="99"/>
    <w:semiHidden/>
    <w:unhideWhenUsed/>
    <w:rsid w:val="00667F45"/>
  </w:style>
  <w:style w:type="character" w:customStyle="1" w:styleId="Sprawyludzi-opisZnak">
    <w:name w:val="Sprawy ludzi - opis Znak"/>
    <w:basedOn w:val="Styl1Znak"/>
    <w:link w:val="Sprawyludzi-opis"/>
    <w:rsid w:val="003D6460"/>
    <w:rPr>
      <w:rFonts w:ascii="Times New Roman" w:eastAsia="Times New Roman" w:hAnsi="Times New Roman" w:cs="Times New Roman"/>
      <w:color w:val="000000" w:themeColor="text1"/>
      <w:spacing w:val="5"/>
      <w:sz w:val="26"/>
      <w:szCs w:val="20"/>
      <w:shd w:val="clear" w:color="auto" w:fill="D9D9D9" w:themeFill="background1" w:themeFillShade="D9"/>
      <w:lang w:eastAsia="pl-PL"/>
    </w:rPr>
  </w:style>
  <w:style w:type="character" w:customStyle="1" w:styleId="TekstpodstawowyZnak">
    <w:name w:val="Tekst podstawowy Znak"/>
    <w:basedOn w:val="Domylnaczcionkaakapitu"/>
    <w:link w:val="Tekstpodstawowy"/>
    <w:uiPriority w:val="99"/>
    <w:semiHidden/>
    <w:rsid w:val="00667F45"/>
    <w:rPr>
      <w:rFonts w:ascii="Times New Roman" w:eastAsia="Times New Roman" w:hAnsi="Times New Roman" w:cs="Times New Roman"/>
      <w:spacing w:val="10"/>
      <w:sz w:val="26"/>
      <w:szCs w:val="20"/>
      <w:lang w:eastAsia="pl-PL"/>
    </w:rPr>
  </w:style>
  <w:style w:type="paragraph" w:customStyle="1" w:styleId="Przypis">
    <w:name w:val="Przypis"/>
    <w:basedOn w:val="Tekstprzypisudolnego"/>
    <w:link w:val="PrzypisZnak"/>
    <w:qFormat/>
    <w:rsid w:val="00F5721C"/>
    <w:pPr>
      <w:jc w:val="both"/>
    </w:pPr>
  </w:style>
  <w:style w:type="paragraph" w:customStyle="1" w:styleId="Standardowy1">
    <w:name w:val="Standardowy 1"/>
    <w:basedOn w:val="Normalny"/>
    <w:rsid w:val="00F5721C"/>
    <w:pPr>
      <w:spacing w:after="0"/>
      <w:jc w:val="both"/>
    </w:pPr>
  </w:style>
  <w:style w:type="character" w:customStyle="1" w:styleId="PrzypisZnak">
    <w:name w:val="Przypis Znak"/>
    <w:basedOn w:val="Domylnaczcionkaakapitu"/>
    <w:link w:val="Przypis"/>
    <w:rsid w:val="00F5721C"/>
    <w:rPr>
      <w:rFonts w:ascii="Times New Roman" w:eastAsia="Times New Roman" w:hAnsi="Times New Roman" w:cs="Times New Roman"/>
      <w:spacing w:val="10"/>
      <w:sz w:val="20"/>
      <w:szCs w:val="20"/>
      <w:lang w:eastAsia="pl-PL"/>
    </w:rPr>
  </w:style>
  <w:style w:type="paragraph" w:customStyle="1" w:styleId="1">
    <w:name w:val="1"/>
    <w:basedOn w:val="Normalny"/>
    <w:next w:val="Tekstprzypisudolnego"/>
    <w:semiHidden/>
    <w:rsid w:val="00F5721C"/>
    <w:pPr>
      <w:keepLines/>
      <w:tabs>
        <w:tab w:val="left" w:pos="851"/>
      </w:tabs>
      <w:spacing w:after="0" w:line="240" w:lineRule="atLeast"/>
      <w:ind w:left="284" w:hanging="284"/>
      <w:jc w:val="both"/>
    </w:pPr>
  </w:style>
  <w:style w:type="paragraph" w:styleId="Tytu">
    <w:name w:val="Title"/>
    <w:basedOn w:val="Normalny"/>
    <w:next w:val="Normalny"/>
    <w:link w:val="TytuZnak"/>
    <w:uiPriority w:val="10"/>
    <w:rsid w:val="008B12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TytuZnak">
    <w:name w:val="Tytuł Znak"/>
    <w:basedOn w:val="Domylnaczcionkaakapitu"/>
    <w:link w:val="Tytu"/>
    <w:uiPriority w:val="10"/>
    <w:rsid w:val="008B1224"/>
    <w:rPr>
      <w:rFonts w:asciiTheme="majorHAnsi" w:eastAsiaTheme="majorEastAsia" w:hAnsiTheme="majorHAnsi" w:cstheme="majorBidi"/>
      <w:color w:val="17365D" w:themeColor="text2" w:themeShade="BF"/>
      <w:spacing w:val="5"/>
      <w:kern w:val="28"/>
      <w:sz w:val="52"/>
      <w:szCs w:val="52"/>
      <w:lang w:val="en-GB"/>
    </w:rPr>
  </w:style>
  <w:style w:type="character" w:customStyle="1" w:styleId="apple-converted-space">
    <w:name w:val="apple-converted-space"/>
    <w:basedOn w:val="Domylnaczcionkaakapitu"/>
    <w:rsid w:val="00587A72"/>
  </w:style>
  <w:style w:type="character" w:customStyle="1" w:styleId="field-content">
    <w:name w:val="field-content"/>
    <w:basedOn w:val="Domylnaczcionkaakapitu"/>
    <w:rsid w:val="00587A72"/>
    <w:rPr>
      <w:sz w:val="24"/>
      <w:szCs w:val="24"/>
      <w:bdr w:val="none" w:sz="0" w:space="0" w:color="auto" w:frame="1"/>
      <w:vertAlign w:val="baseline"/>
    </w:rPr>
  </w:style>
  <w:style w:type="character" w:customStyle="1" w:styleId="tytul13">
    <w:name w:val="tytul13"/>
    <w:basedOn w:val="Domylnaczcionkaakapitu"/>
    <w:rsid w:val="00587A72"/>
    <w:rPr>
      <w:sz w:val="24"/>
      <w:szCs w:val="24"/>
      <w:bdr w:val="none" w:sz="0" w:space="0" w:color="auto" w:frame="1"/>
      <w:vertAlign w:val="baseline"/>
    </w:rPr>
  </w:style>
  <w:style w:type="character" w:customStyle="1" w:styleId="tnr10">
    <w:name w:val="tnr10"/>
    <w:basedOn w:val="Domylnaczcionkaakapitu"/>
    <w:rsid w:val="00587A72"/>
  </w:style>
  <w:style w:type="paragraph" w:styleId="Bezodstpw">
    <w:name w:val="No Spacing"/>
    <w:uiPriority w:val="1"/>
    <w:rsid w:val="00587A72"/>
    <w:pPr>
      <w:spacing w:after="0" w:line="240" w:lineRule="auto"/>
    </w:pPr>
    <w:rPr>
      <w:rFonts w:eastAsiaTheme="minorHAnsi"/>
    </w:rPr>
  </w:style>
  <w:style w:type="paragraph" w:customStyle="1" w:styleId="Default">
    <w:name w:val="Default"/>
    <w:rsid w:val="00587A72"/>
    <w:pPr>
      <w:autoSpaceDE w:val="0"/>
      <w:autoSpaceDN w:val="0"/>
      <w:adjustRightInd w:val="0"/>
      <w:spacing w:after="0" w:line="240" w:lineRule="auto"/>
    </w:pPr>
    <w:rPr>
      <w:rFonts w:ascii="Cambria" w:eastAsiaTheme="minorHAnsi" w:hAnsi="Cambria" w:cs="Cambria"/>
      <w:color w:val="000000"/>
      <w:sz w:val="24"/>
      <w:szCs w:val="24"/>
    </w:rPr>
  </w:style>
  <w:style w:type="paragraph" w:customStyle="1" w:styleId="ComwiKonstytucja">
    <w:name w:val="Co mówi Konstytucja"/>
    <w:basedOn w:val="Styl1"/>
    <w:link w:val="ComwiKonstytucjaZnak"/>
    <w:qFormat/>
    <w:rsid w:val="0071040E"/>
    <w:pPr>
      <w:shd w:val="clear" w:color="auto" w:fill="F2F2F2" w:themeFill="background1" w:themeFillShade="F2"/>
      <w:tabs>
        <w:tab w:val="left" w:pos="6946"/>
      </w:tabs>
    </w:pPr>
    <w:rPr>
      <w:i/>
    </w:rPr>
  </w:style>
  <w:style w:type="character" w:styleId="Odwoaniedelikatne">
    <w:name w:val="Subtle Reference"/>
    <w:uiPriority w:val="31"/>
    <w:rsid w:val="001458F8"/>
    <w:rPr>
      <w:spacing w:val="0"/>
    </w:rPr>
  </w:style>
  <w:style w:type="character" w:customStyle="1" w:styleId="ComwiKonstytucjaZnak">
    <w:name w:val="Co mówi Konstytucja Znak"/>
    <w:basedOn w:val="Styl1Znak"/>
    <w:link w:val="ComwiKonstytucja"/>
    <w:rsid w:val="0071040E"/>
    <w:rPr>
      <w:rFonts w:ascii="Times New Roman" w:eastAsia="Times New Roman" w:hAnsi="Times New Roman" w:cs="Times New Roman"/>
      <w:i/>
      <w:spacing w:val="5"/>
      <w:sz w:val="26"/>
      <w:szCs w:val="20"/>
      <w:shd w:val="clear" w:color="auto" w:fill="F2F2F2" w:themeFill="background1" w:themeFillShade="F2"/>
      <w:lang w:eastAsia="pl-PL"/>
    </w:rPr>
  </w:style>
  <w:style w:type="character" w:customStyle="1" w:styleId="element-invisible">
    <w:name w:val="element-invisible"/>
    <w:basedOn w:val="Domylnaczcionkaakapitu"/>
    <w:rsid w:val="001B000C"/>
  </w:style>
  <w:style w:type="character" w:customStyle="1" w:styleId="date-display-single">
    <w:name w:val="date-display-single"/>
    <w:basedOn w:val="Domylnaczcionkaakapitu"/>
    <w:rsid w:val="001B000C"/>
  </w:style>
  <w:style w:type="paragraph" w:customStyle="1" w:styleId="ODESANIE">
    <w:name w:val="ODESŁANIE"/>
    <w:basedOn w:val="Nagwek7"/>
    <w:link w:val="ODESANIEZnak"/>
    <w:qFormat/>
    <w:rsid w:val="00877B81"/>
    <w:pPr>
      <w:numPr>
        <w:numId w:val="99"/>
      </w:numPr>
      <w:spacing w:before="240" w:after="240"/>
      <w:ind w:left="-97" w:hanging="357"/>
    </w:pPr>
    <w:rPr>
      <w:rFonts w:ascii="Times New Roman" w:hAnsi="Times New Roman"/>
      <w:i w:val="0"/>
      <w:color w:val="C00000"/>
      <w:sz w:val="28"/>
    </w:rPr>
  </w:style>
  <w:style w:type="paragraph" w:customStyle="1" w:styleId="IR2014">
    <w:name w:val="IR 2014"/>
    <w:basedOn w:val="Normalny"/>
    <w:link w:val="IR2014Znak"/>
    <w:rsid w:val="00706F1E"/>
    <w:pPr>
      <w:widowControl w:val="0"/>
      <w:spacing w:before="120"/>
      <w:jc w:val="both"/>
      <w:outlineLvl w:val="0"/>
    </w:pPr>
    <w:rPr>
      <w:rFonts w:eastAsia="Calibri"/>
      <w:b/>
      <w:color w:val="E36C0A" w:themeColor="accent6" w:themeShade="BF"/>
      <w:spacing w:val="0"/>
      <w:szCs w:val="28"/>
    </w:rPr>
  </w:style>
  <w:style w:type="character" w:customStyle="1" w:styleId="ODESANIEZnak">
    <w:name w:val="ODESŁANIE Znak"/>
    <w:basedOn w:val="Styl1Znak"/>
    <w:link w:val="ODESANIE"/>
    <w:rsid w:val="00877B81"/>
    <w:rPr>
      <w:rFonts w:ascii="Times New Roman" w:eastAsiaTheme="majorEastAsia" w:hAnsi="Times New Roman" w:cstheme="majorBidi"/>
      <w:iCs/>
      <w:color w:val="C00000"/>
      <w:spacing w:val="10"/>
      <w:sz w:val="28"/>
      <w:szCs w:val="20"/>
      <w:lang w:eastAsia="pl-PL"/>
    </w:rPr>
  </w:style>
  <w:style w:type="character" w:customStyle="1" w:styleId="IR2014Znak">
    <w:name w:val="IR 2014 Znak"/>
    <w:basedOn w:val="Domylnaczcionkaakapitu"/>
    <w:link w:val="IR2014"/>
    <w:rsid w:val="00706F1E"/>
    <w:rPr>
      <w:rFonts w:ascii="Times New Roman" w:hAnsi="Times New Roman" w:cs="Times New Roman"/>
      <w:b/>
      <w:color w:val="E36C0A" w:themeColor="accent6" w:themeShade="BF"/>
      <w:sz w:val="26"/>
      <w:szCs w:val="28"/>
      <w:lang w:eastAsia="pl-PL"/>
    </w:rPr>
  </w:style>
  <w:style w:type="paragraph" w:customStyle="1" w:styleId="npb-a-l">
    <w:name w:val="npb-a-l"/>
    <w:basedOn w:val="Normalny"/>
    <w:rsid w:val="00081ADB"/>
    <w:pPr>
      <w:spacing w:before="100" w:beforeAutospacing="1" w:after="100" w:afterAutospacing="1"/>
    </w:pPr>
    <w:rPr>
      <w:spacing w:val="0"/>
      <w:sz w:val="24"/>
      <w:szCs w:val="24"/>
    </w:rPr>
  </w:style>
  <w:style w:type="character" w:styleId="Numerstrony">
    <w:name w:val="page number"/>
    <w:basedOn w:val="Domylnaczcionkaakapitu"/>
    <w:uiPriority w:val="99"/>
    <w:unhideWhenUsed/>
    <w:rsid w:val="0071040E"/>
  </w:style>
  <w:style w:type="character" w:customStyle="1" w:styleId="reference-text">
    <w:name w:val="reference-text"/>
    <w:basedOn w:val="Domylnaczcionkaakapitu"/>
    <w:rsid w:val="00532349"/>
  </w:style>
  <w:style w:type="paragraph" w:customStyle="1" w:styleId="lead">
    <w:name w:val="lead"/>
    <w:basedOn w:val="Normalny"/>
    <w:rsid w:val="003C6553"/>
    <w:pPr>
      <w:spacing w:before="100" w:beforeAutospacing="1" w:after="100" w:afterAutospacing="1"/>
    </w:pPr>
    <w:rPr>
      <w:spacing w:val="0"/>
      <w:sz w:val="24"/>
      <w:szCs w:val="24"/>
    </w:rPr>
  </w:style>
  <w:style w:type="paragraph" w:customStyle="1" w:styleId="Kapsua-tre">
    <w:name w:val="Kapsuła - treść"/>
    <w:basedOn w:val="Styl1"/>
    <w:link w:val="Kapsua-treZnak"/>
    <w:rsid w:val="00B4351A"/>
    <w:pPr>
      <w:shd w:val="clear" w:color="auto" w:fill="D9D9D9" w:themeFill="background1" w:themeFillShade="D9"/>
    </w:pPr>
    <w:rPr>
      <w:color w:val="000000" w:themeColor="text1"/>
    </w:rPr>
  </w:style>
  <w:style w:type="character" w:customStyle="1" w:styleId="Kapsua-treZnak">
    <w:name w:val="Kapsuła - treść Znak"/>
    <w:basedOn w:val="Styl1Znak"/>
    <w:link w:val="Kapsua-tre"/>
    <w:rsid w:val="00B4351A"/>
    <w:rPr>
      <w:rFonts w:ascii="Times New Roman" w:eastAsia="Times New Roman" w:hAnsi="Times New Roman" w:cs="Times New Roman"/>
      <w:color w:val="000000" w:themeColor="text1"/>
      <w:spacing w:val="5"/>
      <w:sz w:val="26"/>
      <w:szCs w:val="20"/>
      <w:shd w:val="clear" w:color="auto" w:fill="D9D9D9" w:themeFill="background1" w:themeFillShade="D9"/>
      <w:lang w:eastAsia="pl-PL"/>
    </w:rPr>
  </w:style>
  <w:style w:type="paragraph" w:customStyle="1" w:styleId="Odsyacz">
    <w:name w:val="Odsyłacz"/>
    <w:basedOn w:val="Tekstprzypisudolnego"/>
    <w:link w:val="OdsyaczZnak"/>
    <w:qFormat/>
    <w:rsid w:val="00B205FF"/>
    <w:pPr>
      <w:jc w:val="both"/>
    </w:pPr>
  </w:style>
  <w:style w:type="character" w:customStyle="1" w:styleId="OdsyaczZnak">
    <w:name w:val="Odsyłacz Znak"/>
    <w:basedOn w:val="Domylnaczcionkaakapitu"/>
    <w:link w:val="Odsyacz"/>
    <w:rsid w:val="00B205FF"/>
    <w:rPr>
      <w:rFonts w:ascii="Times New Roman" w:eastAsia="Times New Roman" w:hAnsi="Times New Roman" w:cs="Times New Roman"/>
      <w:spacing w:val="10"/>
      <w:sz w:val="20"/>
      <w:szCs w:val="20"/>
      <w:lang w:eastAsia="pl-PL"/>
    </w:rPr>
  </w:style>
  <w:style w:type="paragraph" w:customStyle="1" w:styleId="styl10">
    <w:name w:val="styl1"/>
    <w:basedOn w:val="Normalny"/>
    <w:rsid w:val="00466CE4"/>
    <w:pPr>
      <w:spacing w:before="100" w:beforeAutospacing="1" w:after="100" w:afterAutospacing="1"/>
    </w:pPr>
    <w:rPr>
      <w:spacing w:val="0"/>
      <w:sz w:val="24"/>
      <w:szCs w:val="24"/>
    </w:rPr>
  </w:style>
  <w:style w:type="character" w:customStyle="1" w:styleId="msoins0">
    <w:name w:val="msoins"/>
    <w:basedOn w:val="Domylnaczcionkaakapitu"/>
    <w:rsid w:val="00643A2E"/>
  </w:style>
  <w:style w:type="paragraph" w:customStyle="1" w:styleId="Konstytucja">
    <w:name w:val="Konstytucja"/>
    <w:basedOn w:val="Normalny"/>
    <w:link w:val="KonstytucjaZnak"/>
    <w:qFormat/>
    <w:rsid w:val="00C97D7E"/>
    <w:rPr>
      <w:i/>
      <w:color w:val="000000"/>
      <w:sz w:val="24"/>
    </w:rPr>
  </w:style>
  <w:style w:type="character" w:customStyle="1" w:styleId="KonstytucjaZnak">
    <w:name w:val="Konstytucja Znak"/>
    <w:basedOn w:val="Domylnaczcionkaakapitu"/>
    <w:link w:val="Konstytucja"/>
    <w:rsid w:val="00C97D7E"/>
    <w:rPr>
      <w:rFonts w:ascii="Times New Roman" w:eastAsia="Times New Roman" w:hAnsi="Times New Roman" w:cs="Times New Roman"/>
      <w:i/>
      <w:color w:val="000000"/>
      <w:spacing w:val="10"/>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6734">
      <w:bodyDiv w:val="1"/>
      <w:marLeft w:val="0"/>
      <w:marRight w:val="0"/>
      <w:marTop w:val="0"/>
      <w:marBottom w:val="0"/>
      <w:divBdr>
        <w:top w:val="none" w:sz="0" w:space="0" w:color="auto"/>
        <w:left w:val="none" w:sz="0" w:space="0" w:color="auto"/>
        <w:bottom w:val="none" w:sz="0" w:space="0" w:color="auto"/>
        <w:right w:val="none" w:sz="0" w:space="0" w:color="auto"/>
      </w:divBdr>
    </w:div>
    <w:div w:id="12926496">
      <w:bodyDiv w:val="1"/>
      <w:marLeft w:val="0"/>
      <w:marRight w:val="0"/>
      <w:marTop w:val="0"/>
      <w:marBottom w:val="0"/>
      <w:divBdr>
        <w:top w:val="none" w:sz="0" w:space="0" w:color="auto"/>
        <w:left w:val="none" w:sz="0" w:space="0" w:color="auto"/>
        <w:bottom w:val="none" w:sz="0" w:space="0" w:color="auto"/>
        <w:right w:val="none" w:sz="0" w:space="0" w:color="auto"/>
      </w:divBdr>
    </w:div>
    <w:div w:id="29917059">
      <w:bodyDiv w:val="1"/>
      <w:marLeft w:val="0"/>
      <w:marRight w:val="0"/>
      <w:marTop w:val="0"/>
      <w:marBottom w:val="0"/>
      <w:divBdr>
        <w:top w:val="none" w:sz="0" w:space="0" w:color="auto"/>
        <w:left w:val="none" w:sz="0" w:space="0" w:color="auto"/>
        <w:bottom w:val="none" w:sz="0" w:space="0" w:color="auto"/>
        <w:right w:val="none" w:sz="0" w:space="0" w:color="auto"/>
      </w:divBdr>
    </w:div>
    <w:div w:id="43256148">
      <w:bodyDiv w:val="1"/>
      <w:marLeft w:val="0"/>
      <w:marRight w:val="0"/>
      <w:marTop w:val="0"/>
      <w:marBottom w:val="0"/>
      <w:divBdr>
        <w:top w:val="none" w:sz="0" w:space="0" w:color="auto"/>
        <w:left w:val="none" w:sz="0" w:space="0" w:color="auto"/>
        <w:bottom w:val="none" w:sz="0" w:space="0" w:color="auto"/>
        <w:right w:val="none" w:sz="0" w:space="0" w:color="auto"/>
      </w:divBdr>
    </w:div>
    <w:div w:id="53747960">
      <w:bodyDiv w:val="1"/>
      <w:marLeft w:val="0"/>
      <w:marRight w:val="0"/>
      <w:marTop w:val="0"/>
      <w:marBottom w:val="0"/>
      <w:divBdr>
        <w:top w:val="none" w:sz="0" w:space="0" w:color="auto"/>
        <w:left w:val="none" w:sz="0" w:space="0" w:color="auto"/>
        <w:bottom w:val="none" w:sz="0" w:space="0" w:color="auto"/>
        <w:right w:val="none" w:sz="0" w:space="0" w:color="auto"/>
      </w:divBdr>
    </w:div>
    <w:div w:id="55864297">
      <w:bodyDiv w:val="1"/>
      <w:marLeft w:val="0"/>
      <w:marRight w:val="0"/>
      <w:marTop w:val="0"/>
      <w:marBottom w:val="0"/>
      <w:divBdr>
        <w:top w:val="none" w:sz="0" w:space="0" w:color="auto"/>
        <w:left w:val="none" w:sz="0" w:space="0" w:color="auto"/>
        <w:bottom w:val="none" w:sz="0" w:space="0" w:color="auto"/>
        <w:right w:val="none" w:sz="0" w:space="0" w:color="auto"/>
      </w:divBdr>
    </w:div>
    <w:div w:id="69929375">
      <w:bodyDiv w:val="1"/>
      <w:marLeft w:val="0"/>
      <w:marRight w:val="0"/>
      <w:marTop w:val="0"/>
      <w:marBottom w:val="0"/>
      <w:divBdr>
        <w:top w:val="none" w:sz="0" w:space="0" w:color="auto"/>
        <w:left w:val="none" w:sz="0" w:space="0" w:color="auto"/>
        <w:bottom w:val="none" w:sz="0" w:space="0" w:color="auto"/>
        <w:right w:val="none" w:sz="0" w:space="0" w:color="auto"/>
      </w:divBdr>
    </w:div>
    <w:div w:id="79065173">
      <w:bodyDiv w:val="1"/>
      <w:marLeft w:val="0"/>
      <w:marRight w:val="0"/>
      <w:marTop w:val="0"/>
      <w:marBottom w:val="0"/>
      <w:divBdr>
        <w:top w:val="none" w:sz="0" w:space="0" w:color="auto"/>
        <w:left w:val="none" w:sz="0" w:space="0" w:color="auto"/>
        <w:bottom w:val="none" w:sz="0" w:space="0" w:color="auto"/>
        <w:right w:val="none" w:sz="0" w:space="0" w:color="auto"/>
      </w:divBdr>
    </w:div>
    <w:div w:id="81683996">
      <w:bodyDiv w:val="1"/>
      <w:marLeft w:val="0"/>
      <w:marRight w:val="0"/>
      <w:marTop w:val="0"/>
      <w:marBottom w:val="0"/>
      <w:divBdr>
        <w:top w:val="none" w:sz="0" w:space="0" w:color="auto"/>
        <w:left w:val="none" w:sz="0" w:space="0" w:color="auto"/>
        <w:bottom w:val="none" w:sz="0" w:space="0" w:color="auto"/>
        <w:right w:val="none" w:sz="0" w:space="0" w:color="auto"/>
      </w:divBdr>
      <w:divsChild>
        <w:div w:id="1688170805">
          <w:marLeft w:val="0"/>
          <w:marRight w:val="0"/>
          <w:marTop w:val="0"/>
          <w:marBottom w:val="0"/>
          <w:divBdr>
            <w:top w:val="none" w:sz="0" w:space="0" w:color="auto"/>
            <w:left w:val="none" w:sz="0" w:space="0" w:color="auto"/>
            <w:bottom w:val="none" w:sz="0" w:space="0" w:color="auto"/>
            <w:right w:val="none" w:sz="0" w:space="0" w:color="auto"/>
          </w:divBdr>
          <w:divsChild>
            <w:div w:id="641616644">
              <w:marLeft w:val="0"/>
              <w:marRight w:val="0"/>
              <w:marTop w:val="0"/>
              <w:marBottom w:val="0"/>
              <w:divBdr>
                <w:top w:val="none" w:sz="0" w:space="0" w:color="auto"/>
                <w:left w:val="none" w:sz="0" w:space="0" w:color="auto"/>
                <w:bottom w:val="none" w:sz="0" w:space="0" w:color="auto"/>
                <w:right w:val="none" w:sz="0" w:space="0" w:color="auto"/>
              </w:divBdr>
              <w:divsChild>
                <w:div w:id="2123453483">
                  <w:marLeft w:val="0"/>
                  <w:marRight w:val="0"/>
                  <w:marTop w:val="0"/>
                  <w:marBottom w:val="0"/>
                  <w:divBdr>
                    <w:top w:val="none" w:sz="0" w:space="0" w:color="auto"/>
                    <w:left w:val="none" w:sz="0" w:space="0" w:color="auto"/>
                    <w:bottom w:val="none" w:sz="0" w:space="0" w:color="auto"/>
                    <w:right w:val="none" w:sz="0" w:space="0" w:color="auto"/>
                  </w:divBdr>
                  <w:divsChild>
                    <w:div w:id="18314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00055">
      <w:bodyDiv w:val="1"/>
      <w:marLeft w:val="0"/>
      <w:marRight w:val="0"/>
      <w:marTop w:val="0"/>
      <w:marBottom w:val="0"/>
      <w:divBdr>
        <w:top w:val="none" w:sz="0" w:space="0" w:color="auto"/>
        <w:left w:val="none" w:sz="0" w:space="0" w:color="auto"/>
        <w:bottom w:val="none" w:sz="0" w:space="0" w:color="auto"/>
        <w:right w:val="none" w:sz="0" w:space="0" w:color="auto"/>
      </w:divBdr>
    </w:div>
    <w:div w:id="89277588">
      <w:bodyDiv w:val="1"/>
      <w:marLeft w:val="0"/>
      <w:marRight w:val="0"/>
      <w:marTop w:val="0"/>
      <w:marBottom w:val="0"/>
      <w:divBdr>
        <w:top w:val="none" w:sz="0" w:space="0" w:color="auto"/>
        <w:left w:val="none" w:sz="0" w:space="0" w:color="auto"/>
        <w:bottom w:val="none" w:sz="0" w:space="0" w:color="auto"/>
        <w:right w:val="none" w:sz="0" w:space="0" w:color="auto"/>
      </w:divBdr>
    </w:div>
    <w:div w:id="95634679">
      <w:bodyDiv w:val="1"/>
      <w:marLeft w:val="0"/>
      <w:marRight w:val="0"/>
      <w:marTop w:val="0"/>
      <w:marBottom w:val="0"/>
      <w:divBdr>
        <w:top w:val="none" w:sz="0" w:space="0" w:color="auto"/>
        <w:left w:val="none" w:sz="0" w:space="0" w:color="auto"/>
        <w:bottom w:val="none" w:sz="0" w:space="0" w:color="auto"/>
        <w:right w:val="none" w:sz="0" w:space="0" w:color="auto"/>
      </w:divBdr>
    </w:div>
    <w:div w:id="99303221">
      <w:bodyDiv w:val="1"/>
      <w:marLeft w:val="0"/>
      <w:marRight w:val="0"/>
      <w:marTop w:val="0"/>
      <w:marBottom w:val="0"/>
      <w:divBdr>
        <w:top w:val="none" w:sz="0" w:space="0" w:color="auto"/>
        <w:left w:val="none" w:sz="0" w:space="0" w:color="auto"/>
        <w:bottom w:val="none" w:sz="0" w:space="0" w:color="auto"/>
        <w:right w:val="none" w:sz="0" w:space="0" w:color="auto"/>
      </w:divBdr>
    </w:div>
    <w:div w:id="99763204">
      <w:bodyDiv w:val="1"/>
      <w:marLeft w:val="0"/>
      <w:marRight w:val="0"/>
      <w:marTop w:val="0"/>
      <w:marBottom w:val="0"/>
      <w:divBdr>
        <w:top w:val="none" w:sz="0" w:space="0" w:color="auto"/>
        <w:left w:val="none" w:sz="0" w:space="0" w:color="auto"/>
        <w:bottom w:val="none" w:sz="0" w:space="0" w:color="auto"/>
        <w:right w:val="none" w:sz="0" w:space="0" w:color="auto"/>
      </w:divBdr>
    </w:div>
    <w:div w:id="104465775">
      <w:bodyDiv w:val="1"/>
      <w:marLeft w:val="0"/>
      <w:marRight w:val="0"/>
      <w:marTop w:val="0"/>
      <w:marBottom w:val="0"/>
      <w:divBdr>
        <w:top w:val="none" w:sz="0" w:space="0" w:color="auto"/>
        <w:left w:val="none" w:sz="0" w:space="0" w:color="auto"/>
        <w:bottom w:val="none" w:sz="0" w:space="0" w:color="auto"/>
        <w:right w:val="none" w:sz="0" w:space="0" w:color="auto"/>
      </w:divBdr>
    </w:div>
    <w:div w:id="109320667">
      <w:bodyDiv w:val="1"/>
      <w:marLeft w:val="0"/>
      <w:marRight w:val="0"/>
      <w:marTop w:val="0"/>
      <w:marBottom w:val="0"/>
      <w:divBdr>
        <w:top w:val="none" w:sz="0" w:space="0" w:color="auto"/>
        <w:left w:val="none" w:sz="0" w:space="0" w:color="auto"/>
        <w:bottom w:val="none" w:sz="0" w:space="0" w:color="auto"/>
        <w:right w:val="none" w:sz="0" w:space="0" w:color="auto"/>
      </w:divBdr>
    </w:div>
    <w:div w:id="128136356">
      <w:bodyDiv w:val="1"/>
      <w:marLeft w:val="0"/>
      <w:marRight w:val="0"/>
      <w:marTop w:val="0"/>
      <w:marBottom w:val="0"/>
      <w:divBdr>
        <w:top w:val="none" w:sz="0" w:space="0" w:color="auto"/>
        <w:left w:val="none" w:sz="0" w:space="0" w:color="auto"/>
        <w:bottom w:val="none" w:sz="0" w:space="0" w:color="auto"/>
        <w:right w:val="none" w:sz="0" w:space="0" w:color="auto"/>
      </w:divBdr>
    </w:div>
    <w:div w:id="131755490">
      <w:bodyDiv w:val="1"/>
      <w:marLeft w:val="0"/>
      <w:marRight w:val="0"/>
      <w:marTop w:val="0"/>
      <w:marBottom w:val="0"/>
      <w:divBdr>
        <w:top w:val="none" w:sz="0" w:space="0" w:color="auto"/>
        <w:left w:val="none" w:sz="0" w:space="0" w:color="auto"/>
        <w:bottom w:val="none" w:sz="0" w:space="0" w:color="auto"/>
        <w:right w:val="none" w:sz="0" w:space="0" w:color="auto"/>
      </w:divBdr>
    </w:div>
    <w:div w:id="140124876">
      <w:bodyDiv w:val="1"/>
      <w:marLeft w:val="0"/>
      <w:marRight w:val="0"/>
      <w:marTop w:val="0"/>
      <w:marBottom w:val="0"/>
      <w:divBdr>
        <w:top w:val="none" w:sz="0" w:space="0" w:color="auto"/>
        <w:left w:val="none" w:sz="0" w:space="0" w:color="auto"/>
        <w:bottom w:val="none" w:sz="0" w:space="0" w:color="auto"/>
        <w:right w:val="none" w:sz="0" w:space="0" w:color="auto"/>
      </w:divBdr>
    </w:div>
    <w:div w:id="163668068">
      <w:bodyDiv w:val="1"/>
      <w:marLeft w:val="0"/>
      <w:marRight w:val="0"/>
      <w:marTop w:val="0"/>
      <w:marBottom w:val="0"/>
      <w:divBdr>
        <w:top w:val="none" w:sz="0" w:space="0" w:color="auto"/>
        <w:left w:val="none" w:sz="0" w:space="0" w:color="auto"/>
        <w:bottom w:val="none" w:sz="0" w:space="0" w:color="auto"/>
        <w:right w:val="none" w:sz="0" w:space="0" w:color="auto"/>
      </w:divBdr>
    </w:div>
    <w:div w:id="177895435">
      <w:bodyDiv w:val="1"/>
      <w:marLeft w:val="0"/>
      <w:marRight w:val="0"/>
      <w:marTop w:val="0"/>
      <w:marBottom w:val="0"/>
      <w:divBdr>
        <w:top w:val="none" w:sz="0" w:space="0" w:color="auto"/>
        <w:left w:val="none" w:sz="0" w:space="0" w:color="auto"/>
        <w:bottom w:val="none" w:sz="0" w:space="0" w:color="auto"/>
        <w:right w:val="none" w:sz="0" w:space="0" w:color="auto"/>
      </w:divBdr>
    </w:div>
    <w:div w:id="179320328">
      <w:bodyDiv w:val="1"/>
      <w:marLeft w:val="0"/>
      <w:marRight w:val="0"/>
      <w:marTop w:val="0"/>
      <w:marBottom w:val="0"/>
      <w:divBdr>
        <w:top w:val="none" w:sz="0" w:space="0" w:color="auto"/>
        <w:left w:val="none" w:sz="0" w:space="0" w:color="auto"/>
        <w:bottom w:val="none" w:sz="0" w:space="0" w:color="auto"/>
        <w:right w:val="none" w:sz="0" w:space="0" w:color="auto"/>
      </w:divBdr>
    </w:div>
    <w:div w:id="180626885">
      <w:bodyDiv w:val="1"/>
      <w:marLeft w:val="0"/>
      <w:marRight w:val="0"/>
      <w:marTop w:val="0"/>
      <w:marBottom w:val="0"/>
      <w:divBdr>
        <w:top w:val="none" w:sz="0" w:space="0" w:color="auto"/>
        <w:left w:val="none" w:sz="0" w:space="0" w:color="auto"/>
        <w:bottom w:val="none" w:sz="0" w:space="0" w:color="auto"/>
        <w:right w:val="none" w:sz="0" w:space="0" w:color="auto"/>
      </w:divBdr>
    </w:div>
    <w:div w:id="184750317">
      <w:bodyDiv w:val="1"/>
      <w:marLeft w:val="0"/>
      <w:marRight w:val="0"/>
      <w:marTop w:val="0"/>
      <w:marBottom w:val="0"/>
      <w:divBdr>
        <w:top w:val="none" w:sz="0" w:space="0" w:color="auto"/>
        <w:left w:val="none" w:sz="0" w:space="0" w:color="auto"/>
        <w:bottom w:val="none" w:sz="0" w:space="0" w:color="auto"/>
        <w:right w:val="none" w:sz="0" w:space="0" w:color="auto"/>
      </w:divBdr>
    </w:div>
    <w:div w:id="190581517">
      <w:bodyDiv w:val="1"/>
      <w:marLeft w:val="0"/>
      <w:marRight w:val="0"/>
      <w:marTop w:val="0"/>
      <w:marBottom w:val="0"/>
      <w:divBdr>
        <w:top w:val="none" w:sz="0" w:space="0" w:color="auto"/>
        <w:left w:val="none" w:sz="0" w:space="0" w:color="auto"/>
        <w:bottom w:val="none" w:sz="0" w:space="0" w:color="auto"/>
        <w:right w:val="none" w:sz="0" w:space="0" w:color="auto"/>
      </w:divBdr>
      <w:divsChild>
        <w:div w:id="487014909">
          <w:marLeft w:val="0"/>
          <w:marRight w:val="0"/>
          <w:marTop w:val="0"/>
          <w:marBottom w:val="0"/>
          <w:divBdr>
            <w:top w:val="none" w:sz="0" w:space="0" w:color="auto"/>
            <w:left w:val="none" w:sz="0" w:space="0" w:color="auto"/>
            <w:bottom w:val="none" w:sz="0" w:space="0" w:color="auto"/>
            <w:right w:val="none" w:sz="0" w:space="0" w:color="auto"/>
          </w:divBdr>
          <w:divsChild>
            <w:div w:id="834615277">
              <w:marLeft w:val="0"/>
              <w:marRight w:val="0"/>
              <w:marTop w:val="0"/>
              <w:marBottom w:val="0"/>
              <w:divBdr>
                <w:top w:val="none" w:sz="0" w:space="0" w:color="auto"/>
                <w:left w:val="none" w:sz="0" w:space="0" w:color="auto"/>
                <w:bottom w:val="none" w:sz="0" w:space="0" w:color="auto"/>
                <w:right w:val="none" w:sz="0" w:space="0" w:color="auto"/>
              </w:divBdr>
              <w:divsChild>
                <w:div w:id="6406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794">
          <w:marLeft w:val="0"/>
          <w:marRight w:val="0"/>
          <w:marTop w:val="0"/>
          <w:marBottom w:val="0"/>
          <w:divBdr>
            <w:top w:val="none" w:sz="0" w:space="0" w:color="auto"/>
            <w:left w:val="none" w:sz="0" w:space="0" w:color="auto"/>
            <w:bottom w:val="none" w:sz="0" w:space="0" w:color="auto"/>
            <w:right w:val="none" w:sz="0" w:space="0" w:color="auto"/>
          </w:divBdr>
          <w:divsChild>
            <w:div w:id="471170523">
              <w:marLeft w:val="0"/>
              <w:marRight w:val="0"/>
              <w:marTop w:val="0"/>
              <w:marBottom w:val="0"/>
              <w:divBdr>
                <w:top w:val="none" w:sz="0" w:space="0" w:color="auto"/>
                <w:left w:val="none" w:sz="0" w:space="0" w:color="auto"/>
                <w:bottom w:val="none" w:sz="0" w:space="0" w:color="auto"/>
                <w:right w:val="none" w:sz="0" w:space="0" w:color="auto"/>
              </w:divBdr>
              <w:divsChild>
                <w:div w:id="6641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1772">
      <w:bodyDiv w:val="1"/>
      <w:marLeft w:val="0"/>
      <w:marRight w:val="0"/>
      <w:marTop w:val="0"/>
      <w:marBottom w:val="0"/>
      <w:divBdr>
        <w:top w:val="none" w:sz="0" w:space="0" w:color="auto"/>
        <w:left w:val="none" w:sz="0" w:space="0" w:color="auto"/>
        <w:bottom w:val="none" w:sz="0" w:space="0" w:color="auto"/>
        <w:right w:val="none" w:sz="0" w:space="0" w:color="auto"/>
      </w:divBdr>
    </w:div>
    <w:div w:id="224030813">
      <w:bodyDiv w:val="1"/>
      <w:marLeft w:val="0"/>
      <w:marRight w:val="0"/>
      <w:marTop w:val="0"/>
      <w:marBottom w:val="0"/>
      <w:divBdr>
        <w:top w:val="none" w:sz="0" w:space="0" w:color="auto"/>
        <w:left w:val="none" w:sz="0" w:space="0" w:color="auto"/>
        <w:bottom w:val="none" w:sz="0" w:space="0" w:color="auto"/>
        <w:right w:val="none" w:sz="0" w:space="0" w:color="auto"/>
      </w:divBdr>
    </w:div>
    <w:div w:id="228853745">
      <w:bodyDiv w:val="1"/>
      <w:marLeft w:val="0"/>
      <w:marRight w:val="0"/>
      <w:marTop w:val="0"/>
      <w:marBottom w:val="0"/>
      <w:divBdr>
        <w:top w:val="none" w:sz="0" w:space="0" w:color="auto"/>
        <w:left w:val="none" w:sz="0" w:space="0" w:color="auto"/>
        <w:bottom w:val="none" w:sz="0" w:space="0" w:color="auto"/>
        <w:right w:val="none" w:sz="0" w:space="0" w:color="auto"/>
      </w:divBdr>
    </w:div>
    <w:div w:id="250820682">
      <w:bodyDiv w:val="1"/>
      <w:marLeft w:val="0"/>
      <w:marRight w:val="0"/>
      <w:marTop w:val="0"/>
      <w:marBottom w:val="0"/>
      <w:divBdr>
        <w:top w:val="none" w:sz="0" w:space="0" w:color="auto"/>
        <w:left w:val="none" w:sz="0" w:space="0" w:color="auto"/>
        <w:bottom w:val="none" w:sz="0" w:space="0" w:color="auto"/>
        <w:right w:val="none" w:sz="0" w:space="0" w:color="auto"/>
      </w:divBdr>
    </w:div>
    <w:div w:id="268855354">
      <w:bodyDiv w:val="1"/>
      <w:marLeft w:val="0"/>
      <w:marRight w:val="0"/>
      <w:marTop w:val="0"/>
      <w:marBottom w:val="0"/>
      <w:divBdr>
        <w:top w:val="none" w:sz="0" w:space="0" w:color="auto"/>
        <w:left w:val="none" w:sz="0" w:space="0" w:color="auto"/>
        <w:bottom w:val="none" w:sz="0" w:space="0" w:color="auto"/>
        <w:right w:val="none" w:sz="0" w:space="0" w:color="auto"/>
      </w:divBdr>
    </w:div>
    <w:div w:id="282422507">
      <w:bodyDiv w:val="1"/>
      <w:marLeft w:val="0"/>
      <w:marRight w:val="0"/>
      <w:marTop w:val="0"/>
      <w:marBottom w:val="0"/>
      <w:divBdr>
        <w:top w:val="none" w:sz="0" w:space="0" w:color="auto"/>
        <w:left w:val="none" w:sz="0" w:space="0" w:color="auto"/>
        <w:bottom w:val="none" w:sz="0" w:space="0" w:color="auto"/>
        <w:right w:val="none" w:sz="0" w:space="0" w:color="auto"/>
      </w:divBdr>
      <w:divsChild>
        <w:div w:id="1371417008">
          <w:marLeft w:val="0"/>
          <w:marRight w:val="0"/>
          <w:marTop w:val="0"/>
          <w:marBottom w:val="0"/>
          <w:divBdr>
            <w:top w:val="none" w:sz="0" w:space="0" w:color="auto"/>
            <w:left w:val="none" w:sz="0" w:space="0" w:color="auto"/>
            <w:bottom w:val="none" w:sz="0" w:space="0" w:color="auto"/>
            <w:right w:val="none" w:sz="0" w:space="0" w:color="auto"/>
          </w:divBdr>
          <w:divsChild>
            <w:div w:id="1977030950">
              <w:marLeft w:val="0"/>
              <w:marRight w:val="0"/>
              <w:marTop w:val="0"/>
              <w:marBottom w:val="0"/>
              <w:divBdr>
                <w:top w:val="none" w:sz="0" w:space="0" w:color="auto"/>
                <w:left w:val="none" w:sz="0" w:space="0" w:color="auto"/>
                <w:bottom w:val="none" w:sz="0" w:space="0" w:color="auto"/>
                <w:right w:val="none" w:sz="0" w:space="0" w:color="auto"/>
              </w:divBdr>
              <w:divsChild>
                <w:div w:id="12439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8787">
      <w:bodyDiv w:val="1"/>
      <w:marLeft w:val="0"/>
      <w:marRight w:val="0"/>
      <w:marTop w:val="0"/>
      <w:marBottom w:val="0"/>
      <w:divBdr>
        <w:top w:val="none" w:sz="0" w:space="0" w:color="auto"/>
        <w:left w:val="none" w:sz="0" w:space="0" w:color="auto"/>
        <w:bottom w:val="none" w:sz="0" w:space="0" w:color="auto"/>
        <w:right w:val="none" w:sz="0" w:space="0" w:color="auto"/>
      </w:divBdr>
    </w:div>
    <w:div w:id="294020213">
      <w:bodyDiv w:val="1"/>
      <w:marLeft w:val="0"/>
      <w:marRight w:val="0"/>
      <w:marTop w:val="0"/>
      <w:marBottom w:val="0"/>
      <w:divBdr>
        <w:top w:val="none" w:sz="0" w:space="0" w:color="auto"/>
        <w:left w:val="none" w:sz="0" w:space="0" w:color="auto"/>
        <w:bottom w:val="none" w:sz="0" w:space="0" w:color="auto"/>
        <w:right w:val="none" w:sz="0" w:space="0" w:color="auto"/>
      </w:divBdr>
    </w:div>
    <w:div w:id="295575488">
      <w:bodyDiv w:val="1"/>
      <w:marLeft w:val="0"/>
      <w:marRight w:val="0"/>
      <w:marTop w:val="0"/>
      <w:marBottom w:val="0"/>
      <w:divBdr>
        <w:top w:val="none" w:sz="0" w:space="0" w:color="auto"/>
        <w:left w:val="none" w:sz="0" w:space="0" w:color="auto"/>
        <w:bottom w:val="none" w:sz="0" w:space="0" w:color="auto"/>
        <w:right w:val="none" w:sz="0" w:space="0" w:color="auto"/>
      </w:divBdr>
    </w:div>
    <w:div w:id="302468553">
      <w:bodyDiv w:val="1"/>
      <w:marLeft w:val="0"/>
      <w:marRight w:val="0"/>
      <w:marTop w:val="0"/>
      <w:marBottom w:val="0"/>
      <w:divBdr>
        <w:top w:val="none" w:sz="0" w:space="0" w:color="auto"/>
        <w:left w:val="none" w:sz="0" w:space="0" w:color="auto"/>
        <w:bottom w:val="none" w:sz="0" w:space="0" w:color="auto"/>
        <w:right w:val="none" w:sz="0" w:space="0" w:color="auto"/>
      </w:divBdr>
    </w:div>
    <w:div w:id="306783198">
      <w:bodyDiv w:val="1"/>
      <w:marLeft w:val="0"/>
      <w:marRight w:val="0"/>
      <w:marTop w:val="0"/>
      <w:marBottom w:val="0"/>
      <w:divBdr>
        <w:top w:val="none" w:sz="0" w:space="0" w:color="auto"/>
        <w:left w:val="none" w:sz="0" w:space="0" w:color="auto"/>
        <w:bottom w:val="none" w:sz="0" w:space="0" w:color="auto"/>
        <w:right w:val="none" w:sz="0" w:space="0" w:color="auto"/>
      </w:divBdr>
    </w:div>
    <w:div w:id="309288091">
      <w:bodyDiv w:val="1"/>
      <w:marLeft w:val="0"/>
      <w:marRight w:val="0"/>
      <w:marTop w:val="0"/>
      <w:marBottom w:val="0"/>
      <w:divBdr>
        <w:top w:val="none" w:sz="0" w:space="0" w:color="auto"/>
        <w:left w:val="none" w:sz="0" w:space="0" w:color="auto"/>
        <w:bottom w:val="none" w:sz="0" w:space="0" w:color="auto"/>
        <w:right w:val="none" w:sz="0" w:space="0" w:color="auto"/>
      </w:divBdr>
    </w:div>
    <w:div w:id="313264388">
      <w:bodyDiv w:val="1"/>
      <w:marLeft w:val="0"/>
      <w:marRight w:val="0"/>
      <w:marTop w:val="0"/>
      <w:marBottom w:val="0"/>
      <w:divBdr>
        <w:top w:val="none" w:sz="0" w:space="0" w:color="auto"/>
        <w:left w:val="none" w:sz="0" w:space="0" w:color="auto"/>
        <w:bottom w:val="none" w:sz="0" w:space="0" w:color="auto"/>
        <w:right w:val="none" w:sz="0" w:space="0" w:color="auto"/>
      </w:divBdr>
    </w:div>
    <w:div w:id="320694994">
      <w:bodyDiv w:val="1"/>
      <w:marLeft w:val="0"/>
      <w:marRight w:val="0"/>
      <w:marTop w:val="0"/>
      <w:marBottom w:val="0"/>
      <w:divBdr>
        <w:top w:val="none" w:sz="0" w:space="0" w:color="auto"/>
        <w:left w:val="none" w:sz="0" w:space="0" w:color="auto"/>
        <w:bottom w:val="none" w:sz="0" w:space="0" w:color="auto"/>
        <w:right w:val="none" w:sz="0" w:space="0" w:color="auto"/>
      </w:divBdr>
    </w:div>
    <w:div w:id="335157132">
      <w:bodyDiv w:val="1"/>
      <w:marLeft w:val="0"/>
      <w:marRight w:val="0"/>
      <w:marTop w:val="0"/>
      <w:marBottom w:val="0"/>
      <w:divBdr>
        <w:top w:val="none" w:sz="0" w:space="0" w:color="auto"/>
        <w:left w:val="none" w:sz="0" w:space="0" w:color="auto"/>
        <w:bottom w:val="none" w:sz="0" w:space="0" w:color="auto"/>
        <w:right w:val="none" w:sz="0" w:space="0" w:color="auto"/>
      </w:divBdr>
    </w:div>
    <w:div w:id="336079206">
      <w:bodyDiv w:val="1"/>
      <w:marLeft w:val="0"/>
      <w:marRight w:val="0"/>
      <w:marTop w:val="0"/>
      <w:marBottom w:val="0"/>
      <w:divBdr>
        <w:top w:val="none" w:sz="0" w:space="0" w:color="auto"/>
        <w:left w:val="none" w:sz="0" w:space="0" w:color="auto"/>
        <w:bottom w:val="none" w:sz="0" w:space="0" w:color="auto"/>
        <w:right w:val="none" w:sz="0" w:space="0" w:color="auto"/>
      </w:divBdr>
    </w:div>
    <w:div w:id="353384984">
      <w:bodyDiv w:val="1"/>
      <w:marLeft w:val="0"/>
      <w:marRight w:val="0"/>
      <w:marTop w:val="0"/>
      <w:marBottom w:val="0"/>
      <w:divBdr>
        <w:top w:val="none" w:sz="0" w:space="0" w:color="auto"/>
        <w:left w:val="none" w:sz="0" w:space="0" w:color="auto"/>
        <w:bottom w:val="none" w:sz="0" w:space="0" w:color="auto"/>
        <w:right w:val="none" w:sz="0" w:space="0" w:color="auto"/>
      </w:divBdr>
    </w:div>
    <w:div w:id="369039833">
      <w:bodyDiv w:val="1"/>
      <w:marLeft w:val="0"/>
      <w:marRight w:val="0"/>
      <w:marTop w:val="0"/>
      <w:marBottom w:val="0"/>
      <w:divBdr>
        <w:top w:val="none" w:sz="0" w:space="0" w:color="auto"/>
        <w:left w:val="none" w:sz="0" w:space="0" w:color="auto"/>
        <w:bottom w:val="none" w:sz="0" w:space="0" w:color="auto"/>
        <w:right w:val="none" w:sz="0" w:space="0" w:color="auto"/>
      </w:divBdr>
    </w:div>
    <w:div w:id="370811562">
      <w:bodyDiv w:val="1"/>
      <w:marLeft w:val="0"/>
      <w:marRight w:val="0"/>
      <w:marTop w:val="0"/>
      <w:marBottom w:val="0"/>
      <w:divBdr>
        <w:top w:val="none" w:sz="0" w:space="0" w:color="auto"/>
        <w:left w:val="none" w:sz="0" w:space="0" w:color="auto"/>
        <w:bottom w:val="none" w:sz="0" w:space="0" w:color="auto"/>
        <w:right w:val="none" w:sz="0" w:space="0" w:color="auto"/>
      </w:divBdr>
    </w:div>
    <w:div w:id="372727442">
      <w:bodyDiv w:val="1"/>
      <w:marLeft w:val="0"/>
      <w:marRight w:val="0"/>
      <w:marTop w:val="0"/>
      <w:marBottom w:val="0"/>
      <w:divBdr>
        <w:top w:val="none" w:sz="0" w:space="0" w:color="auto"/>
        <w:left w:val="none" w:sz="0" w:space="0" w:color="auto"/>
        <w:bottom w:val="none" w:sz="0" w:space="0" w:color="auto"/>
        <w:right w:val="none" w:sz="0" w:space="0" w:color="auto"/>
      </w:divBdr>
    </w:div>
    <w:div w:id="387651085">
      <w:bodyDiv w:val="1"/>
      <w:marLeft w:val="0"/>
      <w:marRight w:val="0"/>
      <w:marTop w:val="0"/>
      <w:marBottom w:val="0"/>
      <w:divBdr>
        <w:top w:val="none" w:sz="0" w:space="0" w:color="auto"/>
        <w:left w:val="none" w:sz="0" w:space="0" w:color="auto"/>
        <w:bottom w:val="none" w:sz="0" w:space="0" w:color="auto"/>
        <w:right w:val="none" w:sz="0" w:space="0" w:color="auto"/>
      </w:divBdr>
    </w:div>
    <w:div w:id="391001630">
      <w:bodyDiv w:val="1"/>
      <w:marLeft w:val="0"/>
      <w:marRight w:val="0"/>
      <w:marTop w:val="0"/>
      <w:marBottom w:val="0"/>
      <w:divBdr>
        <w:top w:val="none" w:sz="0" w:space="0" w:color="auto"/>
        <w:left w:val="none" w:sz="0" w:space="0" w:color="auto"/>
        <w:bottom w:val="none" w:sz="0" w:space="0" w:color="auto"/>
        <w:right w:val="none" w:sz="0" w:space="0" w:color="auto"/>
      </w:divBdr>
    </w:div>
    <w:div w:id="393509518">
      <w:bodyDiv w:val="1"/>
      <w:marLeft w:val="0"/>
      <w:marRight w:val="0"/>
      <w:marTop w:val="0"/>
      <w:marBottom w:val="0"/>
      <w:divBdr>
        <w:top w:val="none" w:sz="0" w:space="0" w:color="auto"/>
        <w:left w:val="none" w:sz="0" w:space="0" w:color="auto"/>
        <w:bottom w:val="none" w:sz="0" w:space="0" w:color="auto"/>
        <w:right w:val="none" w:sz="0" w:space="0" w:color="auto"/>
      </w:divBdr>
    </w:div>
    <w:div w:id="395783451">
      <w:bodyDiv w:val="1"/>
      <w:marLeft w:val="0"/>
      <w:marRight w:val="0"/>
      <w:marTop w:val="0"/>
      <w:marBottom w:val="0"/>
      <w:divBdr>
        <w:top w:val="none" w:sz="0" w:space="0" w:color="auto"/>
        <w:left w:val="none" w:sz="0" w:space="0" w:color="auto"/>
        <w:bottom w:val="none" w:sz="0" w:space="0" w:color="auto"/>
        <w:right w:val="none" w:sz="0" w:space="0" w:color="auto"/>
      </w:divBdr>
      <w:divsChild>
        <w:div w:id="479466100">
          <w:marLeft w:val="0"/>
          <w:marRight w:val="0"/>
          <w:marTop w:val="0"/>
          <w:marBottom w:val="0"/>
          <w:divBdr>
            <w:top w:val="none" w:sz="0" w:space="0" w:color="auto"/>
            <w:left w:val="none" w:sz="0" w:space="0" w:color="auto"/>
            <w:bottom w:val="none" w:sz="0" w:space="0" w:color="auto"/>
            <w:right w:val="none" w:sz="0" w:space="0" w:color="auto"/>
          </w:divBdr>
          <w:divsChild>
            <w:div w:id="649747913">
              <w:marLeft w:val="0"/>
              <w:marRight w:val="0"/>
              <w:marTop w:val="0"/>
              <w:marBottom w:val="0"/>
              <w:divBdr>
                <w:top w:val="none" w:sz="0" w:space="0" w:color="auto"/>
                <w:left w:val="none" w:sz="0" w:space="0" w:color="auto"/>
                <w:bottom w:val="none" w:sz="0" w:space="0" w:color="auto"/>
                <w:right w:val="none" w:sz="0" w:space="0" w:color="auto"/>
              </w:divBdr>
              <w:divsChild>
                <w:div w:id="16753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92344">
      <w:bodyDiv w:val="1"/>
      <w:marLeft w:val="0"/>
      <w:marRight w:val="0"/>
      <w:marTop w:val="0"/>
      <w:marBottom w:val="0"/>
      <w:divBdr>
        <w:top w:val="none" w:sz="0" w:space="0" w:color="auto"/>
        <w:left w:val="none" w:sz="0" w:space="0" w:color="auto"/>
        <w:bottom w:val="none" w:sz="0" w:space="0" w:color="auto"/>
        <w:right w:val="none" w:sz="0" w:space="0" w:color="auto"/>
      </w:divBdr>
      <w:divsChild>
        <w:div w:id="150752984">
          <w:marLeft w:val="0"/>
          <w:marRight w:val="0"/>
          <w:marTop w:val="0"/>
          <w:marBottom w:val="0"/>
          <w:divBdr>
            <w:top w:val="none" w:sz="0" w:space="0" w:color="auto"/>
            <w:left w:val="none" w:sz="0" w:space="0" w:color="auto"/>
            <w:bottom w:val="none" w:sz="0" w:space="0" w:color="auto"/>
            <w:right w:val="none" w:sz="0" w:space="0" w:color="auto"/>
          </w:divBdr>
        </w:div>
        <w:div w:id="241717171">
          <w:marLeft w:val="0"/>
          <w:marRight w:val="0"/>
          <w:marTop w:val="0"/>
          <w:marBottom w:val="0"/>
          <w:divBdr>
            <w:top w:val="none" w:sz="0" w:space="0" w:color="auto"/>
            <w:left w:val="none" w:sz="0" w:space="0" w:color="auto"/>
            <w:bottom w:val="none" w:sz="0" w:space="0" w:color="auto"/>
            <w:right w:val="none" w:sz="0" w:space="0" w:color="auto"/>
          </w:divBdr>
          <w:divsChild>
            <w:div w:id="990408619">
              <w:marLeft w:val="0"/>
              <w:marRight w:val="0"/>
              <w:marTop w:val="0"/>
              <w:marBottom w:val="0"/>
              <w:divBdr>
                <w:top w:val="none" w:sz="0" w:space="0" w:color="auto"/>
                <w:left w:val="none" w:sz="0" w:space="0" w:color="auto"/>
                <w:bottom w:val="none" w:sz="0" w:space="0" w:color="auto"/>
                <w:right w:val="none" w:sz="0" w:space="0" w:color="auto"/>
              </w:divBdr>
              <w:divsChild>
                <w:div w:id="1161774453">
                  <w:marLeft w:val="0"/>
                  <w:marRight w:val="0"/>
                  <w:marTop w:val="0"/>
                  <w:marBottom w:val="0"/>
                  <w:divBdr>
                    <w:top w:val="none" w:sz="0" w:space="0" w:color="auto"/>
                    <w:left w:val="none" w:sz="0" w:space="0" w:color="auto"/>
                    <w:bottom w:val="none" w:sz="0" w:space="0" w:color="auto"/>
                    <w:right w:val="none" w:sz="0" w:space="0" w:color="auto"/>
                  </w:divBdr>
                  <w:divsChild>
                    <w:div w:id="1810856944">
                      <w:marLeft w:val="0"/>
                      <w:marRight w:val="0"/>
                      <w:marTop w:val="0"/>
                      <w:marBottom w:val="0"/>
                      <w:divBdr>
                        <w:top w:val="none" w:sz="0" w:space="0" w:color="auto"/>
                        <w:left w:val="none" w:sz="0" w:space="0" w:color="auto"/>
                        <w:bottom w:val="none" w:sz="0" w:space="0" w:color="auto"/>
                        <w:right w:val="none" w:sz="0" w:space="0" w:color="auto"/>
                      </w:divBdr>
                      <w:divsChild>
                        <w:div w:id="145366354">
                          <w:marLeft w:val="0"/>
                          <w:marRight w:val="0"/>
                          <w:marTop w:val="0"/>
                          <w:marBottom w:val="300"/>
                          <w:divBdr>
                            <w:top w:val="none" w:sz="0" w:space="0" w:color="auto"/>
                            <w:left w:val="none" w:sz="0" w:space="0" w:color="auto"/>
                            <w:bottom w:val="none" w:sz="0" w:space="0" w:color="auto"/>
                            <w:right w:val="none" w:sz="0" w:space="0" w:color="auto"/>
                          </w:divBdr>
                          <w:divsChild>
                            <w:div w:id="129792003">
                              <w:marLeft w:val="0"/>
                              <w:marRight w:val="0"/>
                              <w:marTop w:val="0"/>
                              <w:marBottom w:val="0"/>
                              <w:divBdr>
                                <w:top w:val="none" w:sz="0" w:space="0" w:color="auto"/>
                                <w:left w:val="none" w:sz="0" w:space="0" w:color="auto"/>
                                <w:bottom w:val="none" w:sz="0" w:space="0" w:color="auto"/>
                                <w:right w:val="none" w:sz="0" w:space="0" w:color="auto"/>
                              </w:divBdr>
                            </w:div>
                            <w:div w:id="265576215">
                              <w:marLeft w:val="0"/>
                              <w:marRight w:val="0"/>
                              <w:marTop w:val="0"/>
                              <w:marBottom w:val="0"/>
                              <w:divBdr>
                                <w:top w:val="none" w:sz="0" w:space="0" w:color="auto"/>
                                <w:left w:val="none" w:sz="0" w:space="0" w:color="auto"/>
                                <w:bottom w:val="none" w:sz="0" w:space="0" w:color="auto"/>
                                <w:right w:val="none" w:sz="0" w:space="0" w:color="auto"/>
                              </w:divBdr>
                              <w:divsChild>
                                <w:div w:id="6048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3329">
                          <w:marLeft w:val="0"/>
                          <w:marRight w:val="0"/>
                          <w:marTop w:val="0"/>
                          <w:marBottom w:val="0"/>
                          <w:divBdr>
                            <w:top w:val="none" w:sz="0" w:space="0" w:color="auto"/>
                            <w:left w:val="none" w:sz="0" w:space="0" w:color="auto"/>
                            <w:bottom w:val="none" w:sz="0" w:space="0" w:color="auto"/>
                            <w:right w:val="none" w:sz="0" w:space="0" w:color="auto"/>
                          </w:divBdr>
                          <w:divsChild>
                            <w:div w:id="1591045763">
                              <w:marLeft w:val="0"/>
                              <w:marRight w:val="0"/>
                              <w:marTop w:val="0"/>
                              <w:marBottom w:val="0"/>
                              <w:divBdr>
                                <w:top w:val="none" w:sz="0" w:space="0" w:color="auto"/>
                                <w:left w:val="none" w:sz="0" w:space="0" w:color="auto"/>
                                <w:bottom w:val="none" w:sz="0" w:space="0" w:color="auto"/>
                                <w:right w:val="none" w:sz="0" w:space="0" w:color="auto"/>
                              </w:divBdr>
                            </w:div>
                            <w:div w:id="1670861551">
                              <w:marLeft w:val="0"/>
                              <w:marRight w:val="0"/>
                              <w:marTop w:val="0"/>
                              <w:marBottom w:val="0"/>
                              <w:divBdr>
                                <w:top w:val="none" w:sz="0" w:space="0" w:color="auto"/>
                                <w:left w:val="none" w:sz="0" w:space="0" w:color="auto"/>
                                <w:bottom w:val="none" w:sz="0" w:space="0" w:color="auto"/>
                                <w:right w:val="none" w:sz="0" w:space="0" w:color="auto"/>
                              </w:divBdr>
                              <w:divsChild>
                                <w:div w:id="10028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205">
                          <w:marLeft w:val="0"/>
                          <w:marRight w:val="0"/>
                          <w:marTop w:val="0"/>
                          <w:marBottom w:val="0"/>
                          <w:divBdr>
                            <w:top w:val="none" w:sz="0" w:space="0" w:color="auto"/>
                            <w:left w:val="none" w:sz="0" w:space="0" w:color="auto"/>
                            <w:bottom w:val="none" w:sz="0" w:space="0" w:color="auto"/>
                            <w:right w:val="none" w:sz="0" w:space="0" w:color="auto"/>
                          </w:divBdr>
                          <w:divsChild>
                            <w:div w:id="437144437">
                              <w:marLeft w:val="0"/>
                              <w:marRight w:val="0"/>
                              <w:marTop w:val="0"/>
                              <w:marBottom w:val="0"/>
                              <w:divBdr>
                                <w:top w:val="none" w:sz="0" w:space="0" w:color="auto"/>
                                <w:left w:val="none" w:sz="0" w:space="0" w:color="auto"/>
                                <w:bottom w:val="none" w:sz="0" w:space="0" w:color="auto"/>
                                <w:right w:val="none" w:sz="0" w:space="0" w:color="auto"/>
                              </w:divBdr>
                              <w:divsChild>
                                <w:div w:id="19700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348704">
      <w:bodyDiv w:val="1"/>
      <w:marLeft w:val="0"/>
      <w:marRight w:val="0"/>
      <w:marTop w:val="0"/>
      <w:marBottom w:val="0"/>
      <w:divBdr>
        <w:top w:val="none" w:sz="0" w:space="0" w:color="auto"/>
        <w:left w:val="none" w:sz="0" w:space="0" w:color="auto"/>
        <w:bottom w:val="none" w:sz="0" w:space="0" w:color="auto"/>
        <w:right w:val="none" w:sz="0" w:space="0" w:color="auto"/>
      </w:divBdr>
      <w:divsChild>
        <w:div w:id="421803778">
          <w:marLeft w:val="0"/>
          <w:marRight w:val="0"/>
          <w:marTop w:val="0"/>
          <w:marBottom w:val="0"/>
          <w:divBdr>
            <w:top w:val="none" w:sz="0" w:space="0" w:color="auto"/>
            <w:left w:val="none" w:sz="0" w:space="0" w:color="auto"/>
            <w:bottom w:val="none" w:sz="0" w:space="0" w:color="auto"/>
            <w:right w:val="none" w:sz="0" w:space="0" w:color="auto"/>
          </w:divBdr>
          <w:divsChild>
            <w:div w:id="1639606120">
              <w:marLeft w:val="0"/>
              <w:marRight w:val="0"/>
              <w:marTop w:val="0"/>
              <w:marBottom w:val="0"/>
              <w:divBdr>
                <w:top w:val="none" w:sz="0" w:space="0" w:color="auto"/>
                <w:left w:val="none" w:sz="0" w:space="0" w:color="auto"/>
                <w:bottom w:val="none" w:sz="0" w:space="0" w:color="auto"/>
                <w:right w:val="none" w:sz="0" w:space="0" w:color="auto"/>
              </w:divBdr>
              <w:divsChild>
                <w:div w:id="6052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5565">
      <w:bodyDiv w:val="1"/>
      <w:marLeft w:val="0"/>
      <w:marRight w:val="0"/>
      <w:marTop w:val="0"/>
      <w:marBottom w:val="0"/>
      <w:divBdr>
        <w:top w:val="none" w:sz="0" w:space="0" w:color="auto"/>
        <w:left w:val="none" w:sz="0" w:space="0" w:color="auto"/>
        <w:bottom w:val="none" w:sz="0" w:space="0" w:color="auto"/>
        <w:right w:val="none" w:sz="0" w:space="0" w:color="auto"/>
      </w:divBdr>
      <w:divsChild>
        <w:div w:id="340813271">
          <w:marLeft w:val="0"/>
          <w:marRight w:val="0"/>
          <w:marTop w:val="0"/>
          <w:marBottom w:val="0"/>
          <w:divBdr>
            <w:top w:val="none" w:sz="0" w:space="0" w:color="auto"/>
            <w:left w:val="none" w:sz="0" w:space="0" w:color="auto"/>
            <w:bottom w:val="none" w:sz="0" w:space="0" w:color="auto"/>
            <w:right w:val="none" w:sz="0" w:space="0" w:color="auto"/>
          </w:divBdr>
        </w:div>
      </w:divsChild>
    </w:div>
    <w:div w:id="442306583">
      <w:bodyDiv w:val="1"/>
      <w:marLeft w:val="0"/>
      <w:marRight w:val="0"/>
      <w:marTop w:val="0"/>
      <w:marBottom w:val="0"/>
      <w:divBdr>
        <w:top w:val="none" w:sz="0" w:space="0" w:color="auto"/>
        <w:left w:val="none" w:sz="0" w:space="0" w:color="auto"/>
        <w:bottom w:val="none" w:sz="0" w:space="0" w:color="auto"/>
        <w:right w:val="none" w:sz="0" w:space="0" w:color="auto"/>
      </w:divBdr>
    </w:div>
    <w:div w:id="465313952">
      <w:bodyDiv w:val="1"/>
      <w:marLeft w:val="0"/>
      <w:marRight w:val="0"/>
      <w:marTop w:val="0"/>
      <w:marBottom w:val="0"/>
      <w:divBdr>
        <w:top w:val="none" w:sz="0" w:space="0" w:color="auto"/>
        <w:left w:val="none" w:sz="0" w:space="0" w:color="auto"/>
        <w:bottom w:val="none" w:sz="0" w:space="0" w:color="auto"/>
        <w:right w:val="none" w:sz="0" w:space="0" w:color="auto"/>
      </w:divBdr>
    </w:div>
    <w:div w:id="476608152">
      <w:bodyDiv w:val="1"/>
      <w:marLeft w:val="0"/>
      <w:marRight w:val="0"/>
      <w:marTop w:val="0"/>
      <w:marBottom w:val="0"/>
      <w:divBdr>
        <w:top w:val="none" w:sz="0" w:space="0" w:color="auto"/>
        <w:left w:val="none" w:sz="0" w:space="0" w:color="auto"/>
        <w:bottom w:val="none" w:sz="0" w:space="0" w:color="auto"/>
        <w:right w:val="none" w:sz="0" w:space="0" w:color="auto"/>
      </w:divBdr>
    </w:div>
    <w:div w:id="487476575">
      <w:bodyDiv w:val="1"/>
      <w:marLeft w:val="0"/>
      <w:marRight w:val="0"/>
      <w:marTop w:val="0"/>
      <w:marBottom w:val="0"/>
      <w:divBdr>
        <w:top w:val="none" w:sz="0" w:space="0" w:color="auto"/>
        <w:left w:val="none" w:sz="0" w:space="0" w:color="auto"/>
        <w:bottom w:val="none" w:sz="0" w:space="0" w:color="auto"/>
        <w:right w:val="none" w:sz="0" w:space="0" w:color="auto"/>
      </w:divBdr>
    </w:div>
    <w:div w:id="511919539">
      <w:bodyDiv w:val="1"/>
      <w:marLeft w:val="0"/>
      <w:marRight w:val="0"/>
      <w:marTop w:val="0"/>
      <w:marBottom w:val="0"/>
      <w:divBdr>
        <w:top w:val="none" w:sz="0" w:space="0" w:color="auto"/>
        <w:left w:val="none" w:sz="0" w:space="0" w:color="auto"/>
        <w:bottom w:val="none" w:sz="0" w:space="0" w:color="auto"/>
        <w:right w:val="none" w:sz="0" w:space="0" w:color="auto"/>
      </w:divBdr>
    </w:div>
    <w:div w:id="522548778">
      <w:bodyDiv w:val="1"/>
      <w:marLeft w:val="0"/>
      <w:marRight w:val="0"/>
      <w:marTop w:val="0"/>
      <w:marBottom w:val="0"/>
      <w:divBdr>
        <w:top w:val="none" w:sz="0" w:space="0" w:color="auto"/>
        <w:left w:val="none" w:sz="0" w:space="0" w:color="auto"/>
        <w:bottom w:val="none" w:sz="0" w:space="0" w:color="auto"/>
        <w:right w:val="none" w:sz="0" w:space="0" w:color="auto"/>
      </w:divBdr>
    </w:div>
    <w:div w:id="531529348">
      <w:bodyDiv w:val="1"/>
      <w:marLeft w:val="0"/>
      <w:marRight w:val="0"/>
      <w:marTop w:val="0"/>
      <w:marBottom w:val="0"/>
      <w:divBdr>
        <w:top w:val="none" w:sz="0" w:space="0" w:color="auto"/>
        <w:left w:val="none" w:sz="0" w:space="0" w:color="auto"/>
        <w:bottom w:val="none" w:sz="0" w:space="0" w:color="auto"/>
        <w:right w:val="none" w:sz="0" w:space="0" w:color="auto"/>
      </w:divBdr>
    </w:div>
    <w:div w:id="571474216">
      <w:bodyDiv w:val="1"/>
      <w:marLeft w:val="0"/>
      <w:marRight w:val="0"/>
      <w:marTop w:val="0"/>
      <w:marBottom w:val="0"/>
      <w:divBdr>
        <w:top w:val="none" w:sz="0" w:space="0" w:color="auto"/>
        <w:left w:val="none" w:sz="0" w:space="0" w:color="auto"/>
        <w:bottom w:val="none" w:sz="0" w:space="0" w:color="auto"/>
        <w:right w:val="none" w:sz="0" w:space="0" w:color="auto"/>
      </w:divBdr>
    </w:div>
    <w:div w:id="573394086">
      <w:bodyDiv w:val="1"/>
      <w:marLeft w:val="0"/>
      <w:marRight w:val="0"/>
      <w:marTop w:val="0"/>
      <w:marBottom w:val="0"/>
      <w:divBdr>
        <w:top w:val="none" w:sz="0" w:space="0" w:color="auto"/>
        <w:left w:val="none" w:sz="0" w:space="0" w:color="auto"/>
        <w:bottom w:val="none" w:sz="0" w:space="0" w:color="auto"/>
        <w:right w:val="none" w:sz="0" w:space="0" w:color="auto"/>
      </w:divBdr>
    </w:div>
    <w:div w:id="580218210">
      <w:bodyDiv w:val="1"/>
      <w:marLeft w:val="0"/>
      <w:marRight w:val="0"/>
      <w:marTop w:val="0"/>
      <w:marBottom w:val="0"/>
      <w:divBdr>
        <w:top w:val="none" w:sz="0" w:space="0" w:color="auto"/>
        <w:left w:val="none" w:sz="0" w:space="0" w:color="auto"/>
        <w:bottom w:val="none" w:sz="0" w:space="0" w:color="auto"/>
        <w:right w:val="none" w:sz="0" w:space="0" w:color="auto"/>
      </w:divBdr>
    </w:div>
    <w:div w:id="588389029">
      <w:bodyDiv w:val="1"/>
      <w:marLeft w:val="0"/>
      <w:marRight w:val="0"/>
      <w:marTop w:val="0"/>
      <w:marBottom w:val="0"/>
      <w:divBdr>
        <w:top w:val="none" w:sz="0" w:space="0" w:color="auto"/>
        <w:left w:val="none" w:sz="0" w:space="0" w:color="auto"/>
        <w:bottom w:val="none" w:sz="0" w:space="0" w:color="auto"/>
        <w:right w:val="none" w:sz="0" w:space="0" w:color="auto"/>
      </w:divBdr>
    </w:div>
    <w:div w:id="591428351">
      <w:bodyDiv w:val="1"/>
      <w:marLeft w:val="0"/>
      <w:marRight w:val="0"/>
      <w:marTop w:val="0"/>
      <w:marBottom w:val="0"/>
      <w:divBdr>
        <w:top w:val="none" w:sz="0" w:space="0" w:color="auto"/>
        <w:left w:val="none" w:sz="0" w:space="0" w:color="auto"/>
        <w:bottom w:val="none" w:sz="0" w:space="0" w:color="auto"/>
        <w:right w:val="none" w:sz="0" w:space="0" w:color="auto"/>
      </w:divBdr>
    </w:div>
    <w:div w:id="593822467">
      <w:bodyDiv w:val="1"/>
      <w:marLeft w:val="0"/>
      <w:marRight w:val="0"/>
      <w:marTop w:val="0"/>
      <w:marBottom w:val="0"/>
      <w:divBdr>
        <w:top w:val="none" w:sz="0" w:space="0" w:color="auto"/>
        <w:left w:val="none" w:sz="0" w:space="0" w:color="auto"/>
        <w:bottom w:val="none" w:sz="0" w:space="0" w:color="auto"/>
        <w:right w:val="none" w:sz="0" w:space="0" w:color="auto"/>
      </w:divBdr>
    </w:div>
    <w:div w:id="602494195">
      <w:bodyDiv w:val="1"/>
      <w:marLeft w:val="0"/>
      <w:marRight w:val="0"/>
      <w:marTop w:val="0"/>
      <w:marBottom w:val="0"/>
      <w:divBdr>
        <w:top w:val="none" w:sz="0" w:space="0" w:color="auto"/>
        <w:left w:val="none" w:sz="0" w:space="0" w:color="auto"/>
        <w:bottom w:val="none" w:sz="0" w:space="0" w:color="auto"/>
        <w:right w:val="none" w:sz="0" w:space="0" w:color="auto"/>
      </w:divBdr>
    </w:div>
    <w:div w:id="603726146">
      <w:bodyDiv w:val="1"/>
      <w:marLeft w:val="0"/>
      <w:marRight w:val="0"/>
      <w:marTop w:val="0"/>
      <w:marBottom w:val="0"/>
      <w:divBdr>
        <w:top w:val="none" w:sz="0" w:space="0" w:color="auto"/>
        <w:left w:val="none" w:sz="0" w:space="0" w:color="auto"/>
        <w:bottom w:val="none" w:sz="0" w:space="0" w:color="auto"/>
        <w:right w:val="none" w:sz="0" w:space="0" w:color="auto"/>
      </w:divBdr>
    </w:div>
    <w:div w:id="626855055">
      <w:bodyDiv w:val="1"/>
      <w:marLeft w:val="0"/>
      <w:marRight w:val="0"/>
      <w:marTop w:val="0"/>
      <w:marBottom w:val="0"/>
      <w:divBdr>
        <w:top w:val="none" w:sz="0" w:space="0" w:color="auto"/>
        <w:left w:val="none" w:sz="0" w:space="0" w:color="auto"/>
        <w:bottom w:val="none" w:sz="0" w:space="0" w:color="auto"/>
        <w:right w:val="none" w:sz="0" w:space="0" w:color="auto"/>
      </w:divBdr>
    </w:div>
    <w:div w:id="637494438">
      <w:bodyDiv w:val="1"/>
      <w:marLeft w:val="0"/>
      <w:marRight w:val="0"/>
      <w:marTop w:val="0"/>
      <w:marBottom w:val="0"/>
      <w:divBdr>
        <w:top w:val="none" w:sz="0" w:space="0" w:color="auto"/>
        <w:left w:val="none" w:sz="0" w:space="0" w:color="auto"/>
        <w:bottom w:val="none" w:sz="0" w:space="0" w:color="auto"/>
        <w:right w:val="none" w:sz="0" w:space="0" w:color="auto"/>
      </w:divBdr>
    </w:div>
    <w:div w:id="639263951">
      <w:bodyDiv w:val="1"/>
      <w:marLeft w:val="0"/>
      <w:marRight w:val="0"/>
      <w:marTop w:val="0"/>
      <w:marBottom w:val="0"/>
      <w:divBdr>
        <w:top w:val="none" w:sz="0" w:space="0" w:color="auto"/>
        <w:left w:val="none" w:sz="0" w:space="0" w:color="auto"/>
        <w:bottom w:val="none" w:sz="0" w:space="0" w:color="auto"/>
        <w:right w:val="none" w:sz="0" w:space="0" w:color="auto"/>
      </w:divBdr>
      <w:divsChild>
        <w:div w:id="1891763311">
          <w:marLeft w:val="0"/>
          <w:marRight w:val="0"/>
          <w:marTop w:val="0"/>
          <w:marBottom w:val="0"/>
          <w:divBdr>
            <w:top w:val="none" w:sz="0" w:space="0" w:color="auto"/>
            <w:left w:val="none" w:sz="0" w:space="0" w:color="auto"/>
            <w:bottom w:val="none" w:sz="0" w:space="0" w:color="auto"/>
            <w:right w:val="none" w:sz="0" w:space="0" w:color="auto"/>
          </w:divBdr>
          <w:divsChild>
            <w:div w:id="1120687993">
              <w:marLeft w:val="0"/>
              <w:marRight w:val="0"/>
              <w:marTop w:val="0"/>
              <w:marBottom w:val="0"/>
              <w:divBdr>
                <w:top w:val="none" w:sz="0" w:space="0" w:color="auto"/>
                <w:left w:val="none" w:sz="0" w:space="0" w:color="auto"/>
                <w:bottom w:val="none" w:sz="0" w:space="0" w:color="auto"/>
                <w:right w:val="none" w:sz="0" w:space="0" w:color="auto"/>
              </w:divBdr>
              <w:divsChild>
                <w:div w:id="1915042805">
                  <w:marLeft w:val="0"/>
                  <w:marRight w:val="0"/>
                  <w:marTop w:val="0"/>
                  <w:marBottom w:val="0"/>
                  <w:divBdr>
                    <w:top w:val="none" w:sz="0" w:space="0" w:color="auto"/>
                    <w:left w:val="none" w:sz="0" w:space="0" w:color="auto"/>
                    <w:bottom w:val="none" w:sz="0" w:space="0" w:color="auto"/>
                    <w:right w:val="none" w:sz="0" w:space="0" w:color="auto"/>
                  </w:divBdr>
                  <w:divsChild>
                    <w:div w:id="1246843145">
                      <w:marLeft w:val="0"/>
                      <w:marRight w:val="0"/>
                      <w:marTop w:val="0"/>
                      <w:marBottom w:val="0"/>
                      <w:divBdr>
                        <w:top w:val="none" w:sz="0" w:space="0" w:color="auto"/>
                        <w:left w:val="none" w:sz="0" w:space="0" w:color="auto"/>
                        <w:bottom w:val="none" w:sz="0" w:space="0" w:color="auto"/>
                        <w:right w:val="none" w:sz="0" w:space="0" w:color="auto"/>
                      </w:divBdr>
                      <w:divsChild>
                        <w:div w:id="566112228">
                          <w:marLeft w:val="0"/>
                          <w:marRight w:val="0"/>
                          <w:marTop w:val="0"/>
                          <w:marBottom w:val="0"/>
                          <w:divBdr>
                            <w:top w:val="none" w:sz="0" w:space="0" w:color="auto"/>
                            <w:left w:val="none" w:sz="0" w:space="0" w:color="auto"/>
                            <w:bottom w:val="none" w:sz="0" w:space="0" w:color="auto"/>
                            <w:right w:val="none" w:sz="0" w:space="0" w:color="auto"/>
                          </w:divBdr>
                          <w:divsChild>
                            <w:div w:id="1796215129">
                              <w:marLeft w:val="0"/>
                              <w:marRight w:val="0"/>
                              <w:marTop w:val="0"/>
                              <w:marBottom w:val="0"/>
                              <w:divBdr>
                                <w:top w:val="none" w:sz="0" w:space="0" w:color="auto"/>
                                <w:left w:val="none" w:sz="0" w:space="0" w:color="auto"/>
                                <w:bottom w:val="none" w:sz="0" w:space="0" w:color="auto"/>
                                <w:right w:val="none" w:sz="0" w:space="0" w:color="auto"/>
                              </w:divBdr>
                              <w:divsChild>
                                <w:div w:id="2167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3268">
                          <w:marLeft w:val="0"/>
                          <w:marRight w:val="0"/>
                          <w:marTop w:val="0"/>
                          <w:marBottom w:val="0"/>
                          <w:divBdr>
                            <w:top w:val="none" w:sz="0" w:space="0" w:color="auto"/>
                            <w:left w:val="none" w:sz="0" w:space="0" w:color="auto"/>
                            <w:bottom w:val="none" w:sz="0" w:space="0" w:color="auto"/>
                            <w:right w:val="none" w:sz="0" w:space="0" w:color="auto"/>
                          </w:divBdr>
                          <w:divsChild>
                            <w:div w:id="739408209">
                              <w:marLeft w:val="0"/>
                              <w:marRight w:val="0"/>
                              <w:marTop w:val="0"/>
                              <w:marBottom w:val="0"/>
                              <w:divBdr>
                                <w:top w:val="none" w:sz="0" w:space="0" w:color="auto"/>
                                <w:left w:val="none" w:sz="0" w:space="0" w:color="auto"/>
                                <w:bottom w:val="none" w:sz="0" w:space="0" w:color="auto"/>
                                <w:right w:val="none" w:sz="0" w:space="0" w:color="auto"/>
                              </w:divBdr>
                            </w:div>
                            <w:div w:id="1738505757">
                              <w:marLeft w:val="0"/>
                              <w:marRight w:val="0"/>
                              <w:marTop w:val="0"/>
                              <w:marBottom w:val="0"/>
                              <w:divBdr>
                                <w:top w:val="none" w:sz="0" w:space="0" w:color="auto"/>
                                <w:left w:val="none" w:sz="0" w:space="0" w:color="auto"/>
                                <w:bottom w:val="none" w:sz="0" w:space="0" w:color="auto"/>
                                <w:right w:val="none" w:sz="0" w:space="0" w:color="auto"/>
                              </w:divBdr>
                              <w:divsChild>
                                <w:div w:id="9010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7218">
                          <w:marLeft w:val="0"/>
                          <w:marRight w:val="0"/>
                          <w:marTop w:val="0"/>
                          <w:marBottom w:val="300"/>
                          <w:divBdr>
                            <w:top w:val="none" w:sz="0" w:space="0" w:color="auto"/>
                            <w:left w:val="none" w:sz="0" w:space="0" w:color="auto"/>
                            <w:bottom w:val="none" w:sz="0" w:space="0" w:color="auto"/>
                            <w:right w:val="none" w:sz="0" w:space="0" w:color="auto"/>
                          </w:divBdr>
                          <w:divsChild>
                            <w:div w:id="474687872">
                              <w:marLeft w:val="0"/>
                              <w:marRight w:val="0"/>
                              <w:marTop w:val="0"/>
                              <w:marBottom w:val="0"/>
                              <w:divBdr>
                                <w:top w:val="none" w:sz="0" w:space="0" w:color="auto"/>
                                <w:left w:val="none" w:sz="0" w:space="0" w:color="auto"/>
                                <w:bottom w:val="none" w:sz="0" w:space="0" w:color="auto"/>
                                <w:right w:val="none" w:sz="0" w:space="0" w:color="auto"/>
                              </w:divBdr>
                            </w:div>
                            <w:div w:id="923951507">
                              <w:marLeft w:val="0"/>
                              <w:marRight w:val="0"/>
                              <w:marTop w:val="0"/>
                              <w:marBottom w:val="0"/>
                              <w:divBdr>
                                <w:top w:val="none" w:sz="0" w:space="0" w:color="auto"/>
                                <w:left w:val="none" w:sz="0" w:space="0" w:color="auto"/>
                                <w:bottom w:val="none" w:sz="0" w:space="0" w:color="auto"/>
                                <w:right w:val="none" w:sz="0" w:space="0" w:color="auto"/>
                              </w:divBdr>
                              <w:divsChild>
                                <w:div w:id="48728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462657">
      <w:bodyDiv w:val="1"/>
      <w:marLeft w:val="0"/>
      <w:marRight w:val="0"/>
      <w:marTop w:val="0"/>
      <w:marBottom w:val="0"/>
      <w:divBdr>
        <w:top w:val="none" w:sz="0" w:space="0" w:color="auto"/>
        <w:left w:val="none" w:sz="0" w:space="0" w:color="auto"/>
        <w:bottom w:val="none" w:sz="0" w:space="0" w:color="auto"/>
        <w:right w:val="none" w:sz="0" w:space="0" w:color="auto"/>
      </w:divBdr>
    </w:div>
    <w:div w:id="646276248">
      <w:bodyDiv w:val="1"/>
      <w:marLeft w:val="0"/>
      <w:marRight w:val="0"/>
      <w:marTop w:val="0"/>
      <w:marBottom w:val="0"/>
      <w:divBdr>
        <w:top w:val="none" w:sz="0" w:space="0" w:color="auto"/>
        <w:left w:val="none" w:sz="0" w:space="0" w:color="auto"/>
        <w:bottom w:val="none" w:sz="0" w:space="0" w:color="auto"/>
        <w:right w:val="none" w:sz="0" w:space="0" w:color="auto"/>
      </w:divBdr>
      <w:divsChild>
        <w:div w:id="494958861">
          <w:marLeft w:val="0"/>
          <w:marRight w:val="0"/>
          <w:marTop w:val="0"/>
          <w:marBottom w:val="0"/>
          <w:divBdr>
            <w:top w:val="none" w:sz="0" w:space="0" w:color="auto"/>
            <w:left w:val="none" w:sz="0" w:space="0" w:color="auto"/>
            <w:bottom w:val="none" w:sz="0" w:space="0" w:color="auto"/>
            <w:right w:val="none" w:sz="0" w:space="0" w:color="auto"/>
          </w:divBdr>
        </w:div>
      </w:divsChild>
    </w:div>
    <w:div w:id="651370847">
      <w:bodyDiv w:val="1"/>
      <w:marLeft w:val="0"/>
      <w:marRight w:val="0"/>
      <w:marTop w:val="0"/>
      <w:marBottom w:val="0"/>
      <w:divBdr>
        <w:top w:val="none" w:sz="0" w:space="0" w:color="auto"/>
        <w:left w:val="none" w:sz="0" w:space="0" w:color="auto"/>
        <w:bottom w:val="none" w:sz="0" w:space="0" w:color="auto"/>
        <w:right w:val="none" w:sz="0" w:space="0" w:color="auto"/>
      </w:divBdr>
    </w:div>
    <w:div w:id="652149475">
      <w:bodyDiv w:val="1"/>
      <w:marLeft w:val="0"/>
      <w:marRight w:val="0"/>
      <w:marTop w:val="0"/>
      <w:marBottom w:val="0"/>
      <w:divBdr>
        <w:top w:val="none" w:sz="0" w:space="0" w:color="auto"/>
        <w:left w:val="none" w:sz="0" w:space="0" w:color="auto"/>
        <w:bottom w:val="none" w:sz="0" w:space="0" w:color="auto"/>
        <w:right w:val="none" w:sz="0" w:space="0" w:color="auto"/>
      </w:divBdr>
    </w:div>
    <w:div w:id="652414277">
      <w:bodyDiv w:val="1"/>
      <w:marLeft w:val="0"/>
      <w:marRight w:val="0"/>
      <w:marTop w:val="0"/>
      <w:marBottom w:val="0"/>
      <w:divBdr>
        <w:top w:val="none" w:sz="0" w:space="0" w:color="auto"/>
        <w:left w:val="none" w:sz="0" w:space="0" w:color="auto"/>
        <w:bottom w:val="none" w:sz="0" w:space="0" w:color="auto"/>
        <w:right w:val="none" w:sz="0" w:space="0" w:color="auto"/>
      </w:divBdr>
      <w:divsChild>
        <w:div w:id="1306010622">
          <w:marLeft w:val="0"/>
          <w:marRight w:val="0"/>
          <w:marTop w:val="0"/>
          <w:marBottom w:val="0"/>
          <w:divBdr>
            <w:top w:val="none" w:sz="0" w:space="0" w:color="auto"/>
            <w:left w:val="none" w:sz="0" w:space="0" w:color="auto"/>
            <w:bottom w:val="none" w:sz="0" w:space="0" w:color="auto"/>
            <w:right w:val="none" w:sz="0" w:space="0" w:color="auto"/>
          </w:divBdr>
          <w:divsChild>
            <w:div w:id="1224868566">
              <w:marLeft w:val="0"/>
              <w:marRight w:val="0"/>
              <w:marTop w:val="0"/>
              <w:marBottom w:val="0"/>
              <w:divBdr>
                <w:top w:val="none" w:sz="0" w:space="0" w:color="auto"/>
                <w:left w:val="none" w:sz="0" w:space="0" w:color="auto"/>
                <w:bottom w:val="none" w:sz="0" w:space="0" w:color="auto"/>
                <w:right w:val="none" w:sz="0" w:space="0" w:color="auto"/>
              </w:divBdr>
              <w:divsChild>
                <w:div w:id="1114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8795">
      <w:bodyDiv w:val="1"/>
      <w:marLeft w:val="0"/>
      <w:marRight w:val="0"/>
      <w:marTop w:val="0"/>
      <w:marBottom w:val="0"/>
      <w:divBdr>
        <w:top w:val="none" w:sz="0" w:space="0" w:color="auto"/>
        <w:left w:val="none" w:sz="0" w:space="0" w:color="auto"/>
        <w:bottom w:val="none" w:sz="0" w:space="0" w:color="auto"/>
        <w:right w:val="none" w:sz="0" w:space="0" w:color="auto"/>
      </w:divBdr>
    </w:div>
    <w:div w:id="667055911">
      <w:bodyDiv w:val="1"/>
      <w:marLeft w:val="0"/>
      <w:marRight w:val="0"/>
      <w:marTop w:val="0"/>
      <w:marBottom w:val="0"/>
      <w:divBdr>
        <w:top w:val="none" w:sz="0" w:space="0" w:color="auto"/>
        <w:left w:val="none" w:sz="0" w:space="0" w:color="auto"/>
        <w:bottom w:val="none" w:sz="0" w:space="0" w:color="auto"/>
        <w:right w:val="none" w:sz="0" w:space="0" w:color="auto"/>
      </w:divBdr>
    </w:div>
    <w:div w:id="686903892">
      <w:bodyDiv w:val="1"/>
      <w:marLeft w:val="0"/>
      <w:marRight w:val="0"/>
      <w:marTop w:val="0"/>
      <w:marBottom w:val="0"/>
      <w:divBdr>
        <w:top w:val="none" w:sz="0" w:space="0" w:color="auto"/>
        <w:left w:val="none" w:sz="0" w:space="0" w:color="auto"/>
        <w:bottom w:val="none" w:sz="0" w:space="0" w:color="auto"/>
        <w:right w:val="none" w:sz="0" w:space="0" w:color="auto"/>
      </w:divBdr>
      <w:divsChild>
        <w:div w:id="1509373176">
          <w:marLeft w:val="0"/>
          <w:marRight w:val="0"/>
          <w:marTop w:val="0"/>
          <w:marBottom w:val="0"/>
          <w:divBdr>
            <w:top w:val="none" w:sz="0" w:space="0" w:color="auto"/>
            <w:left w:val="none" w:sz="0" w:space="0" w:color="auto"/>
            <w:bottom w:val="none" w:sz="0" w:space="0" w:color="auto"/>
            <w:right w:val="none" w:sz="0" w:space="0" w:color="auto"/>
          </w:divBdr>
        </w:div>
      </w:divsChild>
    </w:div>
    <w:div w:id="694379224">
      <w:bodyDiv w:val="1"/>
      <w:marLeft w:val="0"/>
      <w:marRight w:val="0"/>
      <w:marTop w:val="0"/>
      <w:marBottom w:val="0"/>
      <w:divBdr>
        <w:top w:val="none" w:sz="0" w:space="0" w:color="auto"/>
        <w:left w:val="none" w:sz="0" w:space="0" w:color="auto"/>
        <w:bottom w:val="none" w:sz="0" w:space="0" w:color="auto"/>
        <w:right w:val="none" w:sz="0" w:space="0" w:color="auto"/>
      </w:divBdr>
    </w:div>
    <w:div w:id="723407862">
      <w:bodyDiv w:val="1"/>
      <w:marLeft w:val="0"/>
      <w:marRight w:val="0"/>
      <w:marTop w:val="0"/>
      <w:marBottom w:val="0"/>
      <w:divBdr>
        <w:top w:val="none" w:sz="0" w:space="0" w:color="auto"/>
        <w:left w:val="none" w:sz="0" w:space="0" w:color="auto"/>
        <w:bottom w:val="none" w:sz="0" w:space="0" w:color="auto"/>
        <w:right w:val="none" w:sz="0" w:space="0" w:color="auto"/>
      </w:divBdr>
    </w:div>
    <w:div w:id="738289817">
      <w:bodyDiv w:val="1"/>
      <w:marLeft w:val="0"/>
      <w:marRight w:val="0"/>
      <w:marTop w:val="0"/>
      <w:marBottom w:val="0"/>
      <w:divBdr>
        <w:top w:val="none" w:sz="0" w:space="0" w:color="auto"/>
        <w:left w:val="none" w:sz="0" w:space="0" w:color="auto"/>
        <w:bottom w:val="none" w:sz="0" w:space="0" w:color="auto"/>
        <w:right w:val="none" w:sz="0" w:space="0" w:color="auto"/>
      </w:divBdr>
    </w:div>
    <w:div w:id="759571600">
      <w:bodyDiv w:val="1"/>
      <w:marLeft w:val="0"/>
      <w:marRight w:val="0"/>
      <w:marTop w:val="0"/>
      <w:marBottom w:val="0"/>
      <w:divBdr>
        <w:top w:val="none" w:sz="0" w:space="0" w:color="auto"/>
        <w:left w:val="none" w:sz="0" w:space="0" w:color="auto"/>
        <w:bottom w:val="none" w:sz="0" w:space="0" w:color="auto"/>
        <w:right w:val="none" w:sz="0" w:space="0" w:color="auto"/>
      </w:divBdr>
    </w:div>
    <w:div w:id="759720648">
      <w:bodyDiv w:val="1"/>
      <w:marLeft w:val="0"/>
      <w:marRight w:val="0"/>
      <w:marTop w:val="0"/>
      <w:marBottom w:val="0"/>
      <w:divBdr>
        <w:top w:val="none" w:sz="0" w:space="0" w:color="auto"/>
        <w:left w:val="none" w:sz="0" w:space="0" w:color="auto"/>
        <w:bottom w:val="none" w:sz="0" w:space="0" w:color="auto"/>
        <w:right w:val="none" w:sz="0" w:space="0" w:color="auto"/>
      </w:divBdr>
    </w:div>
    <w:div w:id="784812663">
      <w:bodyDiv w:val="1"/>
      <w:marLeft w:val="0"/>
      <w:marRight w:val="0"/>
      <w:marTop w:val="0"/>
      <w:marBottom w:val="0"/>
      <w:divBdr>
        <w:top w:val="none" w:sz="0" w:space="0" w:color="auto"/>
        <w:left w:val="none" w:sz="0" w:space="0" w:color="auto"/>
        <w:bottom w:val="none" w:sz="0" w:space="0" w:color="auto"/>
        <w:right w:val="none" w:sz="0" w:space="0" w:color="auto"/>
      </w:divBdr>
    </w:div>
    <w:div w:id="787357540">
      <w:bodyDiv w:val="1"/>
      <w:marLeft w:val="0"/>
      <w:marRight w:val="0"/>
      <w:marTop w:val="0"/>
      <w:marBottom w:val="0"/>
      <w:divBdr>
        <w:top w:val="none" w:sz="0" w:space="0" w:color="auto"/>
        <w:left w:val="none" w:sz="0" w:space="0" w:color="auto"/>
        <w:bottom w:val="none" w:sz="0" w:space="0" w:color="auto"/>
        <w:right w:val="none" w:sz="0" w:space="0" w:color="auto"/>
      </w:divBdr>
    </w:div>
    <w:div w:id="788821264">
      <w:bodyDiv w:val="1"/>
      <w:marLeft w:val="0"/>
      <w:marRight w:val="0"/>
      <w:marTop w:val="0"/>
      <w:marBottom w:val="0"/>
      <w:divBdr>
        <w:top w:val="none" w:sz="0" w:space="0" w:color="auto"/>
        <w:left w:val="none" w:sz="0" w:space="0" w:color="auto"/>
        <w:bottom w:val="none" w:sz="0" w:space="0" w:color="auto"/>
        <w:right w:val="none" w:sz="0" w:space="0" w:color="auto"/>
      </w:divBdr>
    </w:div>
    <w:div w:id="791707387">
      <w:bodyDiv w:val="1"/>
      <w:marLeft w:val="0"/>
      <w:marRight w:val="0"/>
      <w:marTop w:val="0"/>
      <w:marBottom w:val="0"/>
      <w:divBdr>
        <w:top w:val="none" w:sz="0" w:space="0" w:color="auto"/>
        <w:left w:val="none" w:sz="0" w:space="0" w:color="auto"/>
        <w:bottom w:val="none" w:sz="0" w:space="0" w:color="auto"/>
        <w:right w:val="none" w:sz="0" w:space="0" w:color="auto"/>
      </w:divBdr>
    </w:div>
    <w:div w:id="795177513">
      <w:bodyDiv w:val="1"/>
      <w:marLeft w:val="0"/>
      <w:marRight w:val="0"/>
      <w:marTop w:val="0"/>
      <w:marBottom w:val="0"/>
      <w:divBdr>
        <w:top w:val="none" w:sz="0" w:space="0" w:color="auto"/>
        <w:left w:val="none" w:sz="0" w:space="0" w:color="auto"/>
        <w:bottom w:val="none" w:sz="0" w:space="0" w:color="auto"/>
        <w:right w:val="none" w:sz="0" w:space="0" w:color="auto"/>
      </w:divBdr>
      <w:divsChild>
        <w:div w:id="816535626">
          <w:marLeft w:val="0"/>
          <w:marRight w:val="0"/>
          <w:marTop w:val="0"/>
          <w:marBottom w:val="0"/>
          <w:divBdr>
            <w:top w:val="none" w:sz="0" w:space="0" w:color="auto"/>
            <w:left w:val="none" w:sz="0" w:space="0" w:color="auto"/>
            <w:bottom w:val="none" w:sz="0" w:space="0" w:color="auto"/>
            <w:right w:val="none" w:sz="0" w:space="0" w:color="auto"/>
          </w:divBdr>
          <w:divsChild>
            <w:div w:id="1449272574">
              <w:marLeft w:val="0"/>
              <w:marRight w:val="0"/>
              <w:marTop w:val="0"/>
              <w:marBottom w:val="0"/>
              <w:divBdr>
                <w:top w:val="none" w:sz="0" w:space="0" w:color="auto"/>
                <w:left w:val="none" w:sz="0" w:space="0" w:color="auto"/>
                <w:bottom w:val="none" w:sz="0" w:space="0" w:color="auto"/>
                <w:right w:val="none" w:sz="0" w:space="0" w:color="auto"/>
              </w:divBdr>
              <w:divsChild>
                <w:div w:id="802309144">
                  <w:marLeft w:val="0"/>
                  <w:marRight w:val="0"/>
                  <w:marTop w:val="0"/>
                  <w:marBottom w:val="0"/>
                  <w:divBdr>
                    <w:top w:val="none" w:sz="0" w:space="0" w:color="auto"/>
                    <w:left w:val="none" w:sz="0" w:space="0" w:color="auto"/>
                    <w:bottom w:val="none" w:sz="0" w:space="0" w:color="auto"/>
                    <w:right w:val="none" w:sz="0" w:space="0" w:color="auto"/>
                  </w:divBdr>
                  <w:divsChild>
                    <w:div w:id="774908955">
                      <w:marLeft w:val="0"/>
                      <w:marRight w:val="0"/>
                      <w:marTop w:val="0"/>
                      <w:marBottom w:val="0"/>
                      <w:divBdr>
                        <w:top w:val="none" w:sz="0" w:space="0" w:color="auto"/>
                        <w:left w:val="none" w:sz="0" w:space="0" w:color="auto"/>
                        <w:bottom w:val="none" w:sz="0" w:space="0" w:color="auto"/>
                        <w:right w:val="none" w:sz="0" w:space="0" w:color="auto"/>
                      </w:divBdr>
                      <w:divsChild>
                        <w:div w:id="4283162">
                          <w:marLeft w:val="0"/>
                          <w:marRight w:val="0"/>
                          <w:marTop w:val="0"/>
                          <w:marBottom w:val="0"/>
                          <w:divBdr>
                            <w:top w:val="none" w:sz="0" w:space="0" w:color="auto"/>
                            <w:left w:val="none" w:sz="0" w:space="0" w:color="auto"/>
                            <w:bottom w:val="none" w:sz="0" w:space="0" w:color="auto"/>
                            <w:right w:val="none" w:sz="0" w:space="0" w:color="auto"/>
                          </w:divBdr>
                          <w:divsChild>
                            <w:div w:id="1215503595">
                              <w:marLeft w:val="0"/>
                              <w:marRight w:val="0"/>
                              <w:marTop w:val="0"/>
                              <w:marBottom w:val="0"/>
                              <w:divBdr>
                                <w:top w:val="none" w:sz="0" w:space="0" w:color="auto"/>
                                <w:left w:val="none" w:sz="0" w:space="0" w:color="auto"/>
                                <w:bottom w:val="none" w:sz="0" w:space="0" w:color="auto"/>
                                <w:right w:val="none" w:sz="0" w:space="0" w:color="auto"/>
                              </w:divBdr>
                              <w:divsChild>
                                <w:div w:id="1991251741">
                                  <w:marLeft w:val="0"/>
                                  <w:marRight w:val="0"/>
                                  <w:marTop w:val="0"/>
                                  <w:marBottom w:val="0"/>
                                  <w:divBdr>
                                    <w:top w:val="none" w:sz="0" w:space="0" w:color="auto"/>
                                    <w:left w:val="none" w:sz="0" w:space="0" w:color="auto"/>
                                    <w:bottom w:val="none" w:sz="0" w:space="0" w:color="auto"/>
                                    <w:right w:val="none" w:sz="0" w:space="0" w:color="auto"/>
                                  </w:divBdr>
                                </w:div>
                              </w:divsChild>
                            </w:div>
                            <w:div w:id="1813719132">
                              <w:marLeft w:val="0"/>
                              <w:marRight w:val="0"/>
                              <w:marTop w:val="0"/>
                              <w:marBottom w:val="0"/>
                              <w:divBdr>
                                <w:top w:val="none" w:sz="0" w:space="0" w:color="auto"/>
                                <w:left w:val="none" w:sz="0" w:space="0" w:color="auto"/>
                                <w:bottom w:val="none" w:sz="0" w:space="0" w:color="auto"/>
                                <w:right w:val="none" w:sz="0" w:space="0" w:color="auto"/>
                              </w:divBdr>
                            </w:div>
                          </w:divsChild>
                        </w:div>
                        <w:div w:id="749892653">
                          <w:marLeft w:val="0"/>
                          <w:marRight w:val="0"/>
                          <w:marTop w:val="0"/>
                          <w:marBottom w:val="300"/>
                          <w:divBdr>
                            <w:top w:val="none" w:sz="0" w:space="0" w:color="auto"/>
                            <w:left w:val="none" w:sz="0" w:space="0" w:color="auto"/>
                            <w:bottom w:val="none" w:sz="0" w:space="0" w:color="auto"/>
                            <w:right w:val="none" w:sz="0" w:space="0" w:color="auto"/>
                          </w:divBdr>
                          <w:divsChild>
                            <w:div w:id="267347567">
                              <w:marLeft w:val="0"/>
                              <w:marRight w:val="0"/>
                              <w:marTop w:val="0"/>
                              <w:marBottom w:val="0"/>
                              <w:divBdr>
                                <w:top w:val="none" w:sz="0" w:space="0" w:color="auto"/>
                                <w:left w:val="none" w:sz="0" w:space="0" w:color="auto"/>
                                <w:bottom w:val="none" w:sz="0" w:space="0" w:color="auto"/>
                                <w:right w:val="none" w:sz="0" w:space="0" w:color="auto"/>
                              </w:divBdr>
                            </w:div>
                            <w:div w:id="1858961011">
                              <w:marLeft w:val="0"/>
                              <w:marRight w:val="0"/>
                              <w:marTop w:val="0"/>
                              <w:marBottom w:val="0"/>
                              <w:divBdr>
                                <w:top w:val="none" w:sz="0" w:space="0" w:color="auto"/>
                                <w:left w:val="none" w:sz="0" w:space="0" w:color="auto"/>
                                <w:bottom w:val="none" w:sz="0" w:space="0" w:color="auto"/>
                                <w:right w:val="none" w:sz="0" w:space="0" w:color="auto"/>
                              </w:divBdr>
                              <w:divsChild>
                                <w:div w:id="175847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5274">
                          <w:marLeft w:val="0"/>
                          <w:marRight w:val="0"/>
                          <w:marTop w:val="0"/>
                          <w:marBottom w:val="0"/>
                          <w:divBdr>
                            <w:top w:val="none" w:sz="0" w:space="0" w:color="auto"/>
                            <w:left w:val="none" w:sz="0" w:space="0" w:color="auto"/>
                            <w:bottom w:val="none" w:sz="0" w:space="0" w:color="auto"/>
                            <w:right w:val="none" w:sz="0" w:space="0" w:color="auto"/>
                          </w:divBdr>
                          <w:divsChild>
                            <w:div w:id="1024669368">
                              <w:marLeft w:val="0"/>
                              <w:marRight w:val="0"/>
                              <w:marTop w:val="0"/>
                              <w:marBottom w:val="0"/>
                              <w:divBdr>
                                <w:top w:val="none" w:sz="0" w:space="0" w:color="auto"/>
                                <w:left w:val="none" w:sz="0" w:space="0" w:color="auto"/>
                                <w:bottom w:val="none" w:sz="0" w:space="0" w:color="auto"/>
                                <w:right w:val="none" w:sz="0" w:space="0" w:color="auto"/>
                              </w:divBdr>
                              <w:divsChild>
                                <w:div w:id="2394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984421">
          <w:marLeft w:val="0"/>
          <w:marRight w:val="0"/>
          <w:marTop w:val="0"/>
          <w:marBottom w:val="0"/>
          <w:divBdr>
            <w:top w:val="none" w:sz="0" w:space="0" w:color="auto"/>
            <w:left w:val="none" w:sz="0" w:space="0" w:color="auto"/>
            <w:bottom w:val="none" w:sz="0" w:space="0" w:color="auto"/>
            <w:right w:val="none" w:sz="0" w:space="0" w:color="auto"/>
          </w:divBdr>
        </w:div>
      </w:divsChild>
    </w:div>
    <w:div w:id="798840308">
      <w:bodyDiv w:val="1"/>
      <w:marLeft w:val="0"/>
      <w:marRight w:val="0"/>
      <w:marTop w:val="0"/>
      <w:marBottom w:val="0"/>
      <w:divBdr>
        <w:top w:val="none" w:sz="0" w:space="0" w:color="auto"/>
        <w:left w:val="none" w:sz="0" w:space="0" w:color="auto"/>
        <w:bottom w:val="none" w:sz="0" w:space="0" w:color="auto"/>
        <w:right w:val="none" w:sz="0" w:space="0" w:color="auto"/>
      </w:divBdr>
    </w:div>
    <w:div w:id="804934159">
      <w:bodyDiv w:val="1"/>
      <w:marLeft w:val="0"/>
      <w:marRight w:val="0"/>
      <w:marTop w:val="0"/>
      <w:marBottom w:val="0"/>
      <w:divBdr>
        <w:top w:val="none" w:sz="0" w:space="0" w:color="auto"/>
        <w:left w:val="none" w:sz="0" w:space="0" w:color="auto"/>
        <w:bottom w:val="none" w:sz="0" w:space="0" w:color="auto"/>
        <w:right w:val="none" w:sz="0" w:space="0" w:color="auto"/>
      </w:divBdr>
    </w:div>
    <w:div w:id="813302173">
      <w:bodyDiv w:val="1"/>
      <w:marLeft w:val="0"/>
      <w:marRight w:val="0"/>
      <w:marTop w:val="0"/>
      <w:marBottom w:val="0"/>
      <w:divBdr>
        <w:top w:val="none" w:sz="0" w:space="0" w:color="auto"/>
        <w:left w:val="none" w:sz="0" w:space="0" w:color="auto"/>
        <w:bottom w:val="none" w:sz="0" w:space="0" w:color="auto"/>
        <w:right w:val="none" w:sz="0" w:space="0" w:color="auto"/>
      </w:divBdr>
    </w:div>
    <w:div w:id="823200157">
      <w:bodyDiv w:val="1"/>
      <w:marLeft w:val="0"/>
      <w:marRight w:val="0"/>
      <w:marTop w:val="0"/>
      <w:marBottom w:val="0"/>
      <w:divBdr>
        <w:top w:val="none" w:sz="0" w:space="0" w:color="auto"/>
        <w:left w:val="none" w:sz="0" w:space="0" w:color="auto"/>
        <w:bottom w:val="none" w:sz="0" w:space="0" w:color="auto"/>
        <w:right w:val="none" w:sz="0" w:space="0" w:color="auto"/>
      </w:divBdr>
    </w:div>
    <w:div w:id="832569461">
      <w:bodyDiv w:val="1"/>
      <w:marLeft w:val="0"/>
      <w:marRight w:val="0"/>
      <w:marTop w:val="0"/>
      <w:marBottom w:val="0"/>
      <w:divBdr>
        <w:top w:val="none" w:sz="0" w:space="0" w:color="auto"/>
        <w:left w:val="none" w:sz="0" w:space="0" w:color="auto"/>
        <w:bottom w:val="none" w:sz="0" w:space="0" w:color="auto"/>
        <w:right w:val="none" w:sz="0" w:space="0" w:color="auto"/>
      </w:divBdr>
    </w:div>
    <w:div w:id="847526100">
      <w:bodyDiv w:val="1"/>
      <w:marLeft w:val="0"/>
      <w:marRight w:val="0"/>
      <w:marTop w:val="0"/>
      <w:marBottom w:val="0"/>
      <w:divBdr>
        <w:top w:val="none" w:sz="0" w:space="0" w:color="auto"/>
        <w:left w:val="none" w:sz="0" w:space="0" w:color="auto"/>
        <w:bottom w:val="none" w:sz="0" w:space="0" w:color="auto"/>
        <w:right w:val="none" w:sz="0" w:space="0" w:color="auto"/>
      </w:divBdr>
    </w:div>
    <w:div w:id="848636473">
      <w:bodyDiv w:val="1"/>
      <w:marLeft w:val="0"/>
      <w:marRight w:val="0"/>
      <w:marTop w:val="0"/>
      <w:marBottom w:val="0"/>
      <w:divBdr>
        <w:top w:val="none" w:sz="0" w:space="0" w:color="auto"/>
        <w:left w:val="none" w:sz="0" w:space="0" w:color="auto"/>
        <w:bottom w:val="none" w:sz="0" w:space="0" w:color="auto"/>
        <w:right w:val="none" w:sz="0" w:space="0" w:color="auto"/>
      </w:divBdr>
    </w:div>
    <w:div w:id="850409531">
      <w:bodyDiv w:val="1"/>
      <w:marLeft w:val="0"/>
      <w:marRight w:val="0"/>
      <w:marTop w:val="0"/>
      <w:marBottom w:val="0"/>
      <w:divBdr>
        <w:top w:val="none" w:sz="0" w:space="0" w:color="auto"/>
        <w:left w:val="none" w:sz="0" w:space="0" w:color="auto"/>
        <w:bottom w:val="none" w:sz="0" w:space="0" w:color="auto"/>
        <w:right w:val="none" w:sz="0" w:space="0" w:color="auto"/>
      </w:divBdr>
      <w:divsChild>
        <w:div w:id="1062748980">
          <w:marLeft w:val="0"/>
          <w:marRight w:val="0"/>
          <w:marTop w:val="0"/>
          <w:marBottom w:val="0"/>
          <w:divBdr>
            <w:top w:val="none" w:sz="0" w:space="0" w:color="auto"/>
            <w:left w:val="none" w:sz="0" w:space="0" w:color="auto"/>
            <w:bottom w:val="none" w:sz="0" w:space="0" w:color="auto"/>
            <w:right w:val="none" w:sz="0" w:space="0" w:color="auto"/>
          </w:divBdr>
          <w:divsChild>
            <w:div w:id="992416447">
              <w:marLeft w:val="0"/>
              <w:marRight w:val="0"/>
              <w:marTop w:val="0"/>
              <w:marBottom w:val="0"/>
              <w:divBdr>
                <w:top w:val="none" w:sz="0" w:space="0" w:color="auto"/>
                <w:left w:val="none" w:sz="0" w:space="0" w:color="auto"/>
                <w:bottom w:val="none" w:sz="0" w:space="0" w:color="auto"/>
                <w:right w:val="none" w:sz="0" w:space="0" w:color="auto"/>
              </w:divBdr>
              <w:divsChild>
                <w:div w:id="1251892699">
                  <w:marLeft w:val="0"/>
                  <w:marRight w:val="0"/>
                  <w:marTop w:val="0"/>
                  <w:marBottom w:val="0"/>
                  <w:divBdr>
                    <w:top w:val="none" w:sz="0" w:space="0" w:color="auto"/>
                    <w:left w:val="none" w:sz="0" w:space="0" w:color="auto"/>
                    <w:bottom w:val="none" w:sz="0" w:space="0" w:color="auto"/>
                    <w:right w:val="none" w:sz="0" w:space="0" w:color="auto"/>
                  </w:divBdr>
                  <w:divsChild>
                    <w:div w:id="1421871904">
                      <w:marLeft w:val="0"/>
                      <w:marRight w:val="0"/>
                      <w:marTop w:val="0"/>
                      <w:marBottom w:val="0"/>
                      <w:divBdr>
                        <w:top w:val="none" w:sz="0" w:space="0" w:color="auto"/>
                        <w:left w:val="none" w:sz="0" w:space="0" w:color="auto"/>
                        <w:bottom w:val="none" w:sz="0" w:space="0" w:color="auto"/>
                        <w:right w:val="none" w:sz="0" w:space="0" w:color="auto"/>
                      </w:divBdr>
                      <w:divsChild>
                        <w:div w:id="918290649">
                          <w:marLeft w:val="0"/>
                          <w:marRight w:val="0"/>
                          <w:marTop w:val="0"/>
                          <w:marBottom w:val="0"/>
                          <w:divBdr>
                            <w:top w:val="none" w:sz="0" w:space="0" w:color="auto"/>
                            <w:left w:val="none" w:sz="0" w:space="0" w:color="auto"/>
                            <w:bottom w:val="none" w:sz="0" w:space="0" w:color="auto"/>
                            <w:right w:val="none" w:sz="0" w:space="0" w:color="auto"/>
                          </w:divBdr>
                          <w:divsChild>
                            <w:div w:id="170721585">
                              <w:marLeft w:val="0"/>
                              <w:marRight w:val="0"/>
                              <w:marTop w:val="0"/>
                              <w:marBottom w:val="0"/>
                              <w:divBdr>
                                <w:top w:val="none" w:sz="0" w:space="0" w:color="auto"/>
                                <w:left w:val="none" w:sz="0" w:space="0" w:color="auto"/>
                                <w:bottom w:val="none" w:sz="0" w:space="0" w:color="auto"/>
                                <w:right w:val="none" w:sz="0" w:space="0" w:color="auto"/>
                              </w:divBdr>
                              <w:divsChild>
                                <w:div w:id="139351206">
                                  <w:marLeft w:val="0"/>
                                  <w:marRight w:val="0"/>
                                  <w:marTop w:val="0"/>
                                  <w:marBottom w:val="0"/>
                                  <w:divBdr>
                                    <w:top w:val="none" w:sz="0" w:space="0" w:color="auto"/>
                                    <w:left w:val="none" w:sz="0" w:space="0" w:color="auto"/>
                                    <w:bottom w:val="none" w:sz="0" w:space="0" w:color="auto"/>
                                    <w:right w:val="none" w:sz="0" w:space="0" w:color="auto"/>
                                  </w:divBdr>
                                </w:div>
                              </w:divsChild>
                            </w:div>
                            <w:div w:id="1187525449">
                              <w:marLeft w:val="0"/>
                              <w:marRight w:val="0"/>
                              <w:marTop w:val="0"/>
                              <w:marBottom w:val="0"/>
                              <w:divBdr>
                                <w:top w:val="none" w:sz="0" w:space="0" w:color="auto"/>
                                <w:left w:val="none" w:sz="0" w:space="0" w:color="auto"/>
                                <w:bottom w:val="none" w:sz="0" w:space="0" w:color="auto"/>
                                <w:right w:val="none" w:sz="0" w:space="0" w:color="auto"/>
                              </w:divBdr>
                            </w:div>
                          </w:divsChild>
                        </w:div>
                        <w:div w:id="1002925643">
                          <w:marLeft w:val="0"/>
                          <w:marRight w:val="0"/>
                          <w:marTop w:val="0"/>
                          <w:marBottom w:val="0"/>
                          <w:divBdr>
                            <w:top w:val="none" w:sz="0" w:space="0" w:color="auto"/>
                            <w:left w:val="none" w:sz="0" w:space="0" w:color="auto"/>
                            <w:bottom w:val="none" w:sz="0" w:space="0" w:color="auto"/>
                            <w:right w:val="none" w:sz="0" w:space="0" w:color="auto"/>
                          </w:divBdr>
                          <w:divsChild>
                            <w:div w:id="969939798">
                              <w:marLeft w:val="0"/>
                              <w:marRight w:val="0"/>
                              <w:marTop w:val="0"/>
                              <w:marBottom w:val="0"/>
                              <w:divBdr>
                                <w:top w:val="none" w:sz="0" w:space="0" w:color="auto"/>
                                <w:left w:val="none" w:sz="0" w:space="0" w:color="auto"/>
                                <w:bottom w:val="none" w:sz="0" w:space="0" w:color="auto"/>
                                <w:right w:val="none" w:sz="0" w:space="0" w:color="auto"/>
                              </w:divBdr>
                              <w:divsChild>
                                <w:div w:id="19002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7216">
                          <w:marLeft w:val="0"/>
                          <w:marRight w:val="0"/>
                          <w:marTop w:val="0"/>
                          <w:marBottom w:val="300"/>
                          <w:divBdr>
                            <w:top w:val="none" w:sz="0" w:space="0" w:color="auto"/>
                            <w:left w:val="none" w:sz="0" w:space="0" w:color="auto"/>
                            <w:bottom w:val="none" w:sz="0" w:space="0" w:color="auto"/>
                            <w:right w:val="none" w:sz="0" w:space="0" w:color="auto"/>
                          </w:divBdr>
                          <w:divsChild>
                            <w:div w:id="68694618">
                              <w:marLeft w:val="0"/>
                              <w:marRight w:val="0"/>
                              <w:marTop w:val="0"/>
                              <w:marBottom w:val="0"/>
                              <w:divBdr>
                                <w:top w:val="none" w:sz="0" w:space="0" w:color="auto"/>
                                <w:left w:val="none" w:sz="0" w:space="0" w:color="auto"/>
                                <w:bottom w:val="none" w:sz="0" w:space="0" w:color="auto"/>
                                <w:right w:val="none" w:sz="0" w:space="0" w:color="auto"/>
                              </w:divBdr>
                            </w:div>
                            <w:div w:id="1002852486">
                              <w:marLeft w:val="0"/>
                              <w:marRight w:val="0"/>
                              <w:marTop w:val="0"/>
                              <w:marBottom w:val="0"/>
                              <w:divBdr>
                                <w:top w:val="none" w:sz="0" w:space="0" w:color="auto"/>
                                <w:left w:val="none" w:sz="0" w:space="0" w:color="auto"/>
                                <w:bottom w:val="none" w:sz="0" w:space="0" w:color="auto"/>
                                <w:right w:val="none" w:sz="0" w:space="0" w:color="auto"/>
                              </w:divBdr>
                              <w:divsChild>
                                <w:div w:id="12590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02371">
          <w:marLeft w:val="0"/>
          <w:marRight w:val="0"/>
          <w:marTop w:val="0"/>
          <w:marBottom w:val="0"/>
          <w:divBdr>
            <w:top w:val="none" w:sz="0" w:space="0" w:color="auto"/>
            <w:left w:val="none" w:sz="0" w:space="0" w:color="auto"/>
            <w:bottom w:val="none" w:sz="0" w:space="0" w:color="auto"/>
            <w:right w:val="none" w:sz="0" w:space="0" w:color="auto"/>
          </w:divBdr>
        </w:div>
      </w:divsChild>
    </w:div>
    <w:div w:id="855734025">
      <w:bodyDiv w:val="1"/>
      <w:marLeft w:val="0"/>
      <w:marRight w:val="0"/>
      <w:marTop w:val="0"/>
      <w:marBottom w:val="0"/>
      <w:divBdr>
        <w:top w:val="none" w:sz="0" w:space="0" w:color="auto"/>
        <w:left w:val="none" w:sz="0" w:space="0" w:color="auto"/>
        <w:bottom w:val="none" w:sz="0" w:space="0" w:color="auto"/>
        <w:right w:val="none" w:sz="0" w:space="0" w:color="auto"/>
      </w:divBdr>
    </w:div>
    <w:div w:id="863787416">
      <w:bodyDiv w:val="1"/>
      <w:marLeft w:val="0"/>
      <w:marRight w:val="0"/>
      <w:marTop w:val="0"/>
      <w:marBottom w:val="0"/>
      <w:divBdr>
        <w:top w:val="none" w:sz="0" w:space="0" w:color="auto"/>
        <w:left w:val="none" w:sz="0" w:space="0" w:color="auto"/>
        <w:bottom w:val="none" w:sz="0" w:space="0" w:color="auto"/>
        <w:right w:val="none" w:sz="0" w:space="0" w:color="auto"/>
      </w:divBdr>
    </w:div>
    <w:div w:id="864051247">
      <w:bodyDiv w:val="1"/>
      <w:marLeft w:val="0"/>
      <w:marRight w:val="0"/>
      <w:marTop w:val="0"/>
      <w:marBottom w:val="0"/>
      <w:divBdr>
        <w:top w:val="none" w:sz="0" w:space="0" w:color="auto"/>
        <w:left w:val="none" w:sz="0" w:space="0" w:color="auto"/>
        <w:bottom w:val="none" w:sz="0" w:space="0" w:color="auto"/>
        <w:right w:val="none" w:sz="0" w:space="0" w:color="auto"/>
      </w:divBdr>
      <w:divsChild>
        <w:div w:id="924923352">
          <w:marLeft w:val="0"/>
          <w:marRight w:val="0"/>
          <w:marTop w:val="0"/>
          <w:marBottom w:val="0"/>
          <w:divBdr>
            <w:top w:val="none" w:sz="0" w:space="0" w:color="auto"/>
            <w:left w:val="none" w:sz="0" w:space="0" w:color="auto"/>
            <w:bottom w:val="none" w:sz="0" w:space="0" w:color="auto"/>
            <w:right w:val="none" w:sz="0" w:space="0" w:color="auto"/>
          </w:divBdr>
          <w:divsChild>
            <w:div w:id="472991203">
              <w:marLeft w:val="0"/>
              <w:marRight w:val="0"/>
              <w:marTop w:val="0"/>
              <w:marBottom w:val="0"/>
              <w:divBdr>
                <w:top w:val="none" w:sz="0" w:space="0" w:color="auto"/>
                <w:left w:val="none" w:sz="0" w:space="0" w:color="auto"/>
                <w:bottom w:val="none" w:sz="0" w:space="0" w:color="auto"/>
                <w:right w:val="none" w:sz="0" w:space="0" w:color="auto"/>
              </w:divBdr>
              <w:divsChild>
                <w:div w:id="1189181309">
                  <w:marLeft w:val="0"/>
                  <w:marRight w:val="0"/>
                  <w:marTop w:val="0"/>
                  <w:marBottom w:val="0"/>
                  <w:divBdr>
                    <w:top w:val="none" w:sz="0" w:space="0" w:color="auto"/>
                    <w:left w:val="none" w:sz="0" w:space="0" w:color="auto"/>
                    <w:bottom w:val="none" w:sz="0" w:space="0" w:color="auto"/>
                    <w:right w:val="none" w:sz="0" w:space="0" w:color="auto"/>
                  </w:divBdr>
                  <w:divsChild>
                    <w:div w:id="840697758">
                      <w:marLeft w:val="0"/>
                      <w:marRight w:val="0"/>
                      <w:marTop w:val="0"/>
                      <w:marBottom w:val="0"/>
                      <w:divBdr>
                        <w:top w:val="none" w:sz="0" w:space="0" w:color="auto"/>
                        <w:left w:val="none" w:sz="0" w:space="0" w:color="auto"/>
                        <w:bottom w:val="none" w:sz="0" w:space="0" w:color="auto"/>
                        <w:right w:val="none" w:sz="0" w:space="0" w:color="auto"/>
                      </w:divBdr>
                      <w:divsChild>
                        <w:div w:id="455946862">
                          <w:marLeft w:val="0"/>
                          <w:marRight w:val="0"/>
                          <w:marTop w:val="0"/>
                          <w:marBottom w:val="0"/>
                          <w:divBdr>
                            <w:top w:val="none" w:sz="0" w:space="0" w:color="auto"/>
                            <w:left w:val="none" w:sz="0" w:space="0" w:color="auto"/>
                            <w:bottom w:val="none" w:sz="0" w:space="0" w:color="auto"/>
                            <w:right w:val="none" w:sz="0" w:space="0" w:color="auto"/>
                          </w:divBdr>
                          <w:divsChild>
                            <w:div w:id="797991680">
                              <w:marLeft w:val="0"/>
                              <w:marRight w:val="0"/>
                              <w:marTop w:val="0"/>
                              <w:marBottom w:val="0"/>
                              <w:divBdr>
                                <w:top w:val="none" w:sz="0" w:space="0" w:color="auto"/>
                                <w:left w:val="none" w:sz="0" w:space="0" w:color="auto"/>
                                <w:bottom w:val="none" w:sz="0" w:space="0" w:color="auto"/>
                                <w:right w:val="none" w:sz="0" w:space="0" w:color="auto"/>
                              </w:divBdr>
                              <w:divsChild>
                                <w:div w:id="16802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0793">
                          <w:marLeft w:val="0"/>
                          <w:marRight w:val="0"/>
                          <w:marTop w:val="0"/>
                          <w:marBottom w:val="300"/>
                          <w:divBdr>
                            <w:top w:val="none" w:sz="0" w:space="0" w:color="auto"/>
                            <w:left w:val="none" w:sz="0" w:space="0" w:color="auto"/>
                            <w:bottom w:val="none" w:sz="0" w:space="0" w:color="auto"/>
                            <w:right w:val="none" w:sz="0" w:space="0" w:color="auto"/>
                          </w:divBdr>
                          <w:divsChild>
                            <w:div w:id="58791518">
                              <w:marLeft w:val="0"/>
                              <w:marRight w:val="0"/>
                              <w:marTop w:val="0"/>
                              <w:marBottom w:val="0"/>
                              <w:divBdr>
                                <w:top w:val="none" w:sz="0" w:space="0" w:color="auto"/>
                                <w:left w:val="none" w:sz="0" w:space="0" w:color="auto"/>
                                <w:bottom w:val="none" w:sz="0" w:space="0" w:color="auto"/>
                                <w:right w:val="none" w:sz="0" w:space="0" w:color="auto"/>
                              </w:divBdr>
                              <w:divsChild>
                                <w:div w:id="1703822664">
                                  <w:marLeft w:val="0"/>
                                  <w:marRight w:val="0"/>
                                  <w:marTop w:val="0"/>
                                  <w:marBottom w:val="0"/>
                                  <w:divBdr>
                                    <w:top w:val="none" w:sz="0" w:space="0" w:color="auto"/>
                                    <w:left w:val="none" w:sz="0" w:space="0" w:color="auto"/>
                                    <w:bottom w:val="none" w:sz="0" w:space="0" w:color="auto"/>
                                    <w:right w:val="none" w:sz="0" w:space="0" w:color="auto"/>
                                  </w:divBdr>
                                </w:div>
                              </w:divsChild>
                            </w:div>
                            <w:div w:id="114176643">
                              <w:marLeft w:val="0"/>
                              <w:marRight w:val="0"/>
                              <w:marTop w:val="0"/>
                              <w:marBottom w:val="0"/>
                              <w:divBdr>
                                <w:top w:val="none" w:sz="0" w:space="0" w:color="auto"/>
                                <w:left w:val="none" w:sz="0" w:space="0" w:color="auto"/>
                                <w:bottom w:val="none" w:sz="0" w:space="0" w:color="auto"/>
                                <w:right w:val="none" w:sz="0" w:space="0" w:color="auto"/>
                              </w:divBdr>
                            </w:div>
                          </w:divsChild>
                        </w:div>
                        <w:div w:id="709493453">
                          <w:marLeft w:val="0"/>
                          <w:marRight w:val="0"/>
                          <w:marTop w:val="0"/>
                          <w:marBottom w:val="0"/>
                          <w:divBdr>
                            <w:top w:val="none" w:sz="0" w:space="0" w:color="auto"/>
                            <w:left w:val="none" w:sz="0" w:space="0" w:color="auto"/>
                            <w:bottom w:val="none" w:sz="0" w:space="0" w:color="auto"/>
                            <w:right w:val="none" w:sz="0" w:space="0" w:color="auto"/>
                          </w:divBdr>
                          <w:divsChild>
                            <w:div w:id="1273516255">
                              <w:marLeft w:val="0"/>
                              <w:marRight w:val="0"/>
                              <w:marTop w:val="0"/>
                              <w:marBottom w:val="0"/>
                              <w:divBdr>
                                <w:top w:val="none" w:sz="0" w:space="0" w:color="auto"/>
                                <w:left w:val="none" w:sz="0" w:space="0" w:color="auto"/>
                                <w:bottom w:val="none" w:sz="0" w:space="0" w:color="auto"/>
                                <w:right w:val="none" w:sz="0" w:space="0" w:color="auto"/>
                              </w:divBdr>
                            </w:div>
                            <w:div w:id="1641690447">
                              <w:marLeft w:val="0"/>
                              <w:marRight w:val="0"/>
                              <w:marTop w:val="0"/>
                              <w:marBottom w:val="0"/>
                              <w:divBdr>
                                <w:top w:val="none" w:sz="0" w:space="0" w:color="auto"/>
                                <w:left w:val="none" w:sz="0" w:space="0" w:color="auto"/>
                                <w:bottom w:val="none" w:sz="0" w:space="0" w:color="auto"/>
                                <w:right w:val="none" w:sz="0" w:space="0" w:color="auto"/>
                              </w:divBdr>
                              <w:divsChild>
                                <w:div w:id="2588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05754">
      <w:bodyDiv w:val="1"/>
      <w:marLeft w:val="0"/>
      <w:marRight w:val="0"/>
      <w:marTop w:val="0"/>
      <w:marBottom w:val="0"/>
      <w:divBdr>
        <w:top w:val="none" w:sz="0" w:space="0" w:color="auto"/>
        <w:left w:val="none" w:sz="0" w:space="0" w:color="auto"/>
        <w:bottom w:val="none" w:sz="0" w:space="0" w:color="auto"/>
        <w:right w:val="none" w:sz="0" w:space="0" w:color="auto"/>
      </w:divBdr>
    </w:div>
    <w:div w:id="903761083">
      <w:bodyDiv w:val="1"/>
      <w:marLeft w:val="0"/>
      <w:marRight w:val="0"/>
      <w:marTop w:val="0"/>
      <w:marBottom w:val="0"/>
      <w:divBdr>
        <w:top w:val="none" w:sz="0" w:space="0" w:color="auto"/>
        <w:left w:val="none" w:sz="0" w:space="0" w:color="auto"/>
        <w:bottom w:val="none" w:sz="0" w:space="0" w:color="auto"/>
        <w:right w:val="none" w:sz="0" w:space="0" w:color="auto"/>
      </w:divBdr>
    </w:div>
    <w:div w:id="918830495">
      <w:bodyDiv w:val="1"/>
      <w:marLeft w:val="0"/>
      <w:marRight w:val="0"/>
      <w:marTop w:val="0"/>
      <w:marBottom w:val="0"/>
      <w:divBdr>
        <w:top w:val="none" w:sz="0" w:space="0" w:color="auto"/>
        <w:left w:val="none" w:sz="0" w:space="0" w:color="auto"/>
        <w:bottom w:val="none" w:sz="0" w:space="0" w:color="auto"/>
        <w:right w:val="none" w:sz="0" w:space="0" w:color="auto"/>
      </w:divBdr>
    </w:div>
    <w:div w:id="922490083">
      <w:bodyDiv w:val="1"/>
      <w:marLeft w:val="0"/>
      <w:marRight w:val="0"/>
      <w:marTop w:val="0"/>
      <w:marBottom w:val="0"/>
      <w:divBdr>
        <w:top w:val="none" w:sz="0" w:space="0" w:color="auto"/>
        <w:left w:val="none" w:sz="0" w:space="0" w:color="auto"/>
        <w:bottom w:val="none" w:sz="0" w:space="0" w:color="auto"/>
        <w:right w:val="none" w:sz="0" w:space="0" w:color="auto"/>
      </w:divBdr>
    </w:div>
    <w:div w:id="923029255">
      <w:bodyDiv w:val="1"/>
      <w:marLeft w:val="0"/>
      <w:marRight w:val="0"/>
      <w:marTop w:val="0"/>
      <w:marBottom w:val="0"/>
      <w:divBdr>
        <w:top w:val="none" w:sz="0" w:space="0" w:color="auto"/>
        <w:left w:val="none" w:sz="0" w:space="0" w:color="auto"/>
        <w:bottom w:val="none" w:sz="0" w:space="0" w:color="auto"/>
        <w:right w:val="none" w:sz="0" w:space="0" w:color="auto"/>
      </w:divBdr>
    </w:div>
    <w:div w:id="936789721">
      <w:bodyDiv w:val="1"/>
      <w:marLeft w:val="0"/>
      <w:marRight w:val="0"/>
      <w:marTop w:val="0"/>
      <w:marBottom w:val="0"/>
      <w:divBdr>
        <w:top w:val="none" w:sz="0" w:space="0" w:color="auto"/>
        <w:left w:val="none" w:sz="0" w:space="0" w:color="auto"/>
        <w:bottom w:val="none" w:sz="0" w:space="0" w:color="auto"/>
        <w:right w:val="none" w:sz="0" w:space="0" w:color="auto"/>
      </w:divBdr>
      <w:divsChild>
        <w:div w:id="1390615454">
          <w:marLeft w:val="0"/>
          <w:marRight w:val="0"/>
          <w:marTop w:val="0"/>
          <w:marBottom w:val="0"/>
          <w:divBdr>
            <w:top w:val="none" w:sz="0" w:space="0" w:color="auto"/>
            <w:left w:val="none" w:sz="0" w:space="0" w:color="auto"/>
            <w:bottom w:val="none" w:sz="0" w:space="0" w:color="auto"/>
            <w:right w:val="none" w:sz="0" w:space="0" w:color="auto"/>
          </w:divBdr>
          <w:divsChild>
            <w:div w:id="893929192">
              <w:marLeft w:val="0"/>
              <w:marRight w:val="0"/>
              <w:marTop w:val="0"/>
              <w:marBottom w:val="0"/>
              <w:divBdr>
                <w:top w:val="none" w:sz="0" w:space="0" w:color="auto"/>
                <w:left w:val="none" w:sz="0" w:space="0" w:color="auto"/>
                <w:bottom w:val="none" w:sz="0" w:space="0" w:color="auto"/>
                <w:right w:val="none" w:sz="0" w:space="0" w:color="auto"/>
              </w:divBdr>
              <w:divsChild>
                <w:div w:id="17251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5594">
      <w:bodyDiv w:val="1"/>
      <w:marLeft w:val="0"/>
      <w:marRight w:val="0"/>
      <w:marTop w:val="0"/>
      <w:marBottom w:val="0"/>
      <w:divBdr>
        <w:top w:val="none" w:sz="0" w:space="0" w:color="auto"/>
        <w:left w:val="none" w:sz="0" w:space="0" w:color="auto"/>
        <w:bottom w:val="none" w:sz="0" w:space="0" w:color="auto"/>
        <w:right w:val="none" w:sz="0" w:space="0" w:color="auto"/>
      </w:divBdr>
      <w:divsChild>
        <w:div w:id="1583562042">
          <w:marLeft w:val="0"/>
          <w:marRight w:val="0"/>
          <w:marTop w:val="0"/>
          <w:marBottom w:val="0"/>
          <w:divBdr>
            <w:top w:val="none" w:sz="0" w:space="0" w:color="auto"/>
            <w:left w:val="none" w:sz="0" w:space="0" w:color="auto"/>
            <w:bottom w:val="none" w:sz="0" w:space="0" w:color="auto"/>
            <w:right w:val="none" w:sz="0" w:space="0" w:color="auto"/>
          </w:divBdr>
          <w:divsChild>
            <w:div w:id="1234201954">
              <w:marLeft w:val="0"/>
              <w:marRight w:val="0"/>
              <w:marTop w:val="0"/>
              <w:marBottom w:val="0"/>
              <w:divBdr>
                <w:top w:val="none" w:sz="0" w:space="0" w:color="auto"/>
                <w:left w:val="none" w:sz="0" w:space="0" w:color="auto"/>
                <w:bottom w:val="none" w:sz="0" w:space="0" w:color="auto"/>
                <w:right w:val="none" w:sz="0" w:space="0" w:color="auto"/>
              </w:divBdr>
              <w:divsChild>
                <w:div w:id="15427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7270">
      <w:bodyDiv w:val="1"/>
      <w:marLeft w:val="0"/>
      <w:marRight w:val="0"/>
      <w:marTop w:val="0"/>
      <w:marBottom w:val="0"/>
      <w:divBdr>
        <w:top w:val="none" w:sz="0" w:space="0" w:color="auto"/>
        <w:left w:val="none" w:sz="0" w:space="0" w:color="auto"/>
        <w:bottom w:val="none" w:sz="0" w:space="0" w:color="auto"/>
        <w:right w:val="none" w:sz="0" w:space="0" w:color="auto"/>
      </w:divBdr>
    </w:div>
    <w:div w:id="959729618">
      <w:bodyDiv w:val="1"/>
      <w:marLeft w:val="0"/>
      <w:marRight w:val="0"/>
      <w:marTop w:val="0"/>
      <w:marBottom w:val="0"/>
      <w:divBdr>
        <w:top w:val="none" w:sz="0" w:space="0" w:color="auto"/>
        <w:left w:val="none" w:sz="0" w:space="0" w:color="auto"/>
        <w:bottom w:val="none" w:sz="0" w:space="0" w:color="auto"/>
        <w:right w:val="none" w:sz="0" w:space="0" w:color="auto"/>
      </w:divBdr>
    </w:div>
    <w:div w:id="969168421">
      <w:bodyDiv w:val="1"/>
      <w:marLeft w:val="0"/>
      <w:marRight w:val="0"/>
      <w:marTop w:val="0"/>
      <w:marBottom w:val="0"/>
      <w:divBdr>
        <w:top w:val="none" w:sz="0" w:space="0" w:color="auto"/>
        <w:left w:val="none" w:sz="0" w:space="0" w:color="auto"/>
        <w:bottom w:val="none" w:sz="0" w:space="0" w:color="auto"/>
        <w:right w:val="none" w:sz="0" w:space="0" w:color="auto"/>
      </w:divBdr>
    </w:div>
    <w:div w:id="984621841">
      <w:bodyDiv w:val="1"/>
      <w:marLeft w:val="0"/>
      <w:marRight w:val="0"/>
      <w:marTop w:val="0"/>
      <w:marBottom w:val="0"/>
      <w:divBdr>
        <w:top w:val="none" w:sz="0" w:space="0" w:color="auto"/>
        <w:left w:val="none" w:sz="0" w:space="0" w:color="auto"/>
        <w:bottom w:val="none" w:sz="0" w:space="0" w:color="auto"/>
        <w:right w:val="none" w:sz="0" w:space="0" w:color="auto"/>
      </w:divBdr>
    </w:div>
    <w:div w:id="1011491355">
      <w:bodyDiv w:val="1"/>
      <w:marLeft w:val="0"/>
      <w:marRight w:val="0"/>
      <w:marTop w:val="0"/>
      <w:marBottom w:val="0"/>
      <w:divBdr>
        <w:top w:val="none" w:sz="0" w:space="0" w:color="auto"/>
        <w:left w:val="none" w:sz="0" w:space="0" w:color="auto"/>
        <w:bottom w:val="none" w:sz="0" w:space="0" w:color="auto"/>
        <w:right w:val="none" w:sz="0" w:space="0" w:color="auto"/>
      </w:divBdr>
      <w:divsChild>
        <w:div w:id="155727565">
          <w:marLeft w:val="0"/>
          <w:marRight w:val="0"/>
          <w:marTop w:val="0"/>
          <w:marBottom w:val="0"/>
          <w:divBdr>
            <w:top w:val="none" w:sz="0" w:space="0" w:color="auto"/>
            <w:left w:val="none" w:sz="0" w:space="0" w:color="auto"/>
            <w:bottom w:val="none" w:sz="0" w:space="0" w:color="auto"/>
            <w:right w:val="none" w:sz="0" w:space="0" w:color="auto"/>
          </w:divBdr>
        </w:div>
        <w:div w:id="682170611">
          <w:marLeft w:val="0"/>
          <w:marRight w:val="0"/>
          <w:marTop w:val="0"/>
          <w:marBottom w:val="0"/>
          <w:divBdr>
            <w:top w:val="none" w:sz="0" w:space="0" w:color="auto"/>
            <w:left w:val="none" w:sz="0" w:space="0" w:color="auto"/>
            <w:bottom w:val="none" w:sz="0" w:space="0" w:color="auto"/>
            <w:right w:val="none" w:sz="0" w:space="0" w:color="auto"/>
          </w:divBdr>
        </w:div>
        <w:div w:id="774179341">
          <w:marLeft w:val="0"/>
          <w:marRight w:val="0"/>
          <w:marTop w:val="0"/>
          <w:marBottom w:val="0"/>
          <w:divBdr>
            <w:top w:val="none" w:sz="0" w:space="0" w:color="auto"/>
            <w:left w:val="none" w:sz="0" w:space="0" w:color="auto"/>
            <w:bottom w:val="none" w:sz="0" w:space="0" w:color="auto"/>
            <w:right w:val="none" w:sz="0" w:space="0" w:color="auto"/>
          </w:divBdr>
        </w:div>
        <w:div w:id="1766685165">
          <w:marLeft w:val="0"/>
          <w:marRight w:val="0"/>
          <w:marTop w:val="0"/>
          <w:marBottom w:val="0"/>
          <w:divBdr>
            <w:top w:val="none" w:sz="0" w:space="0" w:color="auto"/>
            <w:left w:val="none" w:sz="0" w:space="0" w:color="auto"/>
            <w:bottom w:val="none" w:sz="0" w:space="0" w:color="auto"/>
            <w:right w:val="none" w:sz="0" w:space="0" w:color="auto"/>
          </w:divBdr>
        </w:div>
      </w:divsChild>
    </w:div>
    <w:div w:id="1026785042">
      <w:bodyDiv w:val="1"/>
      <w:marLeft w:val="0"/>
      <w:marRight w:val="0"/>
      <w:marTop w:val="0"/>
      <w:marBottom w:val="0"/>
      <w:divBdr>
        <w:top w:val="none" w:sz="0" w:space="0" w:color="auto"/>
        <w:left w:val="none" w:sz="0" w:space="0" w:color="auto"/>
        <w:bottom w:val="none" w:sz="0" w:space="0" w:color="auto"/>
        <w:right w:val="none" w:sz="0" w:space="0" w:color="auto"/>
      </w:divBdr>
    </w:div>
    <w:div w:id="1027677051">
      <w:bodyDiv w:val="1"/>
      <w:marLeft w:val="0"/>
      <w:marRight w:val="0"/>
      <w:marTop w:val="0"/>
      <w:marBottom w:val="0"/>
      <w:divBdr>
        <w:top w:val="none" w:sz="0" w:space="0" w:color="auto"/>
        <w:left w:val="none" w:sz="0" w:space="0" w:color="auto"/>
        <w:bottom w:val="none" w:sz="0" w:space="0" w:color="auto"/>
        <w:right w:val="none" w:sz="0" w:space="0" w:color="auto"/>
      </w:divBdr>
    </w:div>
    <w:div w:id="1037509113">
      <w:bodyDiv w:val="1"/>
      <w:marLeft w:val="0"/>
      <w:marRight w:val="0"/>
      <w:marTop w:val="0"/>
      <w:marBottom w:val="0"/>
      <w:divBdr>
        <w:top w:val="none" w:sz="0" w:space="0" w:color="auto"/>
        <w:left w:val="none" w:sz="0" w:space="0" w:color="auto"/>
        <w:bottom w:val="none" w:sz="0" w:space="0" w:color="auto"/>
        <w:right w:val="none" w:sz="0" w:space="0" w:color="auto"/>
      </w:divBdr>
    </w:div>
    <w:div w:id="1043411337">
      <w:bodyDiv w:val="1"/>
      <w:marLeft w:val="0"/>
      <w:marRight w:val="0"/>
      <w:marTop w:val="0"/>
      <w:marBottom w:val="0"/>
      <w:divBdr>
        <w:top w:val="none" w:sz="0" w:space="0" w:color="auto"/>
        <w:left w:val="none" w:sz="0" w:space="0" w:color="auto"/>
        <w:bottom w:val="none" w:sz="0" w:space="0" w:color="auto"/>
        <w:right w:val="none" w:sz="0" w:space="0" w:color="auto"/>
      </w:divBdr>
    </w:div>
    <w:div w:id="1046760219">
      <w:bodyDiv w:val="1"/>
      <w:marLeft w:val="0"/>
      <w:marRight w:val="0"/>
      <w:marTop w:val="0"/>
      <w:marBottom w:val="0"/>
      <w:divBdr>
        <w:top w:val="none" w:sz="0" w:space="0" w:color="auto"/>
        <w:left w:val="none" w:sz="0" w:space="0" w:color="auto"/>
        <w:bottom w:val="none" w:sz="0" w:space="0" w:color="auto"/>
        <w:right w:val="none" w:sz="0" w:space="0" w:color="auto"/>
      </w:divBdr>
    </w:div>
    <w:div w:id="1047293521">
      <w:bodyDiv w:val="1"/>
      <w:marLeft w:val="0"/>
      <w:marRight w:val="0"/>
      <w:marTop w:val="0"/>
      <w:marBottom w:val="0"/>
      <w:divBdr>
        <w:top w:val="none" w:sz="0" w:space="0" w:color="auto"/>
        <w:left w:val="none" w:sz="0" w:space="0" w:color="auto"/>
        <w:bottom w:val="none" w:sz="0" w:space="0" w:color="auto"/>
        <w:right w:val="none" w:sz="0" w:space="0" w:color="auto"/>
      </w:divBdr>
    </w:div>
    <w:div w:id="1055736166">
      <w:bodyDiv w:val="1"/>
      <w:marLeft w:val="0"/>
      <w:marRight w:val="0"/>
      <w:marTop w:val="0"/>
      <w:marBottom w:val="0"/>
      <w:divBdr>
        <w:top w:val="none" w:sz="0" w:space="0" w:color="auto"/>
        <w:left w:val="none" w:sz="0" w:space="0" w:color="auto"/>
        <w:bottom w:val="none" w:sz="0" w:space="0" w:color="auto"/>
        <w:right w:val="none" w:sz="0" w:space="0" w:color="auto"/>
      </w:divBdr>
    </w:div>
    <w:div w:id="1072122309">
      <w:bodyDiv w:val="1"/>
      <w:marLeft w:val="0"/>
      <w:marRight w:val="0"/>
      <w:marTop w:val="0"/>
      <w:marBottom w:val="0"/>
      <w:divBdr>
        <w:top w:val="none" w:sz="0" w:space="0" w:color="auto"/>
        <w:left w:val="none" w:sz="0" w:space="0" w:color="auto"/>
        <w:bottom w:val="none" w:sz="0" w:space="0" w:color="auto"/>
        <w:right w:val="none" w:sz="0" w:space="0" w:color="auto"/>
      </w:divBdr>
    </w:div>
    <w:div w:id="1077703817">
      <w:bodyDiv w:val="1"/>
      <w:marLeft w:val="0"/>
      <w:marRight w:val="0"/>
      <w:marTop w:val="0"/>
      <w:marBottom w:val="0"/>
      <w:divBdr>
        <w:top w:val="none" w:sz="0" w:space="0" w:color="auto"/>
        <w:left w:val="none" w:sz="0" w:space="0" w:color="auto"/>
        <w:bottom w:val="none" w:sz="0" w:space="0" w:color="auto"/>
        <w:right w:val="none" w:sz="0" w:space="0" w:color="auto"/>
      </w:divBdr>
    </w:div>
    <w:div w:id="1089423399">
      <w:bodyDiv w:val="1"/>
      <w:marLeft w:val="0"/>
      <w:marRight w:val="0"/>
      <w:marTop w:val="0"/>
      <w:marBottom w:val="0"/>
      <w:divBdr>
        <w:top w:val="none" w:sz="0" w:space="0" w:color="auto"/>
        <w:left w:val="none" w:sz="0" w:space="0" w:color="auto"/>
        <w:bottom w:val="none" w:sz="0" w:space="0" w:color="auto"/>
        <w:right w:val="none" w:sz="0" w:space="0" w:color="auto"/>
      </w:divBdr>
    </w:div>
    <w:div w:id="1107386896">
      <w:bodyDiv w:val="1"/>
      <w:marLeft w:val="0"/>
      <w:marRight w:val="0"/>
      <w:marTop w:val="0"/>
      <w:marBottom w:val="0"/>
      <w:divBdr>
        <w:top w:val="none" w:sz="0" w:space="0" w:color="auto"/>
        <w:left w:val="none" w:sz="0" w:space="0" w:color="auto"/>
        <w:bottom w:val="none" w:sz="0" w:space="0" w:color="auto"/>
        <w:right w:val="none" w:sz="0" w:space="0" w:color="auto"/>
      </w:divBdr>
    </w:div>
    <w:div w:id="1110391536">
      <w:bodyDiv w:val="1"/>
      <w:marLeft w:val="0"/>
      <w:marRight w:val="0"/>
      <w:marTop w:val="0"/>
      <w:marBottom w:val="0"/>
      <w:divBdr>
        <w:top w:val="none" w:sz="0" w:space="0" w:color="auto"/>
        <w:left w:val="none" w:sz="0" w:space="0" w:color="auto"/>
        <w:bottom w:val="none" w:sz="0" w:space="0" w:color="auto"/>
        <w:right w:val="none" w:sz="0" w:space="0" w:color="auto"/>
      </w:divBdr>
    </w:div>
    <w:div w:id="1114860211">
      <w:bodyDiv w:val="1"/>
      <w:marLeft w:val="0"/>
      <w:marRight w:val="0"/>
      <w:marTop w:val="0"/>
      <w:marBottom w:val="0"/>
      <w:divBdr>
        <w:top w:val="none" w:sz="0" w:space="0" w:color="auto"/>
        <w:left w:val="none" w:sz="0" w:space="0" w:color="auto"/>
        <w:bottom w:val="none" w:sz="0" w:space="0" w:color="auto"/>
        <w:right w:val="none" w:sz="0" w:space="0" w:color="auto"/>
      </w:divBdr>
    </w:div>
    <w:div w:id="1116098659">
      <w:bodyDiv w:val="1"/>
      <w:marLeft w:val="0"/>
      <w:marRight w:val="0"/>
      <w:marTop w:val="0"/>
      <w:marBottom w:val="0"/>
      <w:divBdr>
        <w:top w:val="none" w:sz="0" w:space="0" w:color="auto"/>
        <w:left w:val="none" w:sz="0" w:space="0" w:color="auto"/>
        <w:bottom w:val="none" w:sz="0" w:space="0" w:color="auto"/>
        <w:right w:val="none" w:sz="0" w:space="0" w:color="auto"/>
      </w:divBdr>
      <w:divsChild>
        <w:div w:id="1585840303">
          <w:marLeft w:val="284"/>
          <w:marRight w:val="0"/>
          <w:marTop w:val="0"/>
          <w:marBottom w:val="0"/>
          <w:divBdr>
            <w:top w:val="none" w:sz="0" w:space="0" w:color="auto"/>
            <w:left w:val="none" w:sz="0" w:space="0" w:color="auto"/>
            <w:bottom w:val="none" w:sz="0" w:space="0" w:color="auto"/>
            <w:right w:val="none" w:sz="0" w:space="0" w:color="auto"/>
          </w:divBdr>
        </w:div>
      </w:divsChild>
    </w:div>
    <w:div w:id="1123813398">
      <w:bodyDiv w:val="1"/>
      <w:marLeft w:val="0"/>
      <w:marRight w:val="0"/>
      <w:marTop w:val="0"/>
      <w:marBottom w:val="0"/>
      <w:divBdr>
        <w:top w:val="none" w:sz="0" w:space="0" w:color="auto"/>
        <w:left w:val="none" w:sz="0" w:space="0" w:color="auto"/>
        <w:bottom w:val="none" w:sz="0" w:space="0" w:color="auto"/>
        <w:right w:val="none" w:sz="0" w:space="0" w:color="auto"/>
      </w:divBdr>
    </w:div>
    <w:div w:id="1126194045">
      <w:bodyDiv w:val="1"/>
      <w:marLeft w:val="0"/>
      <w:marRight w:val="0"/>
      <w:marTop w:val="0"/>
      <w:marBottom w:val="0"/>
      <w:divBdr>
        <w:top w:val="none" w:sz="0" w:space="0" w:color="auto"/>
        <w:left w:val="none" w:sz="0" w:space="0" w:color="auto"/>
        <w:bottom w:val="none" w:sz="0" w:space="0" w:color="auto"/>
        <w:right w:val="none" w:sz="0" w:space="0" w:color="auto"/>
      </w:divBdr>
    </w:div>
    <w:div w:id="1134643270">
      <w:bodyDiv w:val="1"/>
      <w:marLeft w:val="0"/>
      <w:marRight w:val="0"/>
      <w:marTop w:val="0"/>
      <w:marBottom w:val="0"/>
      <w:divBdr>
        <w:top w:val="none" w:sz="0" w:space="0" w:color="auto"/>
        <w:left w:val="none" w:sz="0" w:space="0" w:color="auto"/>
        <w:bottom w:val="none" w:sz="0" w:space="0" w:color="auto"/>
        <w:right w:val="none" w:sz="0" w:space="0" w:color="auto"/>
      </w:divBdr>
    </w:div>
    <w:div w:id="1139106017">
      <w:bodyDiv w:val="1"/>
      <w:marLeft w:val="0"/>
      <w:marRight w:val="0"/>
      <w:marTop w:val="0"/>
      <w:marBottom w:val="0"/>
      <w:divBdr>
        <w:top w:val="none" w:sz="0" w:space="0" w:color="auto"/>
        <w:left w:val="none" w:sz="0" w:space="0" w:color="auto"/>
        <w:bottom w:val="none" w:sz="0" w:space="0" w:color="auto"/>
        <w:right w:val="none" w:sz="0" w:space="0" w:color="auto"/>
      </w:divBdr>
    </w:div>
    <w:div w:id="1177694509">
      <w:bodyDiv w:val="1"/>
      <w:marLeft w:val="0"/>
      <w:marRight w:val="0"/>
      <w:marTop w:val="0"/>
      <w:marBottom w:val="0"/>
      <w:divBdr>
        <w:top w:val="none" w:sz="0" w:space="0" w:color="auto"/>
        <w:left w:val="none" w:sz="0" w:space="0" w:color="auto"/>
        <w:bottom w:val="none" w:sz="0" w:space="0" w:color="auto"/>
        <w:right w:val="none" w:sz="0" w:space="0" w:color="auto"/>
      </w:divBdr>
    </w:div>
    <w:div w:id="1181090203">
      <w:bodyDiv w:val="1"/>
      <w:marLeft w:val="0"/>
      <w:marRight w:val="0"/>
      <w:marTop w:val="0"/>
      <w:marBottom w:val="0"/>
      <w:divBdr>
        <w:top w:val="none" w:sz="0" w:space="0" w:color="auto"/>
        <w:left w:val="none" w:sz="0" w:space="0" w:color="auto"/>
        <w:bottom w:val="none" w:sz="0" w:space="0" w:color="auto"/>
        <w:right w:val="none" w:sz="0" w:space="0" w:color="auto"/>
      </w:divBdr>
    </w:div>
    <w:div w:id="1183277207">
      <w:bodyDiv w:val="1"/>
      <w:marLeft w:val="0"/>
      <w:marRight w:val="0"/>
      <w:marTop w:val="0"/>
      <w:marBottom w:val="0"/>
      <w:divBdr>
        <w:top w:val="none" w:sz="0" w:space="0" w:color="auto"/>
        <w:left w:val="none" w:sz="0" w:space="0" w:color="auto"/>
        <w:bottom w:val="none" w:sz="0" w:space="0" w:color="auto"/>
        <w:right w:val="none" w:sz="0" w:space="0" w:color="auto"/>
      </w:divBdr>
    </w:div>
    <w:div w:id="1183934388">
      <w:bodyDiv w:val="1"/>
      <w:marLeft w:val="0"/>
      <w:marRight w:val="0"/>
      <w:marTop w:val="0"/>
      <w:marBottom w:val="0"/>
      <w:divBdr>
        <w:top w:val="none" w:sz="0" w:space="0" w:color="auto"/>
        <w:left w:val="none" w:sz="0" w:space="0" w:color="auto"/>
        <w:bottom w:val="none" w:sz="0" w:space="0" w:color="auto"/>
        <w:right w:val="none" w:sz="0" w:space="0" w:color="auto"/>
      </w:divBdr>
    </w:div>
    <w:div w:id="1190333100">
      <w:bodyDiv w:val="1"/>
      <w:marLeft w:val="0"/>
      <w:marRight w:val="0"/>
      <w:marTop w:val="0"/>
      <w:marBottom w:val="0"/>
      <w:divBdr>
        <w:top w:val="none" w:sz="0" w:space="0" w:color="auto"/>
        <w:left w:val="none" w:sz="0" w:space="0" w:color="auto"/>
        <w:bottom w:val="none" w:sz="0" w:space="0" w:color="auto"/>
        <w:right w:val="none" w:sz="0" w:space="0" w:color="auto"/>
      </w:divBdr>
    </w:div>
    <w:div w:id="1214543056">
      <w:bodyDiv w:val="1"/>
      <w:marLeft w:val="0"/>
      <w:marRight w:val="0"/>
      <w:marTop w:val="0"/>
      <w:marBottom w:val="0"/>
      <w:divBdr>
        <w:top w:val="none" w:sz="0" w:space="0" w:color="auto"/>
        <w:left w:val="none" w:sz="0" w:space="0" w:color="auto"/>
        <w:bottom w:val="none" w:sz="0" w:space="0" w:color="auto"/>
        <w:right w:val="none" w:sz="0" w:space="0" w:color="auto"/>
      </w:divBdr>
    </w:div>
    <w:div w:id="1217666832">
      <w:bodyDiv w:val="1"/>
      <w:marLeft w:val="0"/>
      <w:marRight w:val="0"/>
      <w:marTop w:val="0"/>
      <w:marBottom w:val="0"/>
      <w:divBdr>
        <w:top w:val="none" w:sz="0" w:space="0" w:color="auto"/>
        <w:left w:val="none" w:sz="0" w:space="0" w:color="auto"/>
        <w:bottom w:val="none" w:sz="0" w:space="0" w:color="auto"/>
        <w:right w:val="none" w:sz="0" w:space="0" w:color="auto"/>
      </w:divBdr>
    </w:div>
    <w:div w:id="1230111853">
      <w:bodyDiv w:val="1"/>
      <w:marLeft w:val="0"/>
      <w:marRight w:val="0"/>
      <w:marTop w:val="0"/>
      <w:marBottom w:val="0"/>
      <w:divBdr>
        <w:top w:val="none" w:sz="0" w:space="0" w:color="auto"/>
        <w:left w:val="none" w:sz="0" w:space="0" w:color="auto"/>
        <w:bottom w:val="none" w:sz="0" w:space="0" w:color="auto"/>
        <w:right w:val="none" w:sz="0" w:space="0" w:color="auto"/>
      </w:divBdr>
      <w:divsChild>
        <w:div w:id="1131288863">
          <w:marLeft w:val="0"/>
          <w:marRight w:val="0"/>
          <w:marTop w:val="0"/>
          <w:marBottom w:val="0"/>
          <w:divBdr>
            <w:top w:val="none" w:sz="0" w:space="0" w:color="auto"/>
            <w:left w:val="none" w:sz="0" w:space="0" w:color="auto"/>
            <w:bottom w:val="none" w:sz="0" w:space="0" w:color="auto"/>
            <w:right w:val="none" w:sz="0" w:space="0" w:color="auto"/>
          </w:divBdr>
          <w:divsChild>
            <w:div w:id="1275022637">
              <w:marLeft w:val="0"/>
              <w:marRight w:val="0"/>
              <w:marTop w:val="0"/>
              <w:marBottom w:val="0"/>
              <w:divBdr>
                <w:top w:val="single" w:sz="2" w:space="0" w:color="auto"/>
                <w:left w:val="single" w:sz="2" w:space="0" w:color="auto"/>
                <w:bottom w:val="single" w:sz="2" w:space="0" w:color="auto"/>
                <w:right w:val="single" w:sz="2" w:space="0" w:color="auto"/>
              </w:divBdr>
              <w:divsChild>
                <w:div w:id="892229029">
                  <w:marLeft w:val="4800"/>
                  <w:marRight w:val="0"/>
                  <w:marTop w:val="0"/>
                  <w:marBottom w:val="0"/>
                  <w:divBdr>
                    <w:top w:val="single" w:sz="2" w:space="0" w:color="auto"/>
                    <w:left w:val="single" w:sz="2" w:space="0" w:color="auto"/>
                    <w:bottom w:val="single" w:sz="2" w:space="0" w:color="auto"/>
                    <w:right w:val="single" w:sz="2" w:space="0" w:color="auto"/>
                  </w:divBdr>
                  <w:divsChild>
                    <w:div w:id="1932077437">
                      <w:marLeft w:val="0"/>
                      <w:marRight w:val="0"/>
                      <w:marTop w:val="0"/>
                      <w:marBottom w:val="0"/>
                      <w:divBdr>
                        <w:top w:val="none" w:sz="0" w:space="0" w:color="auto"/>
                        <w:left w:val="none" w:sz="0" w:space="0" w:color="auto"/>
                        <w:bottom w:val="none" w:sz="0" w:space="0" w:color="auto"/>
                        <w:right w:val="none" w:sz="0" w:space="0" w:color="auto"/>
                      </w:divBdr>
                      <w:divsChild>
                        <w:div w:id="1567371404">
                          <w:marLeft w:val="0"/>
                          <w:marRight w:val="0"/>
                          <w:marTop w:val="0"/>
                          <w:marBottom w:val="0"/>
                          <w:divBdr>
                            <w:top w:val="single" w:sz="2" w:space="0" w:color="auto"/>
                            <w:left w:val="single" w:sz="2" w:space="0" w:color="auto"/>
                            <w:bottom w:val="single" w:sz="2" w:space="0" w:color="auto"/>
                            <w:right w:val="single" w:sz="2" w:space="0" w:color="auto"/>
                          </w:divBdr>
                          <w:divsChild>
                            <w:div w:id="475877130">
                              <w:marLeft w:val="0"/>
                              <w:marRight w:val="0"/>
                              <w:marTop w:val="0"/>
                              <w:marBottom w:val="0"/>
                              <w:divBdr>
                                <w:top w:val="none" w:sz="0" w:space="0" w:color="auto"/>
                                <w:left w:val="none" w:sz="0" w:space="0" w:color="auto"/>
                                <w:bottom w:val="none" w:sz="0" w:space="0" w:color="auto"/>
                                <w:right w:val="none" w:sz="0" w:space="0" w:color="auto"/>
                              </w:divBdr>
                              <w:divsChild>
                                <w:div w:id="20153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747209">
      <w:bodyDiv w:val="1"/>
      <w:marLeft w:val="0"/>
      <w:marRight w:val="0"/>
      <w:marTop w:val="0"/>
      <w:marBottom w:val="0"/>
      <w:divBdr>
        <w:top w:val="none" w:sz="0" w:space="0" w:color="auto"/>
        <w:left w:val="none" w:sz="0" w:space="0" w:color="auto"/>
        <w:bottom w:val="none" w:sz="0" w:space="0" w:color="auto"/>
        <w:right w:val="none" w:sz="0" w:space="0" w:color="auto"/>
      </w:divBdr>
    </w:div>
    <w:div w:id="1249193853">
      <w:bodyDiv w:val="1"/>
      <w:marLeft w:val="0"/>
      <w:marRight w:val="0"/>
      <w:marTop w:val="0"/>
      <w:marBottom w:val="0"/>
      <w:divBdr>
        <w:top w:val="none" w:sz="0" w:space="0" w:color="auto"/>
        <w:left w:val="none" w:sz="0" w:space="0" w:color="auto"/>
        <w:bottom w:val="none" w:sz="0" w:space="0" w:color="auto"/>
        <w:right w:val="none" w:sz="0" w:space="0" w:color="auto"/>
      </w:divBdr>
    </w:div>
    <w:div w:id="1254391754">
      <w:bodyDiv w:val="1"/>
      <w:marLeft w:val="0"/>
      <w:marRight w:val="0"/>
      <w:marTop w:val="0"/>
      <w:marBottom w:val="0"/>
      <w:divBdr>
        <w:top w:val="none" w:sz="0" w:space="0" w:color="auto"/>
        <w:left w:val="none" w:sz="0" w:space="0" w:color="auto"/>
        <w:bottom w:val="none" w:sz="0" w:space="0" w:color="auto"/>
        <w:right w:val="none" w:sz="0" w:space="0" w:color="auto"/>
      </w:divBdr>
    </w:div>
    <w:div w:id="1256936025">
      <w:bodyDiv w:val="1"/>
      <w:marLeft w:val="0"/>
      <w:marRight w:val="0"/>
      <w:marTop w:val="0"/>
      <w:marBottom w:val="0"/>
      <w:divBdr>
        <w:top w:val="none" w:sz="0" w:space="0" w:color="auto"/>
        <w:left w:val="none" w:sz="0" w:space="0" w:color="auto"/>
        <w:bottom w:val="none" w:sz="0" w:space="0" w:color="auto"/>
        <w:right w:val="none" w:sz="0" w:space="0" w:color="auto"/>
      </w:divBdr>
      <w:divsChild>
        <w:div w:id="877086011">
          <w:marLeft w:val="0"/>
          <w:marRight w:val="0"/>
          <w:marTop w:val="0"/>
          <w:marBottom w:val="0"/>
          <w:divBdr>
            <w:top w:val="none" w:sz="0" w:space="0" w:color="auto"/>
            <w:left w:val="none" w:sz="0" w:space="0" w:color="auto"/>
            <w:bottom w:val="none" w:sz="0" w:space="0" w:color="auto"/>
            <w:right w:val="none" w:sz="0" w:space="0" w:color="auto"/>
          </w:divBdr>
          <w:divsChild>
            <w:div w:id="597644749">
              <w:marLeft w:val="0"/>
              <w:marRight w:val="0"/>
              <w:marTop w:val="0"/>
              <w:marBottom w:val="0"/>
              <w:divBdr>
                <w:top w:val="none" w:sz="0" w:space="0" w:color="auto"/>
                <w:left w:val="none" w:sz="0" w:space="0" w:color="auto"/>
                <w:bottom w:val="none" w:sz="0" w:space="0" w:color="auto"/>
                <w:right w:val="none" w:sz="0" w:space="0" w:color="auto"/>
              </w:divBdr>
              <w:divsChild>
                <w:div w:id="19326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882808">
      <w:bodyDiv w:val="1"/>
      <w:marLeft w:val="0"/>
      <w:marRight w:val="0"/>
      <w:marTop w:val="0"/>
      <w:marBottom w:val="0"/>
      <w:divBdr>
        <w:top w:val="none" w:sz="0" w:space="0" w:color="auto"/>
        <w:left w:val="none" w:sz="0" w:space="0" w:color="auto"/>
        <w:bottom w:val="none" w:sz="0" w:space="0" w:color="auto"/>
        <w:right w:val="none" w:sz="0" w:space="0" w:color="auto"/>
      </w:divBdr>
    </w:div>
    <w:div w:id="1273704270">
      <w:bodyDiv w:val="1"/>
      <w:marLeft w:val="0"/>
      <w:marRight w:val="0"/>
      <w:marTop w:val="0"/>
      <w:marBottom w:val="0"/>
      <w:divBdr>
        <w:top w:val="none" w:sz="0" w:space="0" w:color="auto"/>
        <w:left w:val="none" w:sz="0" w:space="0" w:color="auto"/>
        <w:bottom w:val="none" w:sz="0" w:space="0" w:color="auto"/>
        <w:right w:val="none" w:sz="0" w:space="0" w:color="auto"/>
      </w:divBdr>
    </w:div>
    <w:div w:id="1281719598">
      <w:bodyDiv w:val="1"/>
      <w:marLeft w:val="0"/>
      <w:marRight w:val="0"/>
      <w:marTop w:val="0"/>
      <w:marBottom w:val="0"/>
      <w:divBdr>
        <w:top w:val="none" w:sz="0" w:space="0" w:color="auto"/>
        <w:left w:val="none" w:sz="0" w:space="0" w:color="auto"/>
        <w:bottom w:val="none" w:sz="0" w:space="0" w:color="auto"/>
        <w:right w:val="none" w:sz="0" w:space="0" w:color="auto"/>
      </w:divBdr>
    </w:div>
    <w:div w:id="1282691944">
      <w:bodyDiv w:val="1"/>
      <w:marLeft w:val="0"/>
      <w:marRight w:val="0"/>
      <w:marTop w:val="0"/>
      <w:marBottom w:val="0"/>
      <w:divBdr>
        <w:top w:val="none" w:sz="0" w:space="0" w:color="auto"/>
        <w:left w:val="none" w:sz="0" w:space="0" w:color="auto"/>
        <w:bottom w:val="none" w:sz="0" w:space="0" w:color="auto"/>
        <w:right w:val="none" w:sz="0" w:space="0" w:color="auto"/>
      </w:divBdr>
    </w:div>
    <w:div w:id="1283001053">
      <w:bodyDiv w:val="1"/>
      <w:marLeft w:val="0"/>
      <w:marRight w:val="0"/>
      <w:marTop w:val="0"/>
      <w:marBottom w:val="0"/>
      <w:divBdr>
        <w:top w:val="none" w:sz="0" w:space="0" w:color="auto"/>
        <w:left w:val="none" w:sz="0" w:space="0" w:color="auto"/>
        <w:bottom w:val="none" w:sz="0" w:space="0" w:color="auto"/>
        <w:right w:val="none" w:sz="0" w:space="0" w:color="auto"/>
      </w:divBdr>
      <w:divsChild>
        <w:div w:id="2587715">
          <w:marLeft w:val="0"/>
          <w:marRight w:val="0"/>
          <w:marTop w:val="0"/>
          <w:marBottom w:val="390"/>
          <w:divBdr>
            <w:top w:val="none" w:sz="0" w:space="0" w:color="auto"/>
            <w:left w:val="none" w:sz="0" w:space="0" w:color="auto"/>
            <w:bottom w:val="none" w:sz="0" w:space="0" w:color="auto"/>
            <w:right w:val="none" w:sz="0" w:space="0" w:color="auto"/>
          </w:divBdr>
          <w:divsChild>
            <w:div w:id="560285641">
              <w:marLeft w:val="0"/>
              <w:marRight w:val="0"/>
              <w:marTop w:val="0"/>
              <w:marBottom w:val="0"/>
              <w:divBdr>
                <w:top w:val="none" w:sz="0" w:space="0" w:color="auto"/>
                <w:left w:val="none" w:sz="0" w:space="0" w:color="auto"/>
                <w:bottom w:val="none" w:sz="0" w:space="0" w:color="auto"/>
                <w:right w:val="none" w:sz="0" w:space="0" w:color="auto"/>
              </w:divBdr>
              <w:divsChild>
                <w:div w:id="367493100">
                  <w:marLeft w:val="0"/>
                  <w:marRight w:val="0"/>
                  <w:marTop w:val="0"/>
                  <w:marBottom w:val="0"/>
                  <w:divBdr>
                    <w:top w:val="none" w:sz="0" w:space="0" w:color="auto"/>
                    <w:left w:val="none" w:sz="0" w:space="0" w:color="auto"/>
                    <w:bottom w:val="none" w:sz="0" w:space="0" w:color="auto"/>
                    <w:right w:val="none" w:sz="0" w:space="0" w:color="auto"/>
                  </w:divBdr>
                  <w:divsChild>
                    <w:div w:id="305671956">
                      <w:marLeft w:val="0"/>
                      <w:marRight w:val="0"/>
                      <w:marTop w:val="0"/>
                      <w:marBottom w:val="0"/>
                      <w:divBdr>
                        <w:top w:val="none" w:sz="0" w:space="0" w:color="auto"/>
                        <w:left w:val="none" w:sz="0" w:space="0" w:color="auto"/>
                        <w:bottom w:val="none" w:sz="0" w:space="0" w:color="auto"/>
                        <w:right w:val="none" w:sz="0" w:space="0" w:color="auto"/>
                      </w:divBdr>
                      <w:divsChild>
                        <w:div w:id="1238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431562">
      <w:bodyDiv w:val="1"/>
      <w:marLeft w:val="0"/>
      <w:marRight w:val="0"/>
      <w:marTop w:val="0"/>
      <w:marBottom w:val="0"/>
      <w:divBdr>
        <w:top w:val="none" w:sz="0" w:space="0" w:color="auto"/>
        <w:left w:val="none" w:sz="0" w:space="0" w:color="auto"/>
        <w:bottom w:val="none" w:sz="0" w:space="0" w:color="auto"/>
        <w:right w:val="none" w:sz="0" w:space="0" w:color="auto"/>
      </w:divBdr>
    </w:div>
    <w:div w:id="1297956375">
      <w:bodyDiv w:val="1"/>
      <w:marLeft w:val="0"/>
      <w:marRight w:val="0"/>
      <w:marTop w:val="0"/>
      <w:marBottom w:val="0"/>
      <w:divBdr>
        <w:top w:val="none" w:sz="0" w:space="0" w:color="auto"/>
        <w:left w:val="none" w:sz="0" w:space="0" w:color="auto"/>
        <w:bottom w:val="none" w:sz="0" w:space="0" w:color="auto"/>
        <w:right w:val="none" w:sz="0" w:space="0" w:color="auto"/>
      </w:divBdr>
    </w:div>
    <w:div w:id="1302540081">
      <w:bodyDiv w:val="1"/>
      <w:marLeft w:val="0"/>
      <w:marRight w:val="0"/>
      <w:marTop w:val="0"/>
      <w:marBottom w:val="0"/>
      <w:divBdr>
        <w:top w:val="none" w:sz="0" w:space="0" w:color="auto"/>
        <w:left w:val="none" w:sz="0" w:space="0" w:color="auto"/>
        <w:bottom w:val="none" w:sz="0" w:space="0" w:color="auto"/>
        <w:right w:val="none" w:sz="0" w:space="0" w:color="auto"/>
      </w:divBdr>
    </w:div>
    <w:div w:id="1321351070">
      <w:bodyDiv w:val="1"/>
      <w:marLeft w:val="0"/>
      <w:marRight w:val="0"/>
      <w:marTop w:val="0"/>
      <w:marBottom w:val="0"/>
      <w:divBdr>
        <w:top w:val="none" w:sz="0" w:space="0" w:color="auto"/>
        <w:left w:val="none" w:sz="0" w:space="0" w:color="auto"/>
        <w:bottom w:val="none" w:sz="0" w:space="0" w:color="auto"/>
        <w:right w:val="none" w:sz="0" w:space="0" w:color="auto"/>
      </w:divBdr>
    </w:div>
    <w:div w:id="1321471271">
      <w:bodyDiv w:val="1"/>
      <w:marLeft w:val="0"/>
      <w:marRight w:val="0"/>
      <w:marTop w:val="0"/>
      <w:marBottom w:val="0"/>
      <w:divBdr>
        <w:top w:val="none" w:sz="0" w:space="0" w:color="auto"/>
        <w:left w:val="none" w:sz="0" w:space="0" w:color="auto"/>
        <w:bottom w:val="none" w:sz="0" w:space="0" w:color="auto"/>
        <w:right w:val="none" w:sz="0" w:space="0" w:color="auto"/>
      </w:divBdr>
      <w:divsChild>
        <w:div w:id="536285364">
          <w:marLeft w:val="0"/>
          <w:marRight w:val="0"/>
          <w:marTop w:val="0"/>
          <w:marBottom w:val="375"/>
          <w:divBdr>
            <w:top w:val="none" w:sz="0" w:space="0" w:color="auto"/>
            <w:left w:val="none" w:sz="0" w:space="0" w:color="auto"/>
            <w:bottom w:val="none" w:sz="0" w:space="0" w:color="auto"/>
            <w:right w:val="none" w:sz="0" w:space="0" w:color="auto"/>
          </w:divBdr>
        </w:div>
      </w:divsChild>
    </w:div>
    <w:div w:id="1326978834">
      <w:bodyDiv w:val="1"/>
      <w:marLeft w:val="0"/>
      <w:marRight w:val="0"/>
      <w:marTop w:val="0"/>
      <w:marBottom w:val="0"/>
      <w:divBdr>
        <w:top w:val="none" w:sz="0" w:space="0" w:color="auto"/>
        <w:left w:val="none" w:sz="0" w:space="0" w:color="auto"/>
        <w:bottom w:val="none" w:sz="0" w:space="0" w:color="auto"/>
        <w:right w:val="none" w:sz="0" w:space="0" w:color="auto"/>
      </w:divBdr>
    </w:div>
    <w:div w:id="1329290234">
      <w:bodyDiv w:val="1"/>
      <w:marLeft w:val="0"/>
      <w:marRight w:val="0"/>
      <w:marTop w:val="0"/>
      <w:marBottom w:val="0"/>
      <w:divBdr>
        <w:top w:val="none" w:sz="0" w:space="0" w:color="auto"/>
        <w:left w:val="none" w:sz="0" w:space="0" w:color="auto"/>
        <w:bottom w:val="none" w:sz="0" w:space="0" w:color="auto"/>
        <w:right w:val="none" w:sz="0" w:space="0" w:color="auto"/>
      </w:divBdr>
    </w:div>
    <w:div w:id="1347554607">
      <w:bodyDiv w:val="1"/>
      <w:marLeft w:val="0"/>
      <w:marRight w:val="0"/>
      <w:marTop w:val="0"/>
      <w:marBottom w:val="0"/>
      <w:divBdr>
        <w:top w:val="none" w:sz="0" w:space="0" w:color="auto"/>
        <w:left w:val="none" w:sz="0" w:space="0" w:color="auto"/>
        <w:bottom w:val="none" w:sz="0" w:space="0" w:color="auto"/>
        <w:right w:val="none" w:sz="0" w:space="0" w:color="auto"/>
      </w:divBdr>
    </w:div>
    <w:div w:id="1375273179">
      <w:bodyDiv w:val="1"/>
      <w:marLeft w:val="0"/>
      <w:marRight w:val="0"/>
      <w:marTop w:val="0"/>
      <w:marBottom w:val="0"/>
      <w:divBdr>
        <w:top w:val="none" w:sz="0" w:space="0" w:color="auto"/>
        <w:left w:val="none" w:sz="0" w:space="0" w:color="auto"/>
        <w:bottom w:val="none" w:sz="0" w:space="0" w:color="auto"/>
        <w:right w:val="none" w:sz="0" w:space="0" w:color="auto"/>
      </w:divBdr>
      <w:divsChild>
        <w:div w:id="1498812365">
          <w:marLeft w:val="0"/>
          <w:marRight w:val="0"/>
          <w:marTop w:val="0"/>
          <w:marBottom w:val="390"/>
          <w:divBdr>
            <w:top w:val="none" w:sz="0" w:space="0" w:color="auto"/>
            <w:left w:val="none" w:sz="0" w:space="0" w:color="auto"/>
            <w:bottom w:val="none" w:sz="0" w:space="0" w:color="auto"/>
            <w:right w:val="none" w:sz="0" w:space="0" w:color="auto"/>
          </w:divBdr>
          <w:divsChild>
            <w:div w:id="1091051855">
              <w:marLeft w:val="0"/>
              <w:marRight w:val="0"/>
              <w:marTop w:val="0"/>
              <w:marBottom w:val="0"/>
              <w:divBdr>
                <w:top w:val="none" w:sz="0" w:space="0" w:color="auto"/>
                <w:left w:val="none" w:sz="0" w:space="0" w:color="auto"/>
                <w:bottom w:val="none" w:sz="0" w:space="0" w:color="auto"/>
                <w:right w:val="none" w:sz="0" w:space="0" w:color="auto"/>
              </w:divBdr>
              <w:divsChild>
                <w:div w:id="1338339541">
                  <w:marLeft w:val="0"/>
                  <w:marRight w:val="0"/>
                  <w:marTop w:val="0"/>
                  <w:marBottom w:val="0"/>
                  <w:divBdr>
                    <w:top w:val="none" w:sz="0" w:space="0" w:color="auto"/>
                    <w:left w:val="none" w:sz="0" w:space="0" w:color="auto"/>
                    <w:bottom w:val="none" w:sz="0" w:space="0" w:color="auto"/>
                    <w:right w:val="none" w:sz="0" w:space="0" w:color="auto"/>
                  </w:divBdr>
                  <w:divsChild>
                    <w:div w:id="888958038">
                      <w:marLeft w:val="0"/>
                      <w:marRight w:val="0"/>
                      <w:marTop w:val="0"/>
                      <w:marBottom w:val="0"/>
                      <w:divBdr>
                        <w:top w:val="none" w:sz="0" w:space="0" w:color="auto"/>
                        <w:left w:val="none" w:sz="0" w:space="0" w:color="auto"/>
                        <w:bottom w:val="none" w:sz="0" w:space="0" w:color="auto"/>
                        <w:right w:val="none" w:sz="0" w:space="0" w:color="auto"/>
                      </w:divBdr>
                      <w:divsChild>
                        <w:div w:id="6579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317010">
      <w:bodyDiv w:val="1"/>
      <w:marLeft w:val="0"/>
      <w:marRight w:val="0"/>
      <w:marTop w:val="0"/>
      <w:marBottom w:val="0"/>
      <w:divBdr>
        <w:top w:val="none" w:sz="0" w:space="0" w:color="auto"/>
        <w:left w:val="none" w:sz="0" w:space="0" w:color="auto"/>
        <w:bottom w:val="none" w:sz="0" w:space="0" w:color="auto"/>
        <w:right w:val="none" w:sz="0" w:space="0" w:color="auto"/>
      </w:divBdr>
    </w:div>
    <w:div w:id="1378430249">
      <w:bodyDiv w:val="1"/>
      <w:marLeft w:val="0"/>
      <w:marRight w:val="0"/>
      <w:marTop w:val="0"/>
      <w:marBottom w:val="0"/>
      <w:divBdr>
        <w:top w:val="none" w:sz="0" w:space="0" w:color="auto"/>
        <w:left w:val="none" w:sz="0" w:space="0" w:color="auto"/>
        <w:bottom w:val="none" w:sz="0" w:space="0" w:color="auto"/>
        <w:right w:val="none" w:sz="0" w:space="0" w:color="auto"/>
      </w:divBdr>
    </w:div>
    <w:div w:id="1380398663">
      <w:bodyDiv w:val="1"/>
      <w:marLeft w:val="0"/>
      <w:marRight w:val="0"/>
      <w:marTop w:val="0"/>
      <w:marBottom w:val="0"/>
      <w:divBdr>
        <w:top w:val="none" w:sz="0" w:space="0" w:color="auto"/>
        <w:left w:val="none" w:sz="0" w:space="0" w:color="auto"/>
        <w:bottom w:val="none" w:sz="0" w:space="0" w:color="auto"/>
        <w:right w:val="none" w:sz="0" w:space="0" w:color="auto"/>
      </w:divBdr>
    </w:div>
    <w:div w:id="1384597247">
      <w:bodyDiv w:val="1"/>
      <w:marLeft w:val="0"/>
      <w:marRight w:val="0"/>
      <w:marTop w:val="0"/>
      <w:marBottom w:val="0"/>
      <w:divBdr>
        <w:top w:val="none" w:sz="0" w:space="0" w:color="auto"/>
        <w:left w:val="none" w:sz="0" w:space="0" w:color="auto"/>
        <w:bottom w:val="none" w:sz="0" w:space="0" w:color="auto"/>
        <w:right w:val="none" w:sz="0" w:space="0" w:color="auto"/>
      </w:divBdr>
    </w:div>
    <w:div w:id="1407457453">
      <w:bodyDiv w:val="1"/>
      <w:marLeft w:val="0"/>
      <w:marRight w:val="0"/>
      <w:marTop w:val="0"/>
      <w:marBottom w:val="0"/>
      <w:divBdr>
        <w:top w:val="none" w:sz="0" w:space="0" w:color="auto"/>
        <w:left w:val="none" w:sz="0" w:space="0" w:color="auto"/>
        <w:bottom w:val="none" w:sz="0" w:space="0" w:color="auto"/>
        <w:right w:val="none" w:sz="0" w:space="0" w:color="auto"/>
      </w:divBdr>
    </w:div>
    <w:div w:id="1408840558">
      <w:bodyDiv w:val="1"/>
      <w:marLeft w:val="0"/>
      <w:marRight w:val="0"/>
      <w:marTop w:val="0"/>
      <w:marBottom w:val="0"/>
      <w:divBdr>
        <w:top w:val="none" w:sz="0" w:space="0" w:color="auto"/>
        <w:left w:val="none" w:sz="0" w:space="0" w:color="auto"/>
        <w:bottom w:val="none" w:sz="0" w:space="0" w:color="auto"/>
        <w:right w:val="none" w:sz="0" w:space="0" w:color="auto"/>
      </w:divBdr>
    </w:div>
    <w:div w:id="1411385527">
      <w:bodyDiv w:val="1"/>
      <w:marLeft w:val="0"/>
      <w:marRight w:val="0"/>
      <w:marTop w:val="0"/>
      <w:marBottom w:val="0"/>
      <w:divBdr>
        <w:top w:val="none" w:sz="0" w:space="0" w:color="auto"/>
        <w:left w:val="none" w:sz="0" w:space="0" w:color="auto"/>
        <w:bottom w:val="none" w:sz="0" w:space="0" w:color="auto"/>
        <w:right w:val="none" w:sz="0" w:space="0" w:color="auto"/>
      </w:divBdr>
    </w:div>
    <w:div w:id="1412000516">
      <w:bodyDiv w:val="1"/>
      <w:marLeft w:val="0"/>
      <w:marRight w:val="0"/>
      <w:marTop w:val="0"/>
      <w:marBottom w:val="0"/>
      <w:divBdr>
        <w:top w:val="none" w:sz="0" w:space="0" w:color="auto"/>
        <w:left w:val="none" w:sz="0" w:space="0" w:color="auto"/>
        <w:bottom w:val="none" w:sz="0" w:space="0" w:color="auto"/>
        <w:right w:val="none" w:sz="0" w:space="0" w:color="auto"/>
      </w:divBdr>
    </w:div>
    <w:div w:id="1437403437">
      <w:bodyDiv w:val="1"/>
      <w:marLeft w:val="0"/>
      <w:marRight w:val="0"/>
      <w:marTop w:val="0"/>
      <w:marBottom w:val="0"/>
      <w:divBdr>
        <w:top w:val="none" w:sz="0" w:space="0" w:color="auto"/>
        <w:left w:val="none" w:sz="0" w:space="0" w:color="auto"/>
        <w:bottom w:val="none" w:sz="0" w:space="0" w:color="auto"/>
        <w:right w:val="none" w:sz="0" w:space="0" w:color="auto"/>
      </w:divBdr>
    </w:div>
    <w:div w:id="1440642028">
      <w:bodyDiv w:val="1"/>
      <w:marLeft w:val="0"/>
      <w:marRight w:val="0"/>
      <w:marTop w:val="0"/>
      <w:marBottom w:val="0"/>
      <w:divBdr>
        <w:top w:val="none" w:sz="0" w:space="0" w:color="auto"/>
        <w:left w:val="none" w:sz="0" w:space="0" w:color="auto"/>
        <w:bottom w:val="none" w:sz="0" w:space="0" w:color="auto"/>
        <w:right w:val="none" w:sz="0" w:space="0" w:color="auto"/>
      </w:divBdr>
    </w:div>
    <w:div w:id="1441024614">
      <w:bodyDiv w:val="1"/>
      <w:marLeft w:val="0"/>
      <w:marRight w:val="0"/>
      <w:marTop w:val="0"/>
      <w:marBottom w:val="0"/>
      <w:divBdr>
        <w:top w:val="none" w:sz="0" w:space="0" w:color="auto"/>
        <w:left w:val="none" w:sz="0" w:space="0" w:color="auto"/>
        <w:bottom w:val="none" w:sz="0" w:space="0" w:color="auto"/>
        <w:right w:val="none" w:sz="0" w:space="0" w:color="auto"/>
      </w:divBdr>
    </w:div>
    <w:div w:id="1458258265">
      <w:bodyDiv w:val="1"/>
      <w:marLeft w:val="0"/>
      <w:marRight w:val="0"/>
      <w:marTop w:val="0"/>
      <w:marBottom w:val="0"/>
      <w:divBdr>
        <w:top w:val="none" w:sz="0" w:space="0" w:color="auto"/>
        <w:left w:val="none" w:sz="0" w:space="0" w:color="auto"/>
        <w:bottom w:val="none" w:sz="0" w:space="0" w:color="auto"/>
        <w:right w:val="none" w:sz="0" w:space="0" w:color="auto"/>
      </w:divBdr>
    </w:div>
    <w:div w:id="1475222851">
      <w:bodyDiv w:val="1"/>
      <w:marLeft w:val="0"/>
      <w:marRight w:val="0"/>
      <w:marTop w:val="0"/>
      <w:marBottom w:val="0"/>
      <w:divBdr>
        <w:top w:val="none" w:sz="0" w:space="0" w:color="auto"/>
        <w:left w:val="none" w:sz="0" w:space="0" w:color="auto"/>
        <w:bottom w:val="none" w:sz="0" w:space="0" w:color="auto"/>
        <w:right w:val="none" w:sz="0" w:space="0" w:color="auto"/>
      </w:divBdr>
    </w:div>
    <w:div w:id="1475372832">
      <w:bodyDiv w:val="1"/>
      <w:marLeft w:val="0"/>
      <w:marRight w:val="0"/>
      <w:marTop w:val="0"/>
      <w:marBottom w:val="0"/>
      <w:divBdr>
        <w:top w:val="none" w:sz="0" w:space="0" w:color="auto"/>
        <w:left w:val="none" w:sz="0" w:space="0" w:color="auto"/>
        <w:bottom w:val="none" w:sz="0" w:space="0" w:color="auto"/>
        <w:right w:val="none" w:sz="0" w:space="0" w:color="auto"/>
      </w:divBdr>
    </w:div>
    <w:div w:id="1484617176">
      <w:bodyDiv w:val="1"/>
      <w:marLeft w:val="0"/>
      <w:marRight w:val="0"/>
      <w:marTop w:val="0"/>
      <w:marBottom w:val="0"/>
      <w:divBdr>
        <w:top w:val="none" w:sz="0" w:space="0" w:color="auto"/>
        <w:left w:val="none" w:sz="0" w:space="0" w:color="auto"/>
        <w:bottom w:val="none" w:sz="0" w:space="0" w:color="auto"/>
        <w:right w:val="none" w:sz="0" w:space="0" w:color="auto"/>
      </w:divBdr>
    </w:div>
    <w:div w:id="1488782285">
      <w:bodyDiv w:val="1"/>
      <w:marLeft w:val="0"/>
      <w:marRight w:val="0"/>
      <w:marTop w:val="0"/>
      <w:marBottom w:val="0"/>
      <w:divBdr>
        <w:top w:val="none" w:sz="0" w:space="0" w:color="auto"/>
        <w:left w:val="none" w:sz="0" w:space="0" w:color="auto"/>
        <w:bottom w:val="none" w:sz="0" w:space="0" w:color="auto"/>
        <w:right w:val="none" w:sz="0" w:space="0" w:color="auto"/>
      </w:divBdr>
    </w:div>
    <w:div w:id="1489588959">
      <w:bodyDiv w:val="1"/>
      <w:marLeft w:val="0"/>
      <w:marRight w:val="0"/>
      <w:marTop w:val="0"/>
      <w:marBottom w:val="0"/>
      <w:divBdr>
        <w:top w:val="none" w:sz="0" w:space="0" w:color="auto"/>
        <w:left w:val="none" w:sz="0" w:space="0" w:color="auto"/>
        <w:bottom w:val="none" w:sz="0" w:space="0" w:color="auto"/>
        <w:right w:val="none" w:sz="0" w:space="0" w:color="auto"/>
      </w:divBdr>
    </w:div>
    <w:div w:id="1491487515">
      <w:bodyDiv w:val="1"/>
      <w:marLeft w:val="0"/>
      <w:marRight w:val="0"/>
      <w:marTop w:val="0"/>
      <w:marBottom w:val="0"/>
      <w:divBdr>
        <w:top w:val="none" w:sz="0" w:space="0" w:color="auto"/>
        <w:left w:val="none" w:sz="0" w:space="0" w:color="auto"/>
        <w:bottom w:val="none" w:sz="0" w:space="0" w:color="auto"/>
        <w:right w:val="none" w:sz="0" w:space="0" w:color="auto"/>
      </w:divBdr>
    </w:div>
    <w:div w:id="1497768666">
      <w:bodyDiv w:val="1"/>
      <w:marLeft w:val="0"/>
      <w:marRight w:val="0"/>
      <w:marTop w:val="0"/>
      <w:marBottom w:val="0"/>
      <w:divBdr>
        <w:top w:val="none" w:sz="0" w:space="0" w:color="auto"/>
        <w:left w:val="none" w:sz="0" w:space="0" w:color="auto"/>
        <w:bottom w:val="none" w:sz="0" w:space="0" w:color="auto"/>
        <w:right w:val="none" w:sz="0" w:space="0" w:color="auto"/>
      </w:divBdr>
    </w:div>
    <w:div w:id="1510826106">
      <w:bodyDiv w:val="1"/>
      <w:marLeft w:val="0"/>
      <w:marRight w:val="0"/>
      <w:marTop w:val="0"/>
      <w:marBottom w:val="0"/>
      <w:divBdr>
        <w:top w:val="none" w:sz="0" w:space="0" w:color="auto"/>
        <w:left w:val="none" w:sz="0" w:space="0" w:color="auto"/>
        <w:bottom w:val="none" w:sz="0" w:space="0" w:color="auto"/>
        <w:right w:val="none" w:sz="0" w:space="0" w:color="auto"/>
      </w:divBdr>
    </w:div>
    <w:div w:id="1525753684">
      <w:bodyDiv w:val="1"/>
      <w:marLeft w:val="0"/>
      <w:marRight w:val="0"/>
      <w:marTop w:val="0"/>
      <w:marBottom w:val="0"/>
      <w:divBdr>
        <w:top w:val="none" w:sz="0" w:space="0" w:color="auto"/>
        <w:left w:val="none" w:sz="0" w:space="0" w:color="auto"/>
        <w:bottom w:val="none" w:sz="0" w:space="0" w:color="auto"/>
        <w:right w:val="none" w:sz="0" w:space="0" w:color="auto"/>
      </w:divBdr>
    </w:div>
    <w:div w:id="1544556173">
      <w:bodyDiv w:val="1"/>
      <w:marLeft w:val="0"/>
      <w:marRight w:val="0"/>
      <w:marTop w:val="0"/>
      <w:marBottom w:val="0"/>
      <w:divBdr>
        <w:top w:val="none" w:sz="0" w:space="0" w:color="auto"/>
        <w:left w:val="none" w:sz="0" w:space="0" w:color="auto"/>
        <w:bottom w:val="none" w:sz="0" w:space="0" w:color="auto"/>
        <w:right w:val="none" w:sz="0" w:space="0" w:color="auto"/>
      </w:divBdr>
    </w:div>
    <w:div w:id="1555658367">
      <w:bodyDiv w:val="1"/>
      <w:marLeft w:val="0"/>
      <w:marRight w:val="0"/>
      <w:marTop w:val="0"/>
      <w:marBottom w:val="0"/>
      <w:divBdr>
        <w:top w:val="none" w:sz="0" w:space="0" w:color="auto"/>
        <w:left w:val="none" w:sz="0" w:space="0" w:color="auto"/>
        <w:bottom w:val="none" w:sz="0" w:space="0" w:color="auto"/>
        <w:right w:val="none" w:sz="0" w:space="0" w:color="auto"/>
      </w:divBdr>
    </w:div>
    <w:div w:id="1555853418">
      <w:bodyDiv w:val="1"/>
      <w:marLeft w:val="0"/>
      <w:marRight w:val="0"/>
      <w:marTop w:val="0"/>
      <w:marBottom w:val="0"/>
      <w:divBdr>
        <w:top w:val="none" w:sz="0" w:space="0" w:color="auto"/>
        <w:left w:val="none" w:sz="0" w:space="0" w:color="auto"/>
        <w:bottom w:val="none" w:sz="0" w:space="0" w:color="auto"/>
        <w:right w:val="none" w:sz="0" w:space="0" w:color="auto"/>
      </w:divBdr>
    </w:div>
    <w:div w:id="1556428403">
      <w:bodyDiv w:val="1"/>
      <w:marLeft w:val="0"/>
      <w:marRight w:val="0"/>
      <w:marTop w:val="0"/>
      <w:marBottom w:val="0"/>
      <w:divBdr>
        <w:top w:val="none" w:sz="0" w:space="0" w:color="auto"/>
        <w:left w:val="none" w:sz="0" w:space="0" w:color="auto"/>
        <w:bottom w:val="none" w:sz="0" w:space="0" w:color="auto"/>
        <w:right w:val="none" w:sz="0" w:space="0" w:color="auto"/>
      </w:divBdr>
    </w:div>
    <w:div w:id="1573079933">
      <w:bodyDiv w:val="1"/>
      <w:marLeft w:val="0"/>
      <w:marRight w:val="0"/>
      <w:marTop w:val="0"/>
      <w:marBottom w:val="0"/>
      <w:divBdr>
        <w:top w:val="none" w:sz="0" w:space="0" w:color="auto"/>
        <w:left w:val="none" w:sz="0" w:space="0" w:color="auto"/>
        <w:bottom w:val="none" w:sz="0" w:space="0" w:color="auto"/>
        <w:right w:val="none" w:sz="0" w:space="0" w:color="auto"/>
      </w:divBdr>
    </w:div>
    <w:div w:id="1594313065">
      <w:bodyDiv w:val="1"/>
      <w:marLeft w:val="0"/>
      <w:marRight w:val="0"/>
      <w:marTop w:val="0"/>
      <w:marBottom w:val="0"/>
      <w:divBdr>
        <w:top w:val="none" w:sz="0" w:space="0" w:color="auto"/>
        <w:left w:val="none" w:sz="0" w:space="0" w:color="auto"/>
        <w:bottom w:val="none" w:sz="0" w:space="0" w:color="auto"/>
        <w:right w:val="none" w:sz="0" w:space="0" w:color="auto"/>
      </w:divBdr>
    </w:div>
    <w:div w:id="1594779873">
      <w:bodyDiv w:val="1"/>
      <w:marLeft w:val="0"/>
      <w:marRight w:val="0"/>
      <w:marTop w:val="0"/>
      <w:marBottom w:val="0"/>
      <w:divBdr>
        <w:top w:val="none" w:sz="0" w:space="0" w:color="auto"/>
        <w:left w:val="none" w:sz="0" w:space="0" w:color="auto"/>
        <w:bottom w:val="none" w:sz="0" w:space="0" w:color="auto"/>
        <w:right w:val="none" w:sz="0" w:space="0" w:color="auto"/>
      </w:divBdr>
    </w:div>
    <w:div w:id="1610117492">
      <w:bodyDiv w:val="1"/>
      <w:marLeft w:val="0"/>
      <w:marRight w:val="0"/>
      <w:marTop w:val="0"/>
      <w:marBottom w:val="0"/>
      <w:divBdr>
        <w:top w:val="none" w:sz="0" w:space="0" w:color="auto"/>
        <w:left w:val="none" w:sz="0" w:space="0" w:color="auto"/>
        <w:bottom w:val="none" w:sz="0" w:space="0" w:color="auto"/>
        <w:right w:val="none" w:sz="0" w:space="0" w:color="auto"/>
      </w:divBdr>
      <w:divsChild>
        <w:div w:id="252783798">
          <w:marLeft w:val="0"/>
          <w:marRight w:val="0"/>
          <w:marTop w:val="0"/>
          <w:marBottom w:val="0"/>
          <w:divBdr>
            <w:top w:val="none" w:sz="0" w:space="0" w:color="auto"/>
            <w:left w:val="none" w:sz="0" w:space="0" w:color="auto"/>
            <w:bottom w:val="none" w:sz="0" w:space="0" w:color="auto"/>
            <w:right w:val="none" w:sz="0" w:space="0" w:color="auto"/>
          </w:divBdr>
          <w:divsChild>
            <w:div w:id="1354767025">
              <w:marLeft w:val="0"/>
              <w:marRight w:val="0"/>
              <w:marTop w:val="0"/>
              <w:marBottom w:val="0"/>
              <w:divBdr>
                <w:top w:val="none" w:sz="0" w:space="0" w:color="auto"/>
                <w:left w:val="none" w:sz="0" w:space="0" w:color="auto"/>
                <w:bottom w:val="none" w:sz="0" w:space="0" w:color="auto"/>
                <w:right w:val="none" w:sz="0" w:space="0" w:color="auto"/>
              </w:divBdr>
              <w:divsChild>
                <w:div w:id="998313453">
                  <w:marLeft w:val="0"/>
                  <w:marRight w:val="0"/>
                  <w:marTop w:val="0"/>
                  <w:marBottom w:val="0"/>
                  <w:divBdr>
                    <w:top w:val="none" w:sz="0" w:space="0" w:color="auto"/>
                    <w:left w:val="none" w:sz="0" w:space="0" w:color="auto"/>
                    <w:bottom w:val="none" w:sz="0" w:space="0" w:color="auto"/>
                    <w:right w:val="none" w:sz="0" w:space="0" w:color="auto"/>
                  </w:divBdr>
                  <w:divsChild>
                    <w:div w:id="1438868272">
                      <w:marLeft w:val="0"/>
                      <w:marRight w:val="0"/>
                      <w:marTop w:val="0"/>
                      <w:marBottom w:val="0"/>
                      <w:divBdr>
                        <w:top w:val="none" w:sz="0" w:space="0" w:color="auto"/>
                        <w:left w:val="none" w:sz="0" w:space="0" w:color="auto"/>
                        <w:bottom w:val="none" w:sz="0" w:space="0" w:color="auto"/>
                        <w:right w:val="none" w:sz="0" w:space="0" w:color="auto"/>
                      </w:divBdr>
                      <w:divsChild>
                        <w:div w:id="190581914">
                          <w:marLeft w:val="0"/>
                          <w:marRight w:val="0"/>
                          <w:marTop w:val="0"/>
                          <w:marBottom w:val="300"/>
                          <w:divBdr>
                            <w:top w:val="none" w:sz="0" w:space="0" w:color="auto"/>
                            <w:left w:val="none" w:sz="0" w:space="0" w:color="auto"/>
                            <w:bottom w:val="none" w:sz="0" w:space="0" w:color="auto"/>
                            <w:right w:val="none" w:sz="0" w:space="0" w:color="auto"/>
                          </w:divBdr>
                          <w:divsChild>
                            <w:div w:id="223151099">
                              <w:marLeft w:val="0"/>
                              <w:marRight w:val="0"/>
                              <w:marTop w:val="0"/>
                              <w:marBottom w:val="0"/>
                              <w:divBdr>
                                <w:top w:val="none" w:sz="0" w:space="0" w:color="auto"/>
                                <w:left w:val="none" w:sz="0" w:space="0" w:color="auto"/>
                                <w:bottom w:val="none" w:sz="0" w:space="0" w:color="auto"/>
                                <w:right w:val="none" w:sz="0" w:space="0" w:color="auto"/>
                              </w:divBdr>
                            </w:div>
                            <w:div w:id="784232339">
                              <w:marLeft w:val="0"/>
                              <w:marRight w:val="0"/>
                              <w:marTop w:val="0"/>
                              <w:marBottom w:val="0"/>
                              <w:divBdr>
                                <w:top w:val="none" w:sz="0" w:space="0" w:color="auto"/>
                                <w:left w:val="none" w:sz="0" w:space="0" w:color="auto"/>
                                <w:bottom w:val="none" w:sz="0" w:space="0" w:color="auto"/>
                                <w:right w:val="none" w:sz="0" w:space="0" w:color="auto"/>
                              </w:divBdr>
                              <w:divsChild>
                                <w:div w:id="10453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21302">
                          <w:marLeft w:val="0"/>
                          <w:marRight w:val="0"/>
                          <w:marTop w:val="0"/>
                          <w:marBottom w:val="0"/>
                          <w:divBdr>
                            <w:top w:val="none" w:sz="0" w:space="0" w:color="auto"/>
                            <w:left w:val="none" w:sz="0" w:space="0" w:color="auto"/>
                            <w:bottom w:val="none" w:sz="0" w:space="0" w:color="auto"/>
                            <w:right w:val="none" w:sz="0" w:space="0" w:color="auto"/>
                          </w:divBdr>
                          <w:divsChild>
                            <w:div w:id="1684741187">
                              <w:marLeft w:val="0"/>
                              <w:marRight w:val="0"/>
                              <w:marTop w:val="0"/>
                              <w:marBottom w:val="0"/>
                              <w:divBdr>
                                <w:top w:val="none" w:sz="0" w:space="0" w:color="auto"/>
                                <w:left w:val="none" w:sz="0" w:space="0" w:color="auto"/>
                                <w:bottom w:val="none" w:sz="0" w:space="0" w:color="auto"/>
                                <w:right w:val="none" w:sz="0" w:space="0" w:color="auto"/>
                              </w:divBdr>
                              <w:divsChild>
                                <w:div w:id="1881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0419">
                          <w:marLeft w:val="0"/>
                          <w:marRight w:val="0"/>
                          <w:marTop w:val="0"/>
                          <w:marBottom w:val="0"/>
                          <w:divBdr>
                            <w:top w:val="none" w:sz="0" w:space="0" w:color="auto"/>
                            <w:left w:val="none" w:sz="0" w:space="0" w:color="auto"/>
                            <w:bottom w:val="none" w:sz="0" w:space="0" w:color="auto"/>
                            <w:right w:val="none" w:sz="0" w:space="0" w:color="auto"/>
                          </w:divBdr>
                          <w:divsChild>
                            <w:div w:id="37705062">
                              <w:marLeft w:val="0"/>
                              <w:marRight w:val="0"/>
                              <w:marTop w:val="0"/>
                              <w:marBottom w:val="0"/>
                              <w:divBdr>
                                <w:top w:val="none" w:sz="0" w:space="0" w:color="auto"/>
                                <w:left w:val="none" w:sz="0" w:space="0" w:color="auto"/>
                                <w:bottom w:val="none" w:sz="0" w:space="0" w:color="auto"/>
                                <w:right w:val="none" w:sz="0" w:space="0" w:color="auto"/>
                              </w:divBdr>
                            </w:div>
                            <w:div w:id="1135685534">
                              <w:marLeft w:val="0"/>
                              <w:marRight w:val="0"/>
                              <w:marTop w:val="0"/>
                              <w:marBottom w:val="0"/>
                              <w:divBdr>
                                <w:top w:val="none" w:sz="0" w:space="0" w:color="auto"/>
                                <w:left w:val="none" w:sz="0" w:space="0" w:color="auto"/>
                                <w:bottom w:val="none" w:sz="0" w:space="0" w:color="auto"/>
                                <w:right w:val="none" w:sz="0" w:space="0" w:color="auto"/>
                              </w:divBdr>
                              <w:divsChild>
                                <w:div w:id="14915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470283">
          <w:marLeft w:val="0"/>
          <w:marRight w:val="0"/>
          <w:marTop w:val="0"/>
          <w:marBottom w:val="0"/>
          <w:divBdr>
            <w:top w:val="none" w:sz="0" w:space="0" w:color="auto"/>
            <w:left w:val="none" w:sz="0" w:space="0" w:color="auto"/>
            <w:bottom w:val="none" w:sz="0" w:space="0" w:color="auto"/>
            <w:right w:val="none" w:sz="0" w:space="0" w:color="auto"/>
          </w:divBdr>
        </w:div>
      </w:divsChild>
    </w:div>
    <w:div w:id="1615213649">
      <w:bodyDiv w:val="1"/>
      <w:marLeft w:val="0"/>
      <w:marRight w:val="0"/>
      <w:marTop w:val="0"/>
      <w:marBottom w:val="0"/>
      <w:divBdr>
        <w:top w:val="none" w:sz="0" w:space="0" w:color="auto"/>
        <w:left w:val="none" w:sz="0" w:space="0" w:color="auto"/>
        <w:bottom w:val="none" w:sz="0" w:space="0" w:color="auto"/>
        <w:right w:val="none" w:sz="0" w:space="0" w:color="auto"/>
      </w:divBdr>
    </w:div>
    <w:div w:id="1624386416">
      <w:bodyDiv w:val="1"/>
      <w:marLeft w:val="0"/>
      <w:marRight w:val="0"/>
      <w:marTop w:val="0"/>
      <w:marBottom w:val="0"/>
      <w:divBdr>
        <w:top w:val="none" w:sz="0" w:space="0" w:color="auto"/>
        <w:left w:val="none" w:sz="0" w:space="0" w:color="auto"/>
        <w:bottom w:val="none" w:sz="0" w:space="0" w:color="auto"/>
        <w:right w:val="none" w:sz="0" w:space="0" w:color="auto"/>
      </w:divBdr>
    </w:div>
    <w:div w:id="1627468290">
      <w:bodyDiv w:val="1"/>
      <w:marLeft w:val="0"/>
      <w:marRight w:val="0"/>
      <w:marTop w:val="0"/>
      <w:marBottom w:val="0"/>
      <w:divBdr>
        <w:top w:val="none" w:sz="0" w:space="0" w:color="auto"/>
        <w:left w:val="none" w:sz="0" w:space="0" w:color="auto"/>
        <w:bottom w:val="none" w:sz="0" w:space="0" w:color="auto"/>
        <w:right w:val="none" w:sz="0" w:space="0" w:color="auto"/>
      </w:divBdr>
    </w:div>
    <w:div w:id="1628704081">
      <w:bodyDiv w:val="1"/>
      <w:marLeft w:val="0"/>
      <w:marRight w:val="0"/>
      <w:marTop w:val="0"/>
      <w:marBottom w:val="0"/>
      <w:divBdr>
        <w:top w:val="none" w:sz="0" w:space="0" w:color="auto"/>
        <w:left w:val="none" w:sz="0" w:space="0" w:color="auto"/>
        <w:bottom w:val="none" w:sz="0" w:space="0" w:color="auto"/>
        <w:right w:val="none" w:sz="0" w:space="0" w:color="auto"/>
      </w:divBdr>
    </w:div>
    <w:div w:id="1644581146">
      <w:bodyDiv w:val="1"/>
      <w:marLeft w:val="0"/>
      <w:marRight w:val="0"/>
      <w:marTop w:val="0"/>
      <w:marBottom w:val="0"/>
      <w:divBdr>
        <w:top w:val="none" w:sz="0" w:space="0" w:color="auto"/>
        <w:left w:val="none" w:sz="0" w:space="0" w:color="auto"/>
        <w:bottom w:val="none" w:sz="0" w:space="0" w:color="auto"/>
        <w:right w:val="none" w:sz="0" w:space="0" w:color="auto"/>
      </w:divBdr>
    </w:div>
    <w:div w:id="1646007007">
      <w:bodyDiv w:val="1"/>
      <w:marLeft w:val="0"/>
      <w:marRight w:val="0"/>
      <w:marTop w:val="0"/>
      <w:marBottom w:val="0"/>
      <w:divBdr>
        <w:top w:val="none" w:sz="0" w:space="0" w:color="auto"/>
        <w:left w:val="none" w:sz="0" w:space="0" w:color="auto"/>
        <w:bottom w:val="none" w:sz="0" w:space="0" w:color="auto"/>
        <w:right w:val="none" w:sz="0" w:space="0" w:color="auto"/>
      </w:divBdr>
    </w:div>
    <w:div w:id="1656108066">
      <w:bodyDiv w:val="1"/>
      <w:marLeft w:val="0"/>
      <w:marRight w:val="0"/>
      <w:marTop w:val="0"/>
      <w:marBottom w:val="0"/>
      <w:divBdr>
        <w:top w:val="none" w:sz="0" w:space="0" w:color="auto"/>
        <w:left w:val="none" w:sz="0" w:space="0" w:color="auto"/>
        <w:bottom w:val="none" w:sz="0" w:space="0" w:color="auto"/>
        <w:right w:val="none" w:sz="0" w:space="0" w:color="auto"/>
      </w:divBdr>
    </w:div>
    <w:div w:id="1668484372">
      <w:bodyDiv w:val="1"/>
      <w:marLeft w:val="0"/>
      <w:marRight w:val="0"/>
      <w:marTop w:val="0"/>
      <w:marBottom w:val="0"/>
      <w:divBdr>
        <w:top w:val="none" w:sz="0" w:space="0" w:color="auto"/>
        <w:left w:val="none" w:sz="0" w:space="0" w:color="auto"/>
        <w:bottom w:val="none" w:sz="0" w:space="0" w:color="auto"/>
        <w:right w:val="none" w:sz="0" w:space="0" w:color="auto"/>
      </w:divBdr>
      <w:divsChild>
        <w:div w:id="1915704726">
          <w:marLeft w:val="0"/>
          <w:marRight w:val="0"/>
          <w:marTop w:val="0"/>
          <w:marBottom w:val="0"/>
          <w:divBdr>
            <w:top w:val="none" w:sz="0" w:space="0" w:color="auto"/>
            <w:left w:val="none" w:sz="0" w:space="0" w:color="auto"/>
            <w:bottom w:val="none" w:sz="0" w:space="0" w:color="auto"/>
            <w:right w:val="none" w:sz="0" w:space="0" w:color="auto"/>
          </w:divBdr>
          <w:divsChild>
            <w:div w:id="2041322067">
              <w:marLeft w:val="0"/>
              <w:marRight w:val="0"/>
              <w:marTop w:val="0"/>
              <w:marBottom w:val="0"/>
              <w:divBdr>
                <w:top w:val="none" w:sz="0" w:space="0" w:color="auto"/>
                <w:left w:val="none" w:sz="0" w:space="0" w:color="auto"/>
                <w:bottom w:val="none" w:sz="0" w:space="0" w:color="auto"/>
                <w:right w:val="none" w:sz="0" w:space="0" w:color="auto"/>
              </w:divBdr>
              <w:divsChild>
                <w:div w:id="15057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6742">
      <w:bodyDiv w:val="1"/>
      <w:marLeft w:val="0"/>
      <w:marRight w:val="0"/>
      <w:marTop w:val="0"/>
      <w:marBottom w:val="0"/>
      <w:divBdr>
        <w:top w:val="none" w:sz="0" w:space="0" w:color="auto"/>
        <w:left w:val="none" w:sz="0" w:space="0" w:color="auto"/>
        <w:bottom w:val="none" w:sz="0" w:space="0" w:color="auto"/>
        <w:right w:val="none" w:sz="0" w:space="0" w:color="auto"/>
      </w:divBdr>
    </w:div>
    <w:div w:id="1672679349">
      <w:bodyDiv w:val="1"/>
      <w:marLeft w:val="0"/>
      <w:marRight w:val="0"/>
      <w:marTop w:val="0"/>
      <w:marBottom w:val="0"/>
      <w:divBdr>
        <w:top w:val="none" w:sz="0" w:space="0" w:color="auto"/>
        <w:left w:val="none" w:sz="0" w:space="0" w:color="auto"/>
        <w:bottom w:val="none" w:sz="0" w:space="0" w:color="auto"/>
        <w:right w:val="none" w:sz="0" w:space="0" w:color="auto"/>
      </w:divBdr>
    </w:div>
    <w:div w:id="1673679209">
      <w:bodyDiv w:val="1"/>
      <w:marLeft w:val="0"/>
      <w:marRight w:val="0"/>
      <w:marTop w:val="0"/>
      <w:marBottom w:val="0"/>
      <w:divBdr>
        <w:top w:val="none" w:sz="0" w:space="0" w:color="auto"/>
        <w:left w:val="none" w:sz="0" w:space="0" w:color="auto"/>
        <w:bottom w:val="none" w:sz="0" w:space="0" w:color="auto"/>
        <w:right w:val="none" w:sz="0" w:space="0" w:color="auto"/>
      </w:divBdr>
    </w:div>
    <w:div w:id="1684089262">
      <w:bodyDiv w:val="1"/>
      <w:marLeft w:val="0"/>
      <w:marRight w:val="0"/>
      <w:marTop w:val="0"/>
      <w:marBottom w:val="0"/>
      <w:divBdr>
        <w:top w:val="none" w:sz="0" w:space="0" w:color="auto"/>
        <w:left w:val="none" w:sz="0" w:space="0" w:color="auto"/>
        <w:bottom w:val="none" w:sz="0" w:space="0" w:color="auto"/>
        <w:right w:val="none" w:sz="0" w:space="0" w:color="auto"/>
      </w:divBdr>
    </w:div>
    <w:div w:id="1687169191">
      <w:bodyDiv w:val="1"/>
      <w:marLeft w:val="0"/>
      <w:marRight w:val="0"/>
      <w:marTop w:val="0"/>
      <w:marBottom w:val="0"/>
      <w:divBdr>
        <w:top w:val="none" w:sz="0" w:space="0" w:color="auto"/>
        <w:left w:val="none" w:sz="0" w:space="0" w:color="auto"/>
        <w:bottom w:val="none" w:sz="0" w:space="0" w:color="auto"/>
        <w:right w:val="none" w:sz="0" w:space="0" w:color="auto"/>
      </w:divBdr>
      <w:divsChild>
        <w:div w:id="1551303847">
          <w:marLeft w:val="0"/>
          <w:marRight w:val="0"/>
          <w:marTop w:val="90"/>
          <w:marBottom w:val="0"/>
          <w:divBdr>
            <w:top w:val="none" w:sz="0" w:space="0" w:color="auto"/>
            <w:left w:val="none" w:sz="0" w:space="0" w:color="auto"/>
            <w:bottom w:val="none" w:sz="0" w:space="0" w:color="auto"/>
            <w:right w:val="none" w:sz="0" w:space="0" w:color="auto"/>
          </w:divBdr>
        </w:div>
      </w:divsChild>
    </w:div>
    <w:div w:id="1689142310">
      <w:bodyDiv w:val="1"/>
      <w:marLeft w:val="0"/>
      <w:marRight w:val="0"/>
      <w:marTop w:val="0"/>
      <w:marBottom w:val="0"/>
      <w:divBdr>
        <w:top w:val="none" w:sz="0" w:space="0" w:color="auto"/>
        <w:left w:val="none" w:sz="0" w:space="0" w:color="auto"/>
        <w:bottom w:val="none" w:sz="0" w:space="0" w:color="auto"/>
        <w:right w:val="none" w:sz="0" w:space="0" w:color="auto"/>
      </w:divBdr>
    </w:div>
    <w:div w:id="1689331551">
      <w:bodyDiv w:val="1"/>
      <w:marLeft w:val="0"/>
      <w:marRight w:val="0"/>
      <w:marTop w:val="0"/>
      <w:marBottom w:val="0"/>
      <w:divBdr>
        <w:top w:val="none" w:sz="0" w:space="0" w:color="auto"/>
        <w:left w:val="none" w:sz="0" w:space="0" w:color="auto"/>
        <w:bottom w:val="none" w:sz="0" w:space="0" w:color="auto"/>
        <w:right w:val="none" w:sz="0" w:space="0" w:color="auto"/>
      </w:divBdr>
    </w:div>
    <w:div w:id="1689334881">
      <w:bodyDiv w:val="1"/>
      <w:marLeft w:val="0"/>
      <w:marRight w:val="0"/>
      <w:marTop w:val="0"/>
      <w:marBottom w:val="0"/>
      <w:divBdr>
        <w:top w:val="none" w:sz="0" w:space="0" w:color="auto"/>
        <w:left w:val="none" w:sz="0" w:space="0" w:color="auto"/>
        <w:bottom w:val="none" w:sz="0" w:space="0" w:color="auto"/>
        <w:right w:val="none" w:sz="0" w:space="0" w:color="auto"/>
      </w:divBdr>
    </w:div>
    <w:div w:id="1690058901">
      <w:bodyDiv w:val="1"/>
      <w:marLeft w:val="0"/>
      <w:marRight w:val="0"/>
      <w:marTop w:val="0"/>
      <w:marBottom w:val="0"/>
      <w:divBdr>
        <w:top w:val="none" w:sz="0" w:space="0" w:color="auto"/>
        <w:left w:val="none" w:sz="0" w:space="0" w:color="auto"/>
        <w:bottom w:val="none" w:sz="0" w:space="0" w:color="auto"/>
        <w:right w:val="none" w:sz="0" w:space="0" w:color="auto"/>
      </w:divBdr>
    </w:div>
    <w:div w:id="1706783729">
      <w:bodyDiv w:val="1"/>
      <w:marLeft w:val="0"/>
      <w:marRight w:val="0"/>
      <w:marTop w:val="0"/>
      <w:marBottom w:val="0"/>
      <w:divBdr>
        <w:top w:val="none" w:sz="0" w:space="0" w:color="auto"/>
        <w:left w:val="none" w:sz="0" w:space="0" w:color="auto"/>
        <w:bottom w:val="none" w:sz="0" w:space="0" w:color="auto"/>
        <w:right w:val="none" w:sz="0" w:space="0" w:color="auto"/>
      </w:divBdr>
    </w:div>
    <w:div w:id="1709254143">
      <w:bodyDiv w:val="1"/>
      <w:marLeft w:val="0"/>
      <w:marRight w:val="0"/>
      <w:marTop w:val="0"/>
      <w:marBottom w:val="0"/>
      <w:divBdr>
        <w:top w:val="none" w:sz="0" w:space="0" w:color="auto"/>
        <w:left w:val="none" w:sz="0" w:space="0" w:color="auto"/>
        <w:bottom w:val="none" w:sz="0" w:space="0" w:color="auto"/>
        <w:right w:val="none" w:sz="0" w:space="0" w:color="auto"/>
      </w:divBdr>
    </w:div>
    <w:div w:id="1710687537">
      <w:bodyDiv w:val="1"/>
      <w:marLeft w:val="0"/>
      <w:marRight w:val="0"/>
      <w:marTop w:val="0"/>
      <w:marBottom w:val="0"/>
      <w:divBdr>
        <w:top w:val="none" w:sz="0" w:space="0" w:color="auto"/>
        <w:left w:val="none" w:sz="0" w:space="0" w:color="auto"/>
        <w:bottom w:val="none" w:sz="0" w:space="0" w:color="auto"/>
        <w:right w:val="none" w:sz="0" w:space="0" w:color="auto"/>
      </w:divBdr>
    </w:div>
    <w:div w:id="1712026047">
      <w:bodyDiv w:val="1"/>
      <w:marLeft w:val="0"/>
      <w:marRight w:val="0"/>
      <w:marTop w:val="0"/>
      <w:marBottom w:val="0"/>
      <w:divBdr>
        <w:top w:val="none" w:sz="0" w:space="0" w:color="auto"/>
        <w:left w:val="none" w:sz="0" w:space="0" w:color="auto"/>
        <w:bottom w:val="none" w:sz="0" w:space="0" w:color="auto"/>
        <w:right w:val="none" w:sz="0" w:space="0" w:color="auto"/>
      </w:divBdr>
    </w:div>
    <w:div w:id="1712992082">
      <w:bodyDiv w:val="1"/>
      <w:marLeft w:val="0"/>
      <w:marRight w:val="0"/>
      <w:marTop w:val="0"/>
      <w:marBottom w:val="0"/>
      <w:divBdr>
        <w:top w:val="none" w:sz="0" w:space="0" w:color="auto"/>
        <w:left w:val="none" w:sz="0" w:space="0" w:color="auto"/>
        <w:bottom w:val="none" w:sz="0" w:space="0" w:color="auto"/>
        <w:right w:val="none" w:sz="0" w:space="0" w:color="auto"/>
      </w:divBdr>
    </w:div>
    <w:div w:id="1718623475">
      <w:bodyDiv w:val="1"/>
      <w:marLeft w:val="0"/>
      <w:marRight w:val="0"/>
      <w:marTop w:val="0"/>
      <w:marBottom w:val="0"/>
      <w:divBdr>
        <w:top w:val="none" w:sz="0" w:space="0" w:color="auto"/>
        <w:left w:val="none" w:sz="0" w:space="0" w:color="auto"/>
        <w:bottom w:val="none" w:sz="0" w:space="0" w:color="auto"/>
        <w:right w:val="none" w:sz="0" w:space="0" w:color="auto"/>
      </w:divBdr>
    </w:div>
    <w:div w:id="1742799181">
      <w:bodyDiv w:val="1"/>
      <w:marLeft w:val="0"/>
      <w:marRight w:val="0"/>
      <w:marTop w:val="0"/>
      <w:marBottom w:val="0"/>
      <w:divBdr>
        <w:top w:val="none" w:sz="0" w:space="0" w:color="auto"/>
        <w:left w:val="none" w:sz="0" w:space="0" w:color="auto"/>
        <w:bottom w:val="none" w:sz="0" w:space="0" w:color="auto"/>
        <w:right w:val="none" w:sz="0" w:space="0" w:color="auto"/>
      </w:divBdr>
    </w:div>
    <w:div w:id="1760759028">
      <w:bodyDiv w:val="1"/>
      <w:marLeft w:val="0"/>
      <w:marRight w:val="0"/>
      <w:marTop w:val="0"/>
      <w:marBottom w:val="0"/>
      <w:divBdr>
        <w:top w:val="none" w:sz="0" w:space="0" w:color="auto"/>
        <w:left w:val="none" w:sz="0" w:space="0" w:color="auto"/>
        <w:bottom w:val="none" w:sz="0" w:space="0" w:color="auto"/>
        <w:right w:val="none" w:sz="0" w:space="0" w:color="auto"/>
      </w:divBdr>
    </w:div>
    <w:div w:id="1764955696">
      <w:bodyDiv w:val="1"/>
      <w:marLeft w:val="0"/>
      <w:marRight w:val="0"/>
      <w:marTop w:val="0"/>
      <w:marBottom w:val="0"/>
      <w:divBdr>
        <w:top w:val="none" w:sz="0" w:space="0" w:color="auto"/>
        <w:left w:val="none" w:sz="0" w:space="0" w:color="auto"/>
        <w:bottom w:val="none" w:sz="0" w:space="0" w:color="auto"/>
        <w:right w:val="none" w:sz="0" w:space="0" w:color="auto"/>
      </w:divBdr>
    </w:div>
    <w:div w:id="1768429607">
      <w:bodyDiv w:val="1"/>
      <w:marLeft w:val="0"/>
      <w:marRight w:val="0"/>
      <w:marTop w:val="0"/>
      <w:marBottom w:val="0"/>
      <w:divBdr>
        <w:top w:val="none" w:sz="0" w:space="0" w:color="auto"/>
        <w:left w:val="none" w:sz="0" w:space="0" w:color="auto"/>
        <w:bottom w:val="none" w:sz="0" w:space="0" w:color="auto"/>
        <w:right w:val="none" w:sz="0" w:space="0" w:color="auto"/>
      </w:divBdr>
      <w:divsChild>
        <w:div w:id="958071677">
          <w:marLeft w:val="0"/>
          <w:marRight w:val="0"/>
          <w:marTop w:val="0"/>
          <w:marBottom w:val="0"/>
          <w:divBdr>
            <w:top w:val="none" w:sz="0" w:space="0" w:color="auto"/>
            <w:left w:val="none" w:sz="0" w:space="0" w:color="auto"/>
            <w:bottom w:val="none" w:sz="0" w:space="0" w:color="auto"/>
            <w:right w:val="none" w:sz="0" w:space="0" w:color="auto"/>
          </w:divBdr>
          <w:divsChild>
            <w:div w:id="1422872122">
              <w:marLeft w:val="0"/>
              <w:marRight w:val="0"/>
              <w:marTop w:val="0"/>
              <w:marBottom w:val="0"/>
              <w:divBdr>
                <w:top w:val="none" w:sz="0" w:space="0" w:color="auto"/>
                <w:left w:val="none" w:sz="0" w:space="0" w:color="auto"/>
                <w:bottom w:val="none" w:sz="0" w:space="0" w:color="auto"/>
                <w:right w:val="none" w:sz="0" w:space="0" w:color="auto"/>
              </w:divBdr>
              <w:divsChild>
                <w:div w:id="8179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39417">
          <w:marLeft w:val="0"/>
          <w:marRight w:val="0"/>
          <w:marTop w:val="225"/>
          <w:marBottom w:val="0"/>
          <w:divBdr>
            <w:top w:val="none" w:sz="0" w:space="0" w:color="auto"/>
            <w:left w:val="none" w:sz="0" w:space="0" w:color="auto"/>
            <w:bottom w:val="none" w:sz="0" w:space="0" w:color="auto"/>
            <w:right w:val="none" w:sz="0" w:space="0" w:color="auto"/>
          </w:divBdr>
          <w:divsChild>
            <w:div w:id="1059136270">
              <w:marLeft w:val="0"/>
              <w:marRight w:val="0"/>
              <w:marTop w:val="0"/>
              <w:marBottom w:val="0"/>
              <w:divBdr>
                <w:top w:val="none" w:sz="0" w:space="0" w:color="auto"/>
                <w:left w:val="none" w:sz="0" w:space="0" w:color="auto"/>
                <w:bottom w:val="none" w:sz="0" w:space="0" w:color="auto"/>
                <w:right w:val="none" w:sz="0" w:space="0" w:color="auto"/>
              </w:divBdr>
              <w:divsChild>
                <w:div w:id="11170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3707">
      <w:bodyDiv w:val="1"/>
      <w:marLeft w:val="0"/>
      <w:marRight w:val="0"/>
      <w:marTop w:val="0"/>
      <w:marBottom w:val="0"/>
      <w:divBdr>
        <w:top w:val="none" w:sz="0" w:space="0" w:color="auto"/>
        <w:left w:val="none" w:sz="0" w:space="0" w:color="auto"/>
        <w:bottom w:val="none" w:sz="0" w:space="0" w:color="auto"/>
        <w:right w:val="none" w:sz="0" w:space="0" w:color="auto"/>
      </w:divBdr>
      <w:divsChild>
        <w:div w:id="897939727">
          <w:marLeft w:val="0"/>
          <w:marRight w:val="0"/>
          <w:marTop w:val="0"/>
          <w:marBottom w:val="0"/>
          <w:divBdr>
            <w:top w:val="none" w:sz="0" w:space="0" w:color="auto"/>
            <w:left w:val="none" w:sz="0" w:space="0" w:color="auto"/>
            <w:bottom w:val="none" w:sz="0" w:space="0" w:color="auto"/>
            <w:right w:val="none" w:sz="0" w:space="0" w:color="auto"/>
          </w:divBdr>
          <w:divsChild>
            <w:div w:id="14801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7743">
      <w:bodyDiv w:val="1"/>
      <w:marLeft w:val="0"/>
      <w:marRight w:val="0"/>
      <w:marTop w:val="0"/>
      <w:marBottom w:val="0"/>
      <w:divBdr>
        <w:top w:val="none" w:sz="0" w:space="0" w:color="auto"/>
        <w:left w:val="none" w:sz="0" w:space="0" w:color="auto"/>
        <w:bottom w:val="none" w:sz="0" w:space="0" w:color="auto"/>
        <w:right w:val="none" w:sz="0" w:space="0" w:color="auto"/>
      </w:divBdr>
    </w:div>
    <w:div w:id="1772553912">
      <w:bodyDiv w:val="1"/>
      <w:marLeft w:val="0"/>
      <w:marRight w:val="0"/>
      <w:marTop w:val="0"/>
      <w:marBottom w:val="0"/>
      <w:divBdr>
        <w:top w:val="none" w:sz="0" w:space="0" w:color="auto"/>
        <w:left w:val="none" w:sz="0" w:space="0" w:color="auto"/>
        <w:bottom w:val="none" w:sz="0" w:space="0" w:color="auto"/>
        <w:right w:val="none" w:sz="0" w:space="0" w:color="auto"/>
      </w:divBdr>
    </w:div>
    <w:div w:id="1775589391">
      <w:bodyDiv w:val="1"/>
      <w:marLeft w:val="0"/>
      <w:marRight w:val="0"/>
      <w:marTop w:val="0"/>
      <w:marBottom w:val="0"/>
      <w:divBdr>
        <w:top w:val="none" w:sz="0" w:space="0" w:color="auto"/>
        <w:left w:val="none" w:sz="0" w:space="0" w:color="auto"/>
        <w:bottom w:val="none" w:sz="0" w:space="0" w:color="auto"/>
        <w:right w:val="none" w:sz="0" w:space="0" w:color="auto"/>
      </w:divBdr>
    </w:div>
    <w:div w:id="1792169594">
      <w:bodyDiv w:val="1"/>
      <w:marLeft w:val="0"/>
      <w:marRight w:val="0"/>
      <w:marTop w:val="0"/>
      <w:marBottom w:val="0"/>
      <w:divBdr>
        <w:top w:val="none" w:sz="0" w:space="0" w:color="auto"/>
        <w:left w:val="none" w:sz="0" w:space="0" w:color="auto"/>
        <w:bottom w:val="none" w:sz="0" w:space="0" w:color="auto"/>
        <w:right w:val="none" w:sz="0" w:space="0" w:color="auto"/>
      </w:divBdr>
    </w:div>
    <w:div w:id="1796868030">
      <w:bodyDiv w:val="1"/>
      <w:marLeft w:val="0"/>
      <w:marRight w:val="0"/>
      <w:marTop w:val="0"/>
      <w:marBottom w:val="0"/>
      <w:divBdr>
        <w:top w:val="none" w:sz="0" w:space="0" w:color="auto"/>
        <w:left w:val="none" w:sz="0" w:space="0" w:color="auto"/>
        <w:bottom w:val="none" w:sz="0" w:space="0" w:color="auto"/>
        <w:right w:val="none" w:sz="0" w:space="0" w:color="auto"/>
      </w:divBdr>
    </w:div>
    <w:div w:id="1804083516">
      <w:bodyDiv w:val="1"/>
      <w:marLeft w:val="0"/>
      <w:marRight w:val="0"/>
      <w:marTop w:val="0"/>
      <w:marBottom w:val="0"/>
      <w:divBdr>
        <w:top w:val="none" w:sz="0" w:space="0" w:color="auto"/>
        <w:left w:val="none" w:sz="0" w:space="0" w:color="auto"/>
        <w:bottom w:val="none" w:sz="0" w:space="0" w:color="auto"/>
        <w:right w:val="none" w:sz="0" w:space="0" w:color="auto"/>
      </w:divBdr>
    </w:div>
    <w:div w:id="1810705673">
      <w:bodyDiv w:val="1"/>
      <w:marLeft w:val="0"/>
      <w:marRight w:val="0"/>
      <w:marTop w:val="0"/>
      <w:marBottom w:val="0"/>
      <w:divBdr>
        <w:top w:val="none" w:sz="0" w:space="0" w:color="auto"/>
        <w:left w:val="none" w:sz="0" w:space="0" w:color="auto"/>
        <w:bottom w:val="none" w:sz="0" w:space="0" w:color="auto"/>
        <w:right w:val="none" w:sz="0" w:space="0" w:color="auto"/>
      </w:divBdr>
    </w:div>
    <w:div w:id="1816331362">
      <w:bodyDiv w:val="1"/>
      <w:marLeft w:val="0"/>
      <w:marRight w:val="0"/>
      <w:marTop w:val="0"/>
      <w:marBottom w:val="0"/>
      <w:divBdr>
        <w:top w:val="none" w:sz="0" w:space="0" w:color="auto"/>
        <w:left w:val="none" w:sz="0" w:space="0" w:color="auto"/>
        <w:bottom w:val="none" w:sz="0" w:space="0" w:color="auto"/>
        <w:right w:val="none" w:sz="0" w:space="0" w:color="auto"/>
      </w:divBdr>
    </w:div>
    <w:div w:id="1818954727">
      <w:bodyDiv w:val="1"/>
      <w:marLeft w:val="0"/>
      <w:marRight w:val="0"/>
      <w:marTop w:val="0"/>
      <w:marBottom w:val="0"/>
      <w:divBdr>
        <w:top w:val="none" w:sz="0" w:space="0" w:color="auto"/>
        <w:left w:val="none" w:sz="0" w:space="0" w:color="auto"/>
        <w:bottom w:val="none" w:sz="0" w:space="0" w:color="auto"/>
        <w:right w:val="none" w:sz="0" w:space="0" w:color="auto"/>
      </w:divBdr>
    </w:div>
    <w:div w:id="1821531832">
      <w:bodyDiv w:val="1"/>
      <w:marLeft w:val="0"/>
      <w:marRight w:val="0"/>
      <w:marTop w:val="0"/>
      <w:marBottom w:val="0"/>
      <w:divBdr>
        <w:top w:val="none" w:sz="0" w:space="0" w:color="auto"/>
        <w:left w:val="none" w:sz="0" w:space="0" w:color="auto"/>
        <w:bottom w:val="none" w:sz="0" w:space="0" w:color="auto"/>
        <w:right w:val="none" w:sz="0" w:space="0" w:color="auto"/>
      </w:divBdr>
      <w:divsChild>
        <w:div w:id="1320765994">
          <w:marLeft w:val="0"/>
          <w:marRight w:val="0"/>
          <w:marTop w:val="0"/>
          <w:marBottom w:val="390"/>
          <w:divBdr>
            <w:top w:val="none" w:sz="0" w:space="0" w:color="auto"/>
            <w:left w:val="none" w:sz="0" w:space="0" w:color="auto"/>
            <w:bottom w:val="none" w:sz="0" w:space="0" w:color="auto"/>
            <w:right w:val="none" w:sz="0" w:space="0" w:color="auto"/>
          </w:divBdr>
          <w:divsChild>
            <w:div w:id="1971326252">
              <w:marLeft w:val="0"/>
              <w:marRight w:val="0"/>
              <w:marTop w:val="0"/>
              <w:marBottom w:val="0"/>
              <w:divBdr>
                <w:top w:val="none" w:sz="0" w:space="0" w:color="auto"/>
                <w:left w:val="none" w:sz="0" w:space="0" w:color="auto"/>
                <w:bottom w:val="none" w:sz="0" w:space="0" w:color="auto"/>
                <w:right w:val="none" w:sz="0" w:space="0" w:color="auto"/>
              </w:divBdr>
              <w:divsChild>
                <w:div w:id="812528930">
                  <w:marLeft w:val="0"/>
                  <w:marRight w:val="0"/>
                  <w:marTop w:val="0"/>
                  <w:marBottom w:val="0"/>
                  <w:divBdr>
                    <w:top w:val="none" w:sz="0" w:space="0" w:color="auto"/>
                    <w:left w:val="none" w:sz="0" w:space="0" w:color="auto"/>
                    <w:bottom w:val="none" w:sz="0" w:space="0" w:color="auto"/>
                    <w:right w:val="none" w:sz="0" w:space="0" w:color="auto"/>
                  </w:divBdr>
                  <w:divsChild>
                    <w:div w:id="177699810">
                      <w:marLeft w:val="0"/>
                      <w:marRight w:val="0"/>
                      <w:marTop w:val="0"/>
                      <w:marBottom w:val="0"/>
                      <w:divBdr>
                        <w:top w:val="none" w:sz="0" w:space="0" w:color="auto"/>
                        <w:left w:val="none" w:sz="0" w:space="0" w:color="auto"/>
                        <w:bottom w:val="none" w:sz="0" w:space="0" w:color="auto"/>
                        <w:right w:val="none" w:sz="0" w:space="0" w:color="auto"/>
                      </w:divBdr>
                      <w:divsChild>
                        <w:div w:id="10497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5598">
      <w:bodyDiv w:val="1"/>
      <w:marLeft w:val="0"/>
      <w:marRight w:val="0"/>
      <w:marTop w:val="0"/>
      <w:marBottom w:val="0"/>
      <w:divBdr>
        <w:top w:val="none" w:sz="0" w:space="0" w:color="auto"/>
        <w:left w:val="none" w:sz="0" w:space="0" w:color="auto"/>
        <w:bottom w:val="none" w:sz="0" w:space="0" w:color="auto"/>
        <w:right w:val="none" w:sz="0" w:space="0" w:color="auto"/>
      </w:divBdr>
    </w:div>
    <w:div w:id="1825077233">
      <w:bodyDiv w:val="1"/>
      <w:marLeft w:val="0"/>
      <w:marRight w:val="0"/>
      <w:marTop w:val="0"/>
      <w:marBottom w:val="0"/>
      <w:divBdr>
        <w:top w:val="none" w:sz="0" w:space="0" w:color="auto"/>
        <w:left w:val="none" w:sz="0" w:space="0" w:color="auto"/>
        <w:bottom w:val="none" w:sz="0" w:space="0" w:color="auto"/>
        <w:right w:val="none" w:sz="0" w:space="0" w:color="auto"/>
      </w:divBdr>
    </w:div>
    <w:div w:id="1850437751">
      <w:bodyDiv w:val="1"/>
      <w:marLeft w:val="0"/>
      <w:marRight w:val="0"/>
      <w:marTop w:val="0"/>
      <w:marBottom w:val="0"/>
      <w:divBdr>
        <w:top w:val="none" w:sz="0" w:space="0" w:color="auto"/>
        <w:left w:val="none" w:sz="0" w:space="0" w:color="auto"/>
        <w:bottom w:val="none" w:sz="0" w:space="0" w:color="auto"/>
        <w:right w:val="none" w:sz="0" w:space="0" w:color="auto"/>
      </w:divBdr>
    </w:div>
    <w:div w:id="1852185224">
      <w:bodyDiv w:val="1"/>
      <w:marLeft w:val="0"/>
      <w:marRight w:val="0"/>
      <w:marTop w:val="0"/>
      <w:marBottom w:val="0"/>
      <w:divBdr>
        <w:top w:val="none" w:sz="0" w:space="0" w:color="auto"/>
        <w:left w:val="none" w:sz="0" w:space="0" w:color="auto"/>
        <w:bottom w:val="none" w:sz="0" w:space="0" w:color="auto"/>
        <w:right w:val="none" w:sz="0" w:space="0" w:color="auto"/>
      </w:divBdr>
    </w:div>
    <w:div w:id="1871840326">
      <w:bodyDiv w:val="1"/>
      <w:marLeft w:val="0"/>
      <w:marRight w:val="0"/>
      <w:marTop w:val="0"/>
      <w:marBottom w:val="0"/>
      <w:divBdr>
        <w:top w:val="none" w:sz="0" w:space="0" w:color="auto"/>
        <w:left w:val="none" w:sz="0" w:space="0" w:color="auto"/>
        <w:bottom w:val="none" w:sz="0" w:space="0" w:color="auto"/>
        <w:right w:val="none" w:sz="0" w:space="0" w:color="auto"/>
      </w:divBdr>
    </w:div>
    <w:div w:id="1876773321">
      <w:bodyDiv w:val="1"/>
      <w:marLeft w:val="0"/>
      <w:marRight w:val="0"/>
      <w:marTop w:val="0"/>
      <w:marBottom w:val="0"/>
      <w:divBdr>
        <w:top w:val="none" w:sz="0" w:space="0" w:color="auto"/>
        <w:left w:val="none" w:sz="0" w:space="0" w:color="auto"/>
        <w:bottom w:val="none" w:sz="0" w:space="0" w:color="auto"/>
        <w:right w:val="none" w:sz="0" w:space="0" w:color="auto"/>
      </w:divBdr>
    </w:div>
    <w:div w:id="1883709890">
      <w:bodyDiv w:val="1"/>
      <w:marLeft w:val="0"/>
      <w:marRight w:val="0"/>
      <w:marTop w:val="0"/>
      <w:marBottom w:val="0"/>
      <w:divBdr>
        <w:top w:val="none" w:sz="0" w:space="0" w:color="auto"/>
        <w:left w:val="none" w:sz="0" w:space="0" w:color="auto"/>
        <w:bottom w:val="none" w:sz="0" w:space="0" w:color="auto"/>
        <w:right w:val="none" w:sz="0" w:space="0" w:color="auto"/>
      </w:divBdr>
    </w:div>
    <w:div w:id="1887258888">
      <w:bodyDiv w:val="1"/>
      <w:marLeft w:val="0"/>
      <w:marRight w:val="0"/>
      <w:marTop w:val="0"/>
      <w:marBottom w:val="0"/>
      <w:divBdr>
        <w:top w:val="none" w:sz="0" w:space="0" w:color="auto"/>
        <w:left w:val="none" w:sz="0" w:space="0" w:color="auto"/>
        <w:bottom w:val="none" w:sz="0" w:space="0" w:color="auto"/>
        <w:right w:val="none" w:sz="0" w:space="0" w:color="auto"/>
      </w:divBdr>
    </w:div>
    <w:div w:id="1893804383">
      <w:bodyDiv w:val="1"/>
      <w:marLeft w:val="0"/>
      <w:marRight w:val="0"/>
      <w:marTop w:val="0"/>
      <w:marBottom w:val="0"/>
      <w:divBdr>
        <w:top w:val="none" w:sz="0" w:space="0" w:color="auto"/>
        <w:left w:val="none" w:sz="0" w:space="0" w:color="auto"/>
        <w:bottom w:val="none" w:sz="0" w:space="0" w:color="auto"/>
        <w:right w:val="none" w:sz="0" w:space="0" w:color="auto"/>
      </w:divBdr>
    </w:div>
    <w:div w:id="1897816713">
      <w:bodyDiv w:val="1"/>
      <w:marLeft w:val="0"/>
      <w:marRight w:val="0"/>
      <w:marTop w:val="0"/>
      <w:marBottom w:val="0"/>
      <w:divBdr>
        <w:top w:val="none" w:sz="0" w:space="0" w:color="auto"/>
        <w:left w:val="none" w:sz="0" w:space="0" w:color="auto"/>
        <w:bottom w:val="none" w:sz="0" w:space="0" w:color="auto"/>
        <w:right w:val="none" w:sz="0" w:space="0" w:color="auto"/>
      </w:divBdr>
    </w:div>
    <w:div w:id="1935824422">
      <w:bodyDiv w:val="1"/>
      <w:marLeft w:val="0"/>
      <w:marRight w:val="0"/>
      <w:marTop w:val="0"/>
      <w:marBottom w:val="0"/>
      <w:divBdr>
        <w:top w:val="none" w:sz="0" w:space="0" w:color="auto"/>
        <w:left w:val="none" w:sz="0" w:space="0" w:color="auto"/>
        <w:bottom w:val="none" w:sz="0" w:space="0" w:color="auto"/>
        <w:right w:val="none" w:sz="0" w:space="0" w:color="auto"/>
      </w:divBdr>
    </w:div>
    <w:div w:id="1936863853">
      <w:bodyDiv w:val="1"/>
      <w:marLeft w:val="0"/>
      <w:marRight w:val="0"/>
      <w:marTop w:val="0"/>
      <w:marBottom w:val="0"/>
      <w:divBdr>
        <w:top w:val="none" w:sz="0" w:space="0" w:color="auto"/>
        <w:left w:val="none" w:sz="0" w:space="0" w:color="auto"/>
        <w:bottom w:val="none" w:sz="0" w:space="0" w:color="auto"/>
        <w:right w:val="none" w:sz="0" w:space="0" w:color="auto"/>
      </w:divBdr>
    </w:div>
    <w:div w:id="1938246793">
      <w:bodyDiv w:val="1"/>
      <w:marLeft w:val="0"/>
      <w:marRight w:val="0"/>
      <w:marTop w:val="0"/>
      <w:marBottom w:val="0"/>
      <w:divBdr>
        <w:top w:val="none" w:sz="0" w:space="0" w:color="auto"/>
        <w:left w:val="none" w:sz="0" w:space="0" w:color="auto"/>
        <w:bottom w:val="none" w:sz="0" w:space="0" w:color="auto"/>
        <w:right w:val="none" w:sz="0" w:space="0" w:color="auto"/>
      </w:divBdr>
    </w:div>
    <w:div w:id="1943415143">
      <w:bodyDiv w:val="1"/>
      <w:marLeft w:val="0"/>
      <w:marRight w:val="0"/>
      <w:marTop w:val="0"/>
      <w:marBottom w:val="0"/>
      <w:divBdr>
        <w:top w:val="none" w:sz="0" w:space="0" w:color="auto"/>
        <w:left w:val="none" w:sz="0" w:space="0" w:color="auto"/>
        <w:bottom w:val="none" w:sz="0" w:space="0" w:color="auto"/>
        <w:right w:val="none" w:sz="0" w:space="0" w:color="auto"/>
      </w:divBdr>
    </w:div>
    <w:div w:id="1952862212">
      <w:bodyDiv w:val="1"/>
      <w:marLeft w:val="0"/>
      <w:marRight w:val="0"/>
      <w:marTop w:val="0"/>
      <w:marBottom w:val="0"/>
      <w:divBdr>
        <w:top w:val="none" w:sz="0" w:space="0" w:color="auto"/>
        <w:left w:val="none" w:sz="0" w:space="0" w:color="auto"/>
        <w:bottom w:val="none" w:sz="0" w:space="0" w:color="auto"/>
        <w:right w:val="none" w:sz="0" w:space="0" w:color="auto"/>
      </w:divBdr>
    </w:div>
    <w:div w:id="1960381713">
      <w:bodyDiv w:val="1"/>
      <w:marLeft w:val="0"/>
      <w:marRight w:val="0"/>
      <w:marTop w:val="0"/>
      <w:marBottom w:val="0"/>
      <w:divBdr>
        <w:top w:val="none" w:sz="0" w:space="0" w:color="auto"/>
        <w:left w:val="none" w:sz="0" w:space="0" w:color="auto"/>
        <w:bottom w:val="none" w:sz="0" w:space="0" w:color="auto"/>
        <w:right w:val="none" w:sz="0" w:space="0" w:color="auto"/>
      </w:divBdr>
    </w:div>
    <w:div w:id="1962876785">
      <w:bodyDiv w:val="1"/>
      <w:marLeft w:val="0"/>
      <w:marRight w:val="0"/>
      <w:marTop w:val="0"/>
      <w:marBottom w:val="0"/>
      <w:divBdr>
        <w:top w:val="none" w:sz="0" w:space="0" w:color="auto"/>
        <w:left w:val="none" w:sz="0" w:space="0" w:color="auto"/>
        <w:bottom w:val="none" w:sz="0" w:space="0" w:color="auto"/>
        <w:right w:val="none" w:sz="0" w:space="0" w:color="auto"/>
      </w:divBdr>
    </w:div>
    <w:div w:id="1972125881">
      <w:bodyDiv w:val="1"/>
      <w:marLeft w:val="0"/>
      <w:marRight w:val="0"/>
      <w:marTop w:val="0"/>
      <w:marBottom w:val="0"/>
      <w:divBdr>
        <w:top w:val="none" w:sz="0" w:space="0" w:color="auto"/>
        <w:left w:val="none" w:sz="0" w:space="0" w:color="auto"/>
        <w:bottom w:val="none" w:sz="0" w:space="0" w:color="auto"/>
        <w:right w:val="none" w:sz="0" w:space="0" w:color="auto"/>
      </w:divBdr>
    </w:div>
    <w:div w:id="1978604636">
      <w:bodyDiv w:val="1"/>
      <w:marLeft w:val="0"/>
      <w:marRight w:val="0"/>
      <w:marTop w:val="0"/>
      <w:marBottom w:val="0"/>
      <w:divBdr>
        <w:top w:val="none" w:sz="0" w:space="0" w:color="auto"/>
        <w:left w:val="none" w:sz="0" w:space="0" w:color="auto"/>
        <w:bottom w:val="none" w:sz="0" w:space="0" w:color="auto"/>
        <w:right w:val="none" w:sz="0" w:space="0" w:color="auto"/>
      </w:divBdr>
    </w:div>
    <w:div w:id="1989245928">
      <w:bodyDiv w:val="1"/>
      <w:marLeft w:val="0"/>
      <w:marRight w:val="0"/>
      <w:marTop w:val="0"/>
      <w:marBottom w:val="0"/>
      <w:divBdr>
        <w:top w:val="none" w:sz="0" w:space="0" w:color="auto"/>
        <w:left w:val="none" w:sz="0" w:space="0" w:color="auto"/>
        <w:bottom w:val="none" w:sz="0" w:space="0" w:color="auto"/>
        <w:right w:val="none" w:sz="0" w:space="0" w:color="auto"/>
      </w:divBdr>
      <w:divsChild>
        <w:div w:id="916091244">
          <w:marLeft w:val="0"/>
          <w:marRight w:val="0"/>
          <w:marTop w:val="0"/>
          <w:marBottom w:val="0"/>
          <w:divBdr>
            <w:top w:val="none" w:sz="0" w:space="0" w:color="auto"/>
            <w:left w:val="none" w:sz="0" w:space="0" w:color="auto"/>
            <w:bottom w:val="none" w:sz="0" w:space="0" w:color="auto"/>
            <w:right w:val="none" w:sz="0" w:space="0" w:color="auto"/>
          </w:divBdr>
          <w:divsChild>
            <w:div w:id="608660796">
              <w:marLeft w:val="0"/>
              <w:marRight w:val="0"/>
              <w:marTop w:val="0"/>
              <w:marBottom w:val="0"/>
              <w:divBdr>
                <w:top w:val="none" w:sz="0" w:space="0" w:color="auto"/>
                <w:left w:val="none" w:sz="0" w:space="0" w:color="auto"/>
                <w:bottom w:val="none" w:sz="0" w:space="0" w:color="auto"/>
                <w:right w:val="none" w:sz="0" w:space="0" w:color="auto"/>
              </w:divBdr>
              <w:divsChild>
                <w:div w:id="6503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2001">
          <w:marLeft w:val="0"/>
          <w:marRight w:val="0"/>
          <w:marTop w:val="0"/>
          <w:marBottom w:val="0"/>
          <w:divBdr>
            <w:top w:val="none" w:sz="0" w:space="0" w:color="auto"/>
            <w:left w:val="none" w:sz="0" w:space="0" w:color="auto"/>
            <w:bottom w:val="none" w:sz="0" w:space="0" w:color="auto"/>
            <w:right w:val="none" w:sz="0" w:space="0" w:color="auto"/>
          </w:divBdr>
          <w:divsChild>
            <w:div w:id="30884171">
              <w:marLeft w:val="0"/>
              <w:marRight w:val="0"/>
              <w:marTop w:val="0"/>
              <w:marBottom w:val="0"/>
              <w:divBdr>
                <w:top w:val="none" w:sz="0" w:space="0" w:color="auto"/>
                <w:left w:val="none" w:sz="0" w:space="0" w:color="auto"/>
                <w:bottom w:val="none" w:sz="0" w:space="0" w:color="auto"/>
                <w:right w:val="none" w:sz="0" w:space="0" w:color="auto"/>
              </w:divBdr>
              <w:divsChild>
                <w:div w:id="142449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65294">
      <w:bodyDiv w:val="1"/>
      <w:marLeft w:val="0"/>
      <w:marRight w:val="0"/>
      <w:marTop w:val="0"/>
      <w:marBottom w:val="0"/>
      <w:divBdr>
        <w:top w:val="none" w:sz="0" w:space="0" w:color="auto"/>
        <w:left w:val="none" w:sz="0" w:space="0" w:color="auto"/>
        <w:bottom w:val="none" w:sz="0" w:space="0" w:color="auto"/>
        <w:right w:val="none" w:sz="0" w:space="0" w:color="auto"/>
      </w:divBdr>
    </w:div>
    <w:div w:id="2005013639">
      <w:bodyDiv w:val="1"/>
      <w:marLeft w:val="0"/>
      <w:marRight w:val="0"/>
      <w:marTop w:val="0"/>
      <w:marBottom w:val="0"/>
      <w:divBdr>
        <w:top w:val="none" w:sz="0" w:space="0" w:color="auto"/>
        <w:left w:val="none" w:sz="0" w:space="0" w:color="auto"/>
        <w:bottom w:val="none" w:sz="0" w:space="0" w:color="auto"/>
        <w:right w:val="none" w:sz="0" w:space="0" w:color="auto"/>
      </w:divBdr>
    </w:div>
    <w:div w:id="2018076265">
      <w:bodyDiv w:val="1"/>
      <w:marLeft w:val="0"/>
      <w:marRight w:val="0"/>
      <w:marTop w:val="0"/>
      <w:marBottom w:val="0"/>
      <w:divBdr>
        <w:top w:val="none" w:sz="0" w:space="0" w:color="auto"/>
        <w:left w:val="none" w:sz="0" w:space="0" w:color="auto"/>
        <w:bottom w:val="none" w:sz="0" w:space="0" w:color="auto"/>
        <w:right w:val="none" w:sz="0" w:space="0" w:color="auto"/>
      </w:divBdr>
    </w:div>
    <w:div w:id="2027247262">
      <w:bodyDiv w:val="1"/>
      <w:marLeft w:val="0"/>
      <w:marRight w:val="0"/>
      <w:marTop w:val="0"/>
      <w:marBottom w:val="0"/>
      <w:divBdr>
        <w:top w:val="none" w:sz="0" w:space="0" w:color="auto"/>
        <w:left w:val="none" w:sz="0" w:space="0" w:color="auto"/>
        <w:bottom w:val="none" w:sz="0" w:space="0" w:color="auto"/>
        <w:right w:val="none" w:sz="0" w:space="0" w:color="auto"/>
      </w:divBdr>
    </w:div>
    <w:div w:id="2031446941">
      <w:bodyDiv w:val="1"/>
      <w:marLeft w:val="0"/>
      <w:marRight w:val="0"/>
      <w:marTop w:val="0"/>
      <w:marBottom w:val="0"/>
      <w:divBdr>
        <w:top w:val="none" w:sz="0" w:space="0" w:color="auto"/>
        <w:left w:val="none" w:sz="0" w:space="0" w:color="auto"/>
        <w:bottom w:val="none" w:sz="0" w:space="0" w:color="auto"/>
        <w:right w:val="none" w:sz="0" w:space="0" w:color="auto"/>
      </w:divBdr>
    </w:div>
    <w:div w:id="2048482671">
      <w:bodyDiv w:val="1"/>
      <w:marLeft w:val="0"/>
      <w:marRight w:val="0"/>
      <w:marTop w:val="0"/>
      <w:marBottom w:val="0"/>
      <w:divBdr>
        <w:top w:val="none" w:sz="0" w:space="0" w:color="auto"/>
        <w:left w:val="none" w:sz="0" w:space="0" w:color="auto"/>
        <w:bottom w:val="none" w:sz="0" w:space="0" w:color="auto"/>
        <w:right w:val="none" w:sz="0" w:space="0" w:color="auto"/>
      </w:divBdr>
    </w:div>
    <w:div w:id="2051298151">
      <w:bodyDiv w:val="1"/>
      <w:marLeft w:val="0"/>
      <w:marRight w:val="0"/>
      <w:marTop w:val="0"/>
      <w:marBottom w:val="0"/>
      <w:divBdr>
        <w:top w:val="none" w:sz="0" w:space="0" w:color="auto"/>
        <w:left w:val="none" w:sz="0" w:space="0" w:color="auto"/>
        <w:bottom w:val="none" w:sz="0" w:space="0" w:color="auto"/>
        <w:right w:val="none" w:sz="0" w:space="0" w:color="auto"/>
      </w:divBdr>
    </w:div>
    <w:div w:id="2053993573">
      <w:bodyDiv w:val="1"/>
      <w:marLeft w:val="0"/>
      <w:marRight w:val="0"/>
      <w:marTop w:val="0"/>
      <w:marBottom w:val="0"/>
      <w:divBdr>
        <w:top w:val="none" w:sz="0" w:space="0" w:color="auto"/>
        <w:left w:val="none" w:sz="0" w:space="0" w:color="auto"/>
        <w:bottom w:val="none" w:sz="0" w:space="0" w:color="auto"/>
        <w:right w:val="none" w:sz="0" w:space="0" w:color="auto"/>
      </w:divBdr>
    </w:div>
    <w:div w:id="2071145184">
      <w:bodyDiv w:val="1"/>
      <w:marLeft w:val="0"/>
      <w:marRight w:val="0"/>
      <w:marTop w:val="0"/>
      <w:marBottom w:val="0"/>
      <w:divBdr>
        <w:top w:val="none" w:sz="0" w:space="0" w:color="auto"/>
        <w:left w:val="none" w:sz="0" w:space="0" w:color="auto"/>
        <w:bottom w:val="none" w:sz="0" w:space="0" w:color="auto"/>
        <w:right w:val="none" w:sz="0" w:space="0" w:color="auto"/>
      </w:divBdr>
    </w:div>
    <w:div w:id="2071809114">
      <w:bodyDiv w:val="1"/>
      <w:marLeft w:val="0"/>
      <w:marRight w:val="0"/>
      <w:marTop w:val="0"/>
      <w:marBottom w:val="0"/>
      <w:divBdr>
        <w:top w:val="none" w:sz="0" w:space="0" w:color="auto"/>
        <w:left w:val="none" w:sz="0" w:space="0" w:color="auto"/>
        <w:bottom w:val="none" w:sz="0" w:space="0" w:color="auto"/>
        <w:right w:val="none" w:sz="0" w:space="0" w:color="auto"/>
      </w:divBdr>
    </w:div>
    <w:div w:id="2077581004">
      <w:bodyDiv w:val="1"/>
      <w:marLeft w:val="0"/>
      <w:marRight w:val="0"/>
      <w:marTop w:val="0"/>
      <w:marBottom w:val="0"/>
      <w:divBdr>
        <w:top w:val="none" w:sz="0" w:space="0" w:color="auto"/>
        <w:left w:val="none" w:sz="0" w:space="0" w:color="auto"/>
        <w:bottom w:val="none" w:sz="0" w:space="0" w:color="auto"/>
        <w:right w:val="none" w:sz="0" w:space="0" w:color="auto"/>
      </w:divBdr>
    </w:div>
    <w:div w:id="2083142565">
      <w:bodyDiv w:val="1"/>
      <w:marLeft w:val="0"/>
      <w:marRight w:val="0"/>
      <w:marTop w:val="0"/>
      <w:marBottom w:val="0"/>
      <w:divBdr>
        <w:top w:val="none" w:sz="0" w:space="0" w:color="auto"/>
        <w:left w:val="none" w:sz="0" w:space="0" w:color="auto"/>
        <w:bottom w:val="none" w:sz="0" w:space="0" w:color="auto"/>
        <w:right w:val="none" w:sz="0" w:space="0" w:color="auto"/>
      </w:divBdr>
    </w:div>
    <w:div w:id="2098987452">
      <w:bodyDiv w:val="1"/>
      <w:marLeft w:val="0"/>
      <w:marRight w:val="0"/>
      <w:marTop w:val="0"/>
      <w:marBottom w:val="0"/>
      <w:divBdr>
        <w:top w:val="none" w:sz="0" w:space="0" w:color="auto"/>
        <w:left w:val="none" w:sz="0" w:space="0" w:color="auto"/>
        <w:bottom w:val="none" w:sz="0" w:space="0" w:color="auto"/>
        <w:right w:val="none" w:sz="0" w:space="0" w:color="auto"/>
      </w:divBdr>
    </w:div>
    <w:div w:id="2104762418">
      <w:bodyDiv w:val="1"/>
      <w:marLeft w:val="0"/>
      <w:marRight w:val="0"/>
      <w:marTop w:val="0"/>
      <w:marBottom w:val="0"/>
      <w:divBdr>
        <w:top w:val="none" w:sz="0" w:space="0" w:color="auto"/>
        <w:left w:val="none" w:sz="0" w:space="0" w:color="auto"/>
        <w:bottom w:val="none" w:sz="0" w:space="0" w:color="auto"/>
        <w:right w:val="none" w:sz="0" w:space="0" w:color="auto"/>
      </w:divBdr>
      <w:divsChild>
        <w:div w:id="465977254">
          <w:marLeft w:val="0"/>
          <w:marRight w:val="0"/>
          <w:marTop w:val="0"/>
          <w:marBottom w:val="0"/>
          <w:divBdr>
            <w:top w:val="none" w:sz="0" w:space="0" w:color="auto"/>
            <w:left w:val="none" w:sz="0" w:space="0" w:color="auto"/>
            <w:bottom w:val="none" w:sz="0" w:space="0" w:color="auto"/>
            <w:right w:val="none" w:sz="0" w:space="0" w:color="auto"/>
          </w:divBdr>
        </w:div>
      </w:divsChild>
    </w:div>
    <w:div w:id="2117558830">
      <w:bodyDiv w:val="1"/>
      <w:marLeft w:val="0"/>
      <w:marRight w:val="0"/>
      <w:marTop w:val="0"/>
      <w:marBottom w:val="0"/>
      <w:divBdr>
        <w:top w:val="none" w:sz="0" w:space="0" w:color="auto"/>
        <w:left w:val="none" w:sz="0" w:space="0" w:color="auto"/>
        <w:bottom w:val="none" w:sz="0" w:space="0" w:color="auto"/>
        <w:right w:val="none" w:sz="0" w:space="0" w:color="auto"/>
      </w:divBdr>
    </w:div>
    <w:div w:id="2119441910">
      <w:bodyDiv w:val="1"/>
      <w:marLeft w:val="0"/>
      <w:marRight w:val="0"/>
      <w:marTop w:val="0"/>
      <w:marBottom w:val="0"/>
      <w:divBdr>
        <w:top w:val="none" w:sz="0" w:space="0" w:color="auto"/>
        <w:left w:val="none" w:sz="0" w:space="0" w:color="auto"/>
        <w:bottom w:val="none" w:sz="0" w:space="0" w:color="auto"/>
        <w:right w:val="none" w:sz="0" w:space="0" w:color="auto"/>
      </w:divBdr>
    </w:div>
    <w:div w:id="212442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rpo.gov.pl/pl/content/przestrze%C5%84-publiczna-przyjazna-seniorom-poradnik-rpo"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cars.wz.uw.edu.pl/badania-22.html" TargetMode="External"/><Relationship Id="rId13" Type="http://schemas.openxmlformats.org/officeDocument/2006/relationships/hyperlink" Target="http://trybunal.gov.pl/postepowanie-i-orzeczenia/wyroki/art/9067-osoby-calkowicie-ubezwlasnowolnione-zasady-umieszczania-w-domach-opieki-spolecznej-prawa-osob/" TargetMode="External"/><Relationship Id="rId18" Type="http://schemas.openxmlformats.org/officeDocument/2006/relationships/hyperlink" Target="https://www.senat.gov.pl/gfx/senat/userfiles/_public/k9/dokumenty/konsultacje_ustawy/696/696_rpo.pdf" TargetMode="External"/><Relationship Id="rId26" Type="http://schemas.openxmlformats.org/officeDocument/2006/relationships/hyperlink" Target="https://www.rpo.gov.pl/sites/default/files/Poradnik_Przestrzen_publiczna_przyjazna_seniorom_2015.pdf" TargetMode="External"/><Relationship Id="rId3" Type="http://schemas.openxmlformats.org/officeDocument/2006/relationships/hyperlink" Target="https://www.rpo.gov.pl/pl/content/jaka-jest-swiadomosc-polakow-w-zakresie-rownego-traktowania-rzecznik-przedstawia-dane" TargetMode="External"/><Relationship Id="rId21" Type="http://schemas.openxmlformats.org/officeDocument/2006/relationships/hyperlink" Target="https://www.rpo.gov.pl/sites/default/files/Brak%20systemowych%20rozwi%C4%85za%C5%84%20odno%C5%9Bnie%20wsparcia%20w%20%C5%9Brodowisku%20otwartym%20rodzic%C3%B3w%20z%20niepe%C5%82nosprawno%C5%9Bci%C4%85%2C%20kt%C3%B3rzy%20napotykaj%C4%85%20na%20powa%C5%BCne%20bariery%20w%20wykonywaniu%20funkcji%20rodzicielskich.pdf" TargetMode="External"/><Relationship Id="rId7" Type="http://schemas.openxmlformats.org/officeDocument/2006/relationships/hyperlink" Target="https://www.rpo.gov.pl/pl/content/zasada-rownego-traktowania-prawo-i-praktyka-raporty-rpo" TargetMode="External"/><Relationship Id="rId12" Type="http://schemas.openxmlformats.org/officeDocument/2006/relationships/hyperlink" Target="https://www.rpo.gov.pl/sites/default/files/Asystent%20osobisty%20osoby%20z%20niepe%C5%82nosprawno%C5%9Bci%C4%85%20-%20zapotrzebowanie%20na%20miar%C4%99%20Konwencji%20o%20prawach%20os%C3%B3b%20z%20niepe%C5%82nosprawno%C5%9Bciami.pdf" TargetMode="External"/><Relationship Id="rId17" Type="http://schemas.openxmlformats.org/officeDocument/2006/relationships/hyperlink" Target="https://www.rpo.gov.pl/sites/default/files/RPO%20w%20spraswie%20zmian%20w%20ordynacji%20wyborczej%2022.11.2017.pdf" TargetMode="External"/><Relationship Id="rId25" Type="http://schemas.openxmlformats.org/officeDocument/2006/relationships/hyperlink" Target="https://www.rpo.gov.pl/sites/default/files/RPO%20do%20KRRiT%207.03.2017.pdf" TargetMode="External"/><Relationship Id="rId2" Type="http://schemas.openxmlformats.org/officeDocument/2006/relationships/hyperlink" Target="https://www.rpo.gov.pl/sites/default/files/Odpowied%C5%BA%20Prezesa%20Zwi%C4%85zku%20Bank%C3%B3w%20Polskich.pdf" TargetMode="External"/><Relationship Id="rId16" Type="http://schemas.openxmlformats.org/officeDocument/2006/relationships/hyperlink" Target="https://www.rpo.gov.pl/sites/default/files/Wyst%C4%85pienie%20do%20Ministra%20Sprawiedliwo%C5%9Bci.pdf" TargetMode="External"/><Relationship Id="rId20" Type="http://schemas.openxmlformats.org/officeDocument/2006/relationships/hyperlink" Target="https://www.rpo.gov.pl/sites/default/files/Apel%20do%20Prezes%20Rady%20Ministr%C3%B3w%20w%20sprawie%20deinstytucjonalizacji%2011.2017.pdf" TargetMode="External"/><Relationship Id="rId1" Type="http://schemas.openxmlformats.org/officeDocument/2006/relationships/hyperlink" Target="https://www.rpo.gov.pl/sites/default/files/KMPT%20raport%20o%20domach%20pomocy%20spolecznej.pdf" TargetMode="External"/><Relationship Id="rId6" Type="http://schemas.openxmlformats.org/officeDocument/2006/relationships/hyperlink" Target="https://www.rpo.gov.pl/pl/postepowania-strategiczne-rpo/wyczerpanie-sumy-gwarancyjnej-z-ubezpieczeniowego-funduszu-gwarancyjnego-sprawa-wygrana" TargetMode="External"/><Relationship Id="rId11" Type="http://schemas.openxmlformats.org/officeDocument/2006/relationships/hyperlink" Target="https://www.rpo.gov.pl/sites/default/files/Wyst%C4%85pienie%20do%20Pe%C5%82nomocnika%20Rz%C4%85du%20do%20spraw%20Os%C3%B3b%20Niepe%C5%82nosprawnych%20w%20sprawie%20problem%C3%B3w%20zwi%C4%85zanych%20ze%20stosowaniem%20przepis%C3%B3w%20ustawy%20o%20wdro%C5%BCeniu%20niekt%C3%B3rych%20przepis%C3%B3w%20Unii%20Europejskiej%20w%20zakresie%20r%C3%B3wnego%20traktowania.pdf" TargetMode="External"/><Relationship Id="rId24" Type="http://schemas.openxmlformats.org/officeDocument/2006/relationships/hyperlink" Target="https://www.rpo.gov.pl/sites/default/files/Wyst%C4%85pienie%20do%20Pe%C5%82nomocnika%20Rz%C4%85du%20do%20spraw%20Os%C3%B3b%20Niepe%C5%82nosprawnych%20w%20sprawie%20problem%C3%B3w%20zwi%C4%85zanych%20ze%20stosowaniem%20przepis%C3%B3w%20ustawy%20o%20wdro%C5%BCeniu%20niekt%C3%B3rych%20przepis%C3%B3w%20Unii%20Europejskiej%20w%20zakresie%20r%C3%B3wnego%20traktowania.pdf" TargetMode="External"/><Relationship Id="rId5" Type="http://schemas.openxmlformats.org/officeDocument/2006/relationships/hyperlink" Target="https://www.rpo.gov.pl/sites/default/files/Wyst%C4%85pienie%20do%20Prezes%20Rady%20Ministr%C3%B3w%20w%20sprawie%20systemu%20wsparcia%20opiekun%C3%B3w%20os%C3%B3b%20z%20niepe%C5%82nosprawno%C5%9Bci%C4%85.pdf" TargetMode="External"/><Relationship Id="rId15" Type="http://schemas.openxmlformats.org/officeDocument/2006/relationships/hyperlink" Target="https://www.rpo.gov.pl/sites/default/files/Dost%C4%99p%20os%C3%B3b%20z%20niepe%C5%82nosprawno%C5%9Bciami%20do%20wymiaru%20sprawiedliwo%C5%9Bci.pdf" TargetMode="External"/><Relationship Id="rId23" Type="http://schemas.openxmlformats.org/officeDocument/2006/relationships/hyperlink" Target="https://www.rpo.gov.pl/sites/default/files/Odpowied%C5%BA%20RPO%20na%20skarg%C4%99%20konstytucyjn%C4%85%20SK%2019.17_0.pdf" TargetMode="External"/><Relationship Id="rId28" Type="http://schemas.openxmlformats.org/officeDocument/2006/relationships/hyperlink" Target="https://www.rpo.gov.pl/sites/default/files/Wywst%C4%85pienie%20do%20Ministra%20Edukacji%20Narodowej%20ws.%20indywidualnego%20nauczania%20dzieci.pdf" TargetMode="External"/><Relationship Id="rId10" Type="http://schemas.openxmlformats.org/officeDocument/2006/relationships/hyperlink" Target="https://www.rpo.gov.pl/pl/postepowania-strategiczne-rpo/dost%C4%99p-do-opieki-zdrowotnej-osoby-niewidomej-z-psem-przewodnikiem" TargetMode="External"/><Relationship Id="rId19" Type="http://schemas.openxmlformats.org/officeDocument/2006/relationships/hyperlink" Target="https://www.rpo.gov.pl/sites/default/files/rowne_glusi_8-9.pdf" TargetMode="External"/><Relationship Id="rId4" Type="http://schemas.openxmlformats.org/officeDocument/2006/relationships/hyperlink" Target="http://www.sprawy-generalne.brpo.gov.pl/szczegoly.php?pismo=1160204&amp;sygnatura=III.7064.257.2014" TargetMode="External"/><Relationship Id="rId9" Type="http://schemas.openxmlformats.org/officeDocument/2006/relationships/hyperlink" Target="https://www.rpo.gov.pl/sites/default/files/Wyst%C4%85pienie%20do%20Minister%20Edukacji%20Narodowej%20w%20sprawie%20potrzeby%20uzupe%C5%82nienia%20podstawy%20programowej%20o%20tematyk%C4%99%20praw%20cz%C5%82owieka%20i%20r%C3%B3wnego%20traktowania.pdf" TargetMode="External"/><Relationship Id="rId14" Type="http://schemas.openxmlformats.org/officeDocument/2006/relationships/hyperlink" Target="http://www.sn.pl/sites/orzecznictwo/orzeczenia3/iii%20czp%2066-17.pdf" TargetMode="External"/><Relationship Id="rId22" Type="http://schemas.openxmlformats.org/officeDocument/2006/relationships/hyperlink" Target="https://www.rpo.gov.pl/sites/default/files/Wyst%C4%85pienie%20do%20Ministra%20Infrastruktury%20i%20Budownictwa%20w%20sprawie%20rozwi%C4%85za%C5%84%20architektonicznych%2C%20jakie%20zak%C5%82ada%20program%20Mieszkanie%20Plus.pdf" TargetMode="External"/><Relationship Id="rId27" Type="http://schemas.openxmlformats.org/officeDocument/2006/relationships/hyperlink" Target="https://www.rpo.gov.pl/pl/postepowania-strategiczne-rpo/sprawa-pani-angeliki-koszty-dowozu-do-szko&#322;y-dziecka-z-niepe&#322;nosprawno&#347;ci&#26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D4C59-E150-471B-8760-744076E46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13006</Words>
  <Characters>78040</Characters>
  <Application>Microsoft Office Word</Application>
  <DocSecurity>0</DocSecurity>
  <Lines>650</Lines>
  <Paragraphs>181</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90865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2018-08-31T13:01:00Z</dcterms:created>
  <dcterms:modified xsi:type="dcterms:W3CDTF">2018-08-31T14:49:00Z</dcterms:modified>
</cp:coreProperties>
</file>